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45A2" w14:textId="77777777" w:rsidR="005300D4" w:rsidRPr="00B819A4" w:rsidRDefault="005300D4" w:rsidP="005300D4">
      <w:pPr>
        <w:jc w:val="center"/>
        <w:rPr>
          <w:b/>
        </w:rPr>
      </w:pPr>
      <w:r w:rsidRPr="00B819A4">
        <w:rPr>
          <w:b/>
        </w:rPr>
        <w:t>Projektový zámer</w:t>
      </w:r>
    </w:p>
    <w:p w14:paraId="038D58B5" w14:textId="5E723F67" w:rsidR="005300D4" w:rsidRPr="00B819A4" w:rsidRDefault="005300D4" w:rsidP="001C367A">
      <w:pPr>
        <w:jc w:val="center"/>
        <w:rPr>
          <w:b/>
        </w:rPr>
      </w:pPr>
      <w:r w:rsidRPr="00B819A4">
        <w:rPr>
          <w:b/>
        </w:rPr>
        <w:t>na predloženie žiadosti do výzvy CEF - doprava 202X</w:t>
      </w:r>
    </w:p>
    <w:p w14:paraId="6090C994" w14:textId="5FF732ED" w:rsidR="003B1745" w:rsidRPr="005300D4" w:rsidRDefault="005300D4" w:rsidP="001C367A">
      <w:pPr>
        <w:jc w:val="both"/>
      </w:pPr>
      <w:r w:rsidRPr="005300D4">
        <w:t>Vyplňte v tabuľke biele polia (</w:t>
      </w:r>
      <w:proofErr w:type="spellStart"/>
      <w:r w:rsidRPr="005300D4">
        <w:t>nápovedu</w:t>
      </w:r>
      <w:proofErr w:type="spellEnd"/>
      <w:r w:rsidRPr="005300D4">
        <w:t xml:space="preserve"> kurzívou odstráňte). Parametre projektu je možné následne počas prípravy projektovej žiadosti upravovať/upresňovať. V podstatných rysoch by sa však zámer nemal meniť, najmä čo sa týka predpokladanej výšky oprávnených nákladov. Zámer projektu by mal mať rozsah max</w:t>
      </w:r>
      <w:r w:rsidR="00D03A0A">
        <w:t>imálne</w:t>
      </w:r>
      <w:r w:rsidRPr="005300D4">
        <w:t xml:space="preserve"> 2 strany A4.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300D4" w:rsidRPr="005300D4" w14:paraId="5B86939A" w14:textId="77777777" w:rsidTr="001046D2">
        <w:tc>
          <w:tcPr>
            <w:tcW w:w="9062" w:type="dxa"/>
            <w:gridSpan w:val="2"/>
            <w:shd w:val="clear" w:color="auto" w:fill="A6A6A6" w:themeFill="background1" w:themeFillShade="A6"/>
          </w:tcPr>
          <w:p w14:paraId="2D922AF4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Základné informácie</w:t>
            </w:r>
          </w:p>
        </w:tc>
      </w:tr>
      <w:tr w:rsidR="005300D4" w:rsidRPr="005300D4" w14:paraId="7CF7AEAE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4D9674A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Ž</w:t>
            </w:r>
            <w:r>
              <w:rPr>
                <w:b/>
                <w:lang w:val="sk-SK"/>
              </w:rPr>
              <w:t>iadateľ</w:t>
            </w:r>
            <w:r w:rsidRPr="005300D4">
              <w:rPr>
                <w:b/>
                <w:lang w:val="sk-SK"/>
              </w:rPr>
              <w:t xml:space="preserve"> / ž</w:t>
            </w:r>
            <w:r>
              <w:rPr>
                <w:b/>
                <w:lang w:val="sk-SK"/>
              </w:rPr>
              <w:t>iadatelia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335C74C0" w14:textId="77777777" w:rsidR="005300D4" w:rsidRPr="005300D4" w:rsidRDefault="005300D4" w:rsidP="001046D2">
            <w:pPr>
              <w:rPr>
                <w:lang w:val="sk-SK"/>
              </w:rPr>
            </w:pPr>
          </w:p>
        </w:tc>
      </w:tr>
      <w:tr w:rsidR="005300D4" w:rsidRPr="005300D4" w14:paraId="091E7CD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44F54D9C" w14:textId="77777777" w:rsidR="005300D4" w:rsidRPr="005300D4" w:rsidRDefault="005300D4" w:rsidP="001046D2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Názo</w:t>
            </w:r>
            <w:r w:rsidRPr="005300D4">
              <w:rPr>
                <w:b/>
                <w:lang w:val="sk-SK"/>
              </w:rPr>
              <w:t xml:space="preserve">v projektu: </w:t>
            </w:r>
          </w:p>
        </w:tc>
        <w:tc>
          <w:tcPr>
            <w:tcW w:w="6940" w:type="dxa"/>
          </w:tcPr>
          <w:p w14:paraId="11AF3204" w14:textId="77777777" w:rsidR="005300D4" w:rsidRPr="005300D4" w:rsidRDefault="005300D4" w:rsidP="001046D2">
            <w:pPr>
              <w:rPr>
                <w:i/>
                <w:lang w:val="sk-SK"/>
              </w:rPr>
            </w:pPr>
          </w:p>
        </w:tc>
      </w:tr>
      <w:tr w:rsidR="005300D4" w:rsidRPr="005300D4" w14:paraId="03663E4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71A86FEA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Stručný popis projektu:</w:t>
            </w:r>
          </w:p>
        </w:tc>
        <w:tc>
          <w:tcPr>
            <w:tcW w:w="6940" w:type="dxa"/>
          </w:tcPr>
          <w:p w14:paraId="65DA511A" w14:textId="77777777" w:rsidR="005300D4" w:rsidRPr="005300D4" w:rsidRDefault="005300D4" w:rsidP="005300D4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 xml:space="preserve">Čo bude predmetom projektu? </w:t>
            </w:r>
            <w:r>
              <w:rPr>
                <w:i/>
                <w:lang w:val="sk-SK"/>
              </w:rPr>
              <w:t>A</w:t>
            </w:r>
            <w:r w:rsidRPr="005300D4">
              <w:rPr>
                <w:i/>
                <w:lang w:val="sk-SK"/>
              </w:rPr>
              <w:t>ký bude rozsah projektu (nap</w:t>
            </w:r>
            <w:r>
              <w:rPr>
                <w:i/>
                <w:lang w:val="sk-SK"/>
              </w:rPr>
              <w:t>r</w:t>
            </w:r>
            <w:r w:rsidRPr="005300D4">
              <w:rPr>
                <w:i/>
                <w:lang w:val="sk-SK"/>
              </w:rPr>
              <w:t>. počet vozid</w:t>
            </w:r>
            <w:r>
              <w:rPr>
                <w:i/>
                <w:lang w:val="sk-SK"/>
              </w:rPr>
              <w:t>i</w:t>
            </w:r>
            <w:r w:rsidRPr="005300D4">
              <w:rPr>
                <w:i/>
                <w:lang w:val="sk-SK"/>
              </w:rPr>
              <w:t xml:space="preserve">el / </w:t>
            </w:r>
            <w:r>
              <w:rPr>
                <w:i/>
                <w:lang w:val="sk-SK"/>
              </w:rPr>
              <w:t>nabíjacích</w:t>
            </w:r>
            <w:r w:rsidRPr="005300D4">
              <w:rPr>
                <w:i/>
                <w:lang w:val="sk-SK"/>
              </w:rPr>
              <w:t xml:space="preserve"> staníc)?</w:t>
            </w:r>
          </w:p>
        </w:tc>
      </w:tr>
      <w:tr w:rsidR="00F815C6" w:rsidRPr="005300D4" w14:paraId="0BF296C3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2AC3260A" w14:textId="6E02C288" w:rsidR="00F815C6" w:rsidRPr="005300D4" w:rsidRDefault="00F815C6" w:rsidP="001046D2">
            <w:pPr>
              <w:rPr>
                <w:b/>
              </w:rPr>
            </w:pPr>
            <w:r>
              <w:rPr>
                <w:b/>
              </w:rPr>
              <w:t>Obálka:</w:t>
            </w:r>
          </w:p>
        </w:tc>
        <w:tc>
          <w:tcPr>
            <w:tcW w:w="6940" w:type="dxa"/>
          </w:tcPr>
          <w:p w14:paraId="1B9706F5" w14:textId="005598B4" w:rsidR="00F815C6" w:rsidRPr="001C367A" w:rsidRDefault="00F815C6" w:rsidP="001046D2">
            <w:pPr>
              <w:rPr>
                <w:i/>
              </w:rPr>
            </w:pPr>
            <w:r w:rsidRPr="001C367A">
              <w:rPr>
                <w:i/>
              </w:rPr>
              <w:t>Všeobecná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proofErr w:type="spellStart"/>
            <w:r w:rsidRPr="001C367A">
              <w:rPr>
                <w:i/>
              </w:rPr>
              <w:t>Kohézna</w:t>
            </w:r>
            <w:proofErr w:type="spellEnd"/>
            <w:r>
              <w:rPr>
                <w:rStyle w:val="Odkaznapoznmkupodiarou"/>
                <w:i/>
              </w:rPr>
              <w:footnoteReference w:id="1"/>
            </w:r>
          </w:p>
        </w:tc>
      </w:tr>
      <w:tr w:rsidR="00F815C6" w:rsidRPr="005300D4" w14:paraId="3D4BDB6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A7A1424" w14:textId="3F78C22E" w:rsidR="00F815C6" w:rsidRPr="005300D4" w:rsidRDefault="00F815C6" w:rsidP="001046D2">
            <w:pPr>
              <w:rPr>
                <w:b/>
              </w:rPr>
            </w:pPr>
            <w:r w:rsidRPr="005300D4">
              <w:rPr>
                <w:b/>
                <w:lang w:val="sk-SK"/>
              </w:rPr>
              <w:t>Štúdie</w:t>
            </w:r>
            <w:r>
              <w:rPr>
                <w:b/>
                <w:lang w:val="sk-SK"/>
              </w:rPr>
              <w:t>/práce/</w:t>
            </w:r>
            <w:r w:rsidRPr="005300D4">
              <w:rPr>
                <w:b/>
                <w:lang w:val="sk-SK"/>
              </w:rPr>
              <w:t>štúdie + práce:</w:t>
            </w:r>
          </w:p>
        </w:tc>
        <w:tc>
          <w:tcPr>
            <w:tcW w:w="6940" w:type="dxa"/>
          </w:tcPr>
          <w:p w14:paraId="18638757" w14:textId="3E86DECD" w:rsidR="00F815C6" w:rsidRPr="001C367A" w:rsidRDefault="00F815C6" w:rsidP="001046D2">
            <w:pPr>
              <w:rPr>
                <w:i/>
              </w:rPr>
            </w:pPr>
            <w:proofErr w:type="spellStart"/>
            <w:r w:rsidRPr="001C367A">
              <w:rPr>
                <w:i/>
              </w:rPr>
              <w:t>Št</w:t>
            </w:r>
            <w:r>
              <w:rPr>
                <w:i/>
              </w:rPr>
              <w:t>ú</w:t>
            </w:r>
            <w:r w:rsidRPr="001C367A">
              <w:rPr>
                <w:i/>
              </w:rPr>
              <w:t>dia</w:t>
            </w:r>
            <w:proofErr w:type="spellEnd"/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Práce</w:t>
            </w:r>
            <w:r>
              <w:rPr>
                <w:i/>
              </w:rPr>
              <w:t xml:space="preserve"> </w:t>
            </w:r>
            <w:r w:rsidRPr="001C367A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proofErr w:type="spellStart"/>
            <w:r w:rsidRPr="001C367A">
              <w:rPr>
                <w:i/>
              </w:rPr>
              <w:t>Štúdia+práce</w:t>
            </w:r>
            <w:proofErr w:type="spellEnd"/>
            <w:r>
              <w:rPr>
                <w:rStyle w:val="Odkaznapoznmkupodiarou"/>
                <w:i/>
              </w:rPr>
              <w:footnoteReference w:id="2"/>
            </w:r>
          </w:p>
        </w:tc>
      </w:tr>
      <w:tr w:rsidR="005300D4" w:rsidRPr="005300D4" w14:paraId="7E3FFE6A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D2E73F0" w14:textId="77777777" w:rsidR="005300D4" w:rsidRPr="005300D4" w:rsidRDefault="00AE13BA" w:rsidP="001046D2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Oblasť žiadanej podpory</w:t>
            </w:r>
            <w:r w:rsidR="005300D4" w:rsidRPr="005300D4">
              <w:rPr>
                <w:b/>
                <w:lang w:val="sk-SK"/>
              </w:rPr>
              <w:t>:</w:t>
            </w:r>
          </w:p>
        </w:tc>
        <w:sdt>
          <w:sdtPr>
            <w:id w:val="-794451836"/>
            <w:placeholder>
              <w:docPart w:val="A72972E067D84984B2EAE948ABD40975"/>
            </w:placeholder>
            <w:showingPlcHdr/>
            <w:dropDownList>
              <w:listItem w:value="Zvolte položku."/>
              <w:listItem w:displayText="Rail - studies" w:value="Rail - studies"/>
              <w:listItem w:displayText="Rail - works (mixed)" w:value="Rail - works (mixed)"/>
              <w:listItem w:displayText="Inland waterways and ports - studies" w:value="Inland waterways and ports - studies"/>
              <w:listItem w:displayText="Inland waterways and ports - works (mixed)" w:value="Inland waterways and ports - works (mixed)"/>
              <w:listItem w:displayText="Roads, rail-road terminals and multimodal logistics platforms - studies" w:value="Roads, rail-road terminals and multimodal logistics platforms - studies"/>
              <w:listItem w:displayText="Roads, rail-road terminals and multimodal logistics platforms - works (mixed)" w:value="Roads, rail-road terminals and multimodal logistics platforms - works (mixed)"/>
              <w:listItem w:displayText="ERTMS" w:value="ERTMS"/>
              <w:listItem w:displayText="ITS - studies" w:value="ITS - studies"/>
              <w:listItem w:displayText="ITS - works (mixed)" w:value="ITS - works (mixed)"/>
              <w:listItem w:displayText="SESAR-DSDU" w:value="SESAR-DSDU"/>
              <w:listItem w:displayText="SESAR-DSDA" w:value="SESAR-DSDA"/>
              <w:listItem w:displayText="RIS - studies" w:value="RIS - studies"/>
              <w:listItem w:displayText="RIS - works (mixed)" w:value="RIS - works (mixed)"/>
              <w:listItem w:displayText="eFTI - studies" w:value="eFTI - studies"/>
              <w:listItem w:displayText="eFTI works (mixed)" w:value="eFTI works (mixed)"/>
              <w:listItem w:displayText="Data - studies" w:value="Data - studies"/>
              <w:listItem w:displayText="Data - works (mixed)" w:value="Data - works (mixed)"/>
              <w:listItem w:displayText="New technologies and innovation - studies" w:value="New technologies and innovation - studies"/>
              <w:listItem w:displayText="New technologies and innovation - works (mixed)" w:value="New technologies and innovation - works (mixed)"/>
              <w:listItem w:displayText="Removing interoperability barriers– studies" w:value="Removing interoperability barriers– studies"/>
              <w:listItem w:displayText="Removing interoperability barriers- works (mixed)" w:value="Removing interoperability barriers- works (mixed)"/>
              <w:listItem w:displayText="Recharging points for EVs and HDVs" w:value="Recharging points for EVs and HDVs"/>
              <w:listItem w:displayText="Zero-emission fuels" w:value="Zero-emission fuels"/>
              <w:listItem w:displayText="Low-emission fuels" w:value="Low-emission fuels"/>
              <w:listItem w:displayText="Multimodal passenger hubs - studies" w:value="Multimodal passenger hubs - studies"/>
              <w:listItem w:displayText="Multimodal passenger hubs - works (mixed)" w:value="Multimodal passenger hubs - works (mixed)"/>
              <w:listItem w:displayText="Rail freight noise" w:value="Rail freight noise"/>
              <w:listItem w:displayText="Improving transport infrastructure resilience - studies" w:value="Improving transport infrastructure resilience - studies"/>
              <w:listItem w:displayText="Improving transport infrastructure resilience - works (mixed)" w:value="Improving transport infrastructure resilience - works (mixed)"/>
              <w:listItem w:displayText="Road safety – studies" w:value="Road safety – studies"/>
              <w:listItem w:displayText="Road safety - works (mixed)" w:value="Road safety - works (mixed)"/>
              <w:listItem w:displayText="Safe and secure parking infrastructure - works" w:value="Safe and secure parking infrastructure - works"/>
              <w:listItem w:displayText="Adaptation of the TEN-T to civilian-defence dual use - studies" w:value="Adaptation of the TEN-T to civilian-defence dual use - studies"/>
              <w:listItem w:displayText="Adaptation of the TEN-T to civilian-defence dual use - works (mixed)" w:value="Adaptation of the TEN-T to civilian-defence dual use - works (mixed)"/>
            </w:dropDownList>
          </w:sdtPr>
          <w:sdtEndPr/>
          <w:sdtContent>
            <w:tc>
              <w:tcPr>
                <w:tcW w:w="6940" w:type="dxa"/>
              </w:tcPr>
              <w:p w14:paraId="5A22A5D0" w14:textId="77777777" w:rsidR="005300D4" w:rsidRPr="005300D4" w:rsidRDefault="005300D4" w:rsidP="001046D2">
                <w:pPr>
                  <w:rPr>
                    <w:lang w:val="sk-SK"/>
                  </w:rPr>
                </w:pPr>
                <w:r w:rsidRPr="005300D4">
                  <w:rPr>
                    <w:rStyle w:val="Zstupntext"/>
                    <w:lang w:val="sk-SK"/>
                  </w:rPr>
                  <w:t>Zvolte položku.</w:t>
                </w:r>
              </w:p>
            </w:tc>
          </w:sdtContent>
        </w:sdt>
      </w:tr>
      <w:tr w:rsidR="005300D4" w:rsidRPr="005300D4" w14:paraId="11BAE942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78103140" w14:textId="77777777" w:rsidR="005300D4" w:rsidRPr="005300D4" w:rsidRDefault="005300D4" w:rsidP="005300D4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Um</w:t>
            </w:r>
            <w:r>
              <w:rPr>
                <w:b/>
                <w:lang w:val="sk-SK"/>
              </w:rPr>
              <w:t>iestnenie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203E5120" w14:textId="77777777" w:rsidR="005300D4" w:rsidRPr="005300D4" w:rsidRDefault="005300D4" w:rsidP="005300D4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Napr. odkaz na mapovú apliká</w:t>
            </w:r>
            <w:r w:rsidRPr="005300D4">
              <w:rPr>
                <w:i/>
                <w:lang w:val="sk-SK"/>
              </w:rPr>
              <w:t>ci</w:t>
            </w:r>
            <w:r>
              <w:rPr>
                <w:i/>
                <w:lang w:val="sk-SK"/>
              </w:rPr>
              <w:t>u</w:t>
            </w:r>
            <w:r w:rsidRPr="005300D4">
              <w:rPr>
                <w:i/>
                <w:lang w:val="sk-SK"/>
              </w:rPr>
              <w:t xml:space="preserve">, popis úseku TEN-T. </w:t>
            </w:r>
            <w:r>
              <w:rPr>
                <w:i/>
                <w:lang w:val="sk-SK"/>
              </w:rPr>
              <w:t>V prípade</w:t>
            </w:r>
            <w:r w:rsidRPr="005300D4">
              <w:rPr>
                <w:i/>
                <w:lang w:val="sk-SK"/>
              </w:rPr>
              <w:t xml:space="preserve"> podpory vozid</w:t>
            </w:r>
            <w:r>
              <w:rPr>
                <w:i/>
                <w:lang w:val="sk-SK"/>
              </w:rPr>
              <w:t>iel oblasť/časť siete, kde budú</w:t>
            </w:r>
            <w:r w:rsidRPr="005300D4">
              <w:rPr>
                <w:i/>
                <w:lang w:val="sk-SK"/>
              </w:rPr>
              <w:t xml:space="preserve"> vozidla pr</w:t>
            </w:r>
            <w:r>
              <w:rPr>
                <w:i/>
                <w:lang w:val="sk-SK"/>
              </w:rPr>
              <w:t>evádzkované</w:t>
            </w:r>
            <w:r w:rsidRPr="005300D4">
              <w:rPr>
                <w:i/>
                <w:lang w:val="sk-SK"/>
              </w:rPr>
              <w:t>.</w:t>
            </w:r>
          </w:p>
        </w:tc>
      </w:tr>
      <w:tr w:rsidR="005300D4" w:rsidRPr="005300D4" w14:paraId="0B624068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4A933808" w14:textId="77777777" w:rsidR="005300D4" w:rsidRPr="005300D4" w:rsidRDefault="005300D4" w:rsidP="00314FB3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>Predpokladaná výš</w:t>
            </w:r>
            <w:r>
              <w:rPr>
                <w:b/>
                <w:lang w:val="sk-SK"/>
              </w:rPr>
              <w:t>ka</w:t>
            </w:r>
            <w:r w:rsidRPr="005300D4">
              <w:rPr>
                <w:b/>
                <w:lang w:val="sk-SK"/>
              </w:rPr>
              <w:t xml:space="preserve"> </w:t>
            </w:r>
            <w:r w:rsidR="00314FB3">
              <w:rPr>
                <w:b/>
                <w:lang w:val="sk-SK"/>
              </w:rPr>
              <w:t>nákladov</w:t>
            </w:r>
            <w:r w:rsidRPr="005300D4">
              <w:rPr>
                <w:b/>
                <w:lang w:val="sk-SK"/>
              </w:rPr>
              <w:t>:</w:t>
            </w:r>
          </w:p>
        </w:tc>
        <w:tc>
          <w:tcPr>
            <w:tcW w:w="6940" w:type="dxa"/>
          </w:tcPr>
          <w:p w14:paraId="0CD96772" w14:textId="77777777" w:rsidR="005300D4" w:rsidRPr="005300D4" w:rsidRDefault="00314FB3" w:rsidP="001046D2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Náklady rozdeliť na celkové a výšku požadovaného grantu z CEF</w:t>
            </w:r>
            <w:r w:rsidR="005300D4" w:rsidRPr="005300D4">
              <w:rPr>
                <w:i/>
                <w:lang w:val="sk-SK"/>
              </w:rPr>
              <w:t>.</w:t>
            </w:r>
          </w:p>
        </w:tc>
      </w:tr>
      <w:tr w:rsidR="005300D4" w:rsidRPr="005300D4" w14:paraId="6149B2A1" w14:textId="77777777" w:rsidTr="001046D2">
        <w:tc>
          <w:tcPr>
            <w:tcW w:w="9062" w:type="dxa"/>
            <w:gridSpan w:val="2"/>
            <w:shd w:val="clear" w:color="auto" w:fill="A6A6A6" w:themeFill="background1" w:themeFillShade="A6"/>
          </w:tcPr>
          <w:p w14:paraId="534D8DE7" w14:textId="77777777" w:rsidR="005300D4" w:rsidRPr="005300D4" w:rsidRDefault="005300D4" w:rsidP="001046D2">
            <w:pPr>
              <w:rPr>
                <w:b/>
                <w:lang w:val="sk-SK"/>
              </w:rPr>
            </w:pPr>
            <w:r w:rsidRPr="005300D4">
              <w:rPr>
                <w:b/>
                <w:lang w:val="sk-SK"/>
              </w:rPr>
              <w:t xml:space="preserve">Stav </w:t>
            </w:r>
            <w:r w:rsidR="00314FB3" w:rsidRPr="005300D4">
              <w:rPr>
                <w:b/>
                <w:lang w:val="sk-SK"/>
              </w:rPr>
              <w:t>prípravy</w:t>
            </w:r>
            <w:r w:rsidRPr="005300D4">
              <w:rPr>
                <w:b/>
                <w:lang w:val="sk-SK"/>
              </w:rPr>
              <w:t xml:space="preserve"> projektu</w:t>
            </w:r>
          </w:p>
        </w:tc>
      </w:tr>
      <w:tr w:rsidR="005300D4" w:rsidRPr="005300D4" w14:paraId="690F147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6356B0EA" w14:textId="77777777" w:rsidR="005300D4" w:rsidRPr="005300D4" w:rsidRDefault="00314FB3" w:rsidP="001046D2">
            <w:pPr>
              <w:rPr>
                <w:lang w:val="sk-SK"/>
              </w:rPr>
            </w:pPr>
            <w:r>
              <w:rPr>
                <w:lang w:val="sk-SK"/>
              </w:rPr>
              <w:t>Uskutočnené</w:t>
            </w:r>
            <w:r w:rsidR="005300D4" w:rsidRPr="005300D4">
              <w:rPr>
                <w:lang w:val="sk-SK"/>
              </w:rPr>
              <w:t xml:space="preserve"> </w:t>
            </w:r>
            <w:r w:rsidRPr="005300D4">
              <w:rPr>
                <w:lang w:val="sk-SK"/>
              </w:rPr>
              <w:t>štúdie</w:t>
            </w:r>
            <w:r>
              <w:rPr>
                <w:lang w:val="sk-SK"/>
              </w:rPr>
              <w:t>/</w:t>
            </w:r>
            <w:r w:rsidR="005300D4" w:rsidRPr="005300D4">
              <w:rPr>
                <w:lang w:val="sk-SK"/>
              </w:rPr>
              <w:t>analýzy:</w:t>
            </w:r>
          </w:p>
        </w:tc>
        <w:tc>
          <w:tcPr>
            <w:tcW w:w="6940" w:type="dxa"/>
          </w:tcPr>
          <w:p w14:paraId="0FCDE677" w14:textId="77777777" w:rsidR="005300D4" w:rsidRPr="005300D4" w:rsidRDefault="00314FB3" w:rsidP="00314FB3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 xml:space="preserve">Uveďte, </w:t>
            </w:r>
            <w:r w:rsidR="005300D4" w:rsidRPr="005300D4">
              <w:rPr>
                <w:i/>
                <w:lang w:val="sk-SK"/>
              </w:rPr>
              <w:t>aké kroky b</w:t>
            </w:r>
            <w:r>
              <w:rPr>
                <w:i/>
                <w:lang w:val="sk-SK"/>
              </w:rPr>
              <w:t>oli</w:t>
            </w:r>
            <w:r w:rsidR="005300D4" w:rsidRPr="005300D4">
              <w:rPr>
                <w:i/>
                <w:lang w:val="sk-SK"/>
              </w:rPr>
              <w:t xml:space="preserve"> </w:t>
            </w:r>
            <w:r>
              <w:rPr>
                <w:i/>
                <w:lang w:val="sk-SK"/>
              </w:rPr>
              <w:t>uskutočnené/aká dokumentácia bola</w:t>
            </w:r>
            <w:r w:rsidR="005300D4" w:rsidRPr="005300D4">
              <w:rPr>
                <w:i/>
                <w:lang w:val="sk-SK"/>
              </w:rPr>
              <w:t xml:space="preserve"> </w:t>
            </w:r>
            <w:r w:rsidRPr="005300D4">
              <w:rPr>
                <w:i/>
                <w:lang w:val="sk-SK"/>
              </w:rPr>
              <w:t>zapracovaná</w:t>
            </w:r>
            <w:r w:rsidR="005300D4" w:rsidRPr="005300D4">
              <w:rPr>
                <w:i/>
                <w:lang w:val="sk-SK"/>
              </w:rPr>
              <w:t xml:space="preserve"> v </w:t>
            </w:r>
            <w:r w:rsidRPr="005300D4">
              <w:rPr>
                <w:i/>
                <w:lang w:val="sk-SK"/>
              </w:rPr>
              <w:t>príprave</w:t>
            </w:r>
            <w:r w:rsidR="005300D4" w:rsidRPr="005300D4">
              <w:rPr>
                <w:i/>
                <w:lang w:val="sk-SK"/>
              </w:rPr>
              <w:t xml:space="preserve"> projektu.</w:t>
            </w:r>
          </w:p>
        </w:tc>
      </w:tr>
      <w:tr w:rsidR="005300D4" w:rsidRPr="005300D4" w14:paraId="7D73AF0D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0290B34F" w14:textId="77777777" w:rsidR="005300D4" w:rsidRPr="005300D4" w:rsidRDefault="00314FB3" w:rsidP="001046D2">
            <w:pPr>
              <w:rPr>
                <w:lang w:val="sk-SK"/>
              </w:rPr>
            </w:pPr>
            <w:r>
              <w:rPr>
                <w:lang w:val="sk-SK"/>
              </w:rPr>
              <w:t>Posudzovanie</w:t>
            </w:r>
            <w:r w:rsidR="005300D4" w:rsidRPr="005300D4">
              <w:rPr>
                <w:lang w:val="sk-SK"/>
              </w:rPr>
              <w:t xml:space="preserve"> v</w:t>
            </w:r>
            <w:r>
              <w:rPr>
                <w:lang w:val="sk-SK"/>
              </w:rPr>
              <w:t>plyvu na životné</w:t>
            </w:r>
            <w:r w:rsidR="005300D4" w:rsidRPr="005300D4">
              <w:rPr>
                <w:lang w:val="sk-SK"/>
              </w:rPr>
              <w:t xml:space="preserve"> </w:t>
            </w:r>
            <w:r>
              <w:rPr>
                <w:lang w:val="sk-SK"/>
              </w:rPr>
              <w:t>prostredie</w:t>
            </w:r>
            <w:r w:rsidR="005300D4"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043B9945" w14:textId="4C63BCD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Stav procesu EIA, SEA, v</w:t>
            </w:r>
            <w:r w:rsidR="00314FB3">
              <w:rPr>
                <w:i/>
                <w:lang w:val="sk-SK"/>
              </w:rPr>
              <w:t>ply</w:t>
            </w:r>
            <w:r w:rsidRPr="005300D4">
              <w:rPr>
                <w:i/>
                <w:lang w:val="sk-SK"/>
              </w:rPr>
              <w:t xml:space="preserve">v na Natura 2000, </w:t>
            </w:r>
            <w:r w:rsidR="00314FB3" w:rsidRPr="005300D4">
              <w:rPr>
                <w:i/>
                <w:lang w:val="sk-SK"/>
              </w:rPr>
              <w:t>súlad</w:t>
            </w:r>
            <w:r w:rsidR="00314FB3">
              <w:rPr>
                <w:i/>
                <w:lang w:val="sk-SK"/>
              </w:rPr>
              <w:t xml:space="preserve"> s rámcovou smernicou o vode. Via</w:t>
            </w:r>
            <w:r w:rsidRPr="005300D4">
              <w:rPr>
                <w:i/>
                <w:lang w:val="sk-SK"/>
              </w:rPr>
              <w:t>ce</w:t>
            </w:r>
            <w:r w:rsidR="00314FB3">
              <w:rPr>
                <w:i/>
                <w:lang w:val="sk-SK"/>
              </w:rPr>
              <w:t>j viď.</w:t>
            </w:r>
            <w:r w:rsidRPr="005300D4">
              <w:rPr>
                <w:i/>
                <w:lang w:val="sk-SK"/>
              </w:rPr>
              <w:t xml:space="preserve"> </w:t>
            </w:r>
            <w:r w:rsidR="00314FB3" w:rsidRPr="005300D4">
              <w:rPr>
                <w:i/>
                <w:lang w:val="sk-SK"/>
              </w:rPr>
              <w:t>príloha</w:t>
            </w:r>
            <w:r w:rsidRPr="005300D4">
              <w:rPr>
                <w:i/>
                <w:lang w:val="sk-SK"/>
              </w:rPr>
              <w:t xml:space="preserve"> </w:t>
            </w:r>
            <w:r w:rsidR="00314FB3" w:rsidRPr="005300D4">
              <w:rPr>
                <w:i/>
                <w:lang w:val="sk-SK"/>
              </w:rPr>
              <w:t>žiadosti</w:t>
            </w:r>
            <w:r w:rsidRPr="005300D4">
              <w:rPr>
                <w:i/>
                <w:lang w:val="sk-SK"/>
              </w:rPr>
              <w:t xml:space="preserve"> CEF „</w:t>
            </w:r>
            <w:proofErr w:type="spellStart"/>
            <w:r w:rsidRPr="005300D4">
              <w:rPr>
                <w:i/>
                <w:lang w:val="sk-SK"/>
              </w:rPr>
              <w:t>Environmental</w:t>
            </w:r>
            <w:proofErr w:type="spellEnd"/>
            <w:r w:rsidRPr="005300D4">
              <w:rPr>
                <w:i/>
                <w:lang w:val="sk-SK"/>
              </w:rPr>
              <w:t xml:space="preserve"> </w:t>
            </w:r>
            <w:proofErr w:type="spellStart"/>
            <w:r w:rsidRPr="005300D4">
              <w:rPr>
                <w:i/>
                <w:lang w:val="sk-SK"/>
              </w:rPr>
              <w:t>compliance</w:t>
            </w:r>
            <w:proofErr w:type="spellEnd"/>
            <w:r w:rsidRPr="005300D4">
              <w:rPr>
                <w:i/>
                <w:lang w:val="sk-SK"/>
              </w:rPr>
              <w:t xml:space="preserve"> </w:t>
            </w:r>
            <w:proofErr w:type="spellStart"/>
            <w:r w:rsidRPr="005300D4">
              <w:rPr>
                <w:i/>
                <w:lang w:val="sk-SK"/>
              </w:rPr>
              <w:t>file</w:t>
            </w:r>
            <w:proofErr w:type="spellEnd"/>
            <w:r w:rsidRPr="005300D4">
              <w:rPr>
                <w:i/>
                <w:lang w:val="sk-SK"/>
              </w:rPr>
              <w:t>“</w:t>
            </w:r>
            <w:r w:rsidR="00F815C6">
              <w:rPr>
                <w:i/>
                <w:lang w:val="sk-SK"/>
              </w:rPr>
              <w:t xml:space="preserve"> (ak relevantné)</w:t>
            </w:r>
          </w:p>
        </w:tc>
      </w:tr>
      <w:tr w:rsidR="005300D4" w:rsidRPr="005300D4" w14:paraId="7D06A645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A0F8564" w14:textId="77777777" w:rsidR="005300D4" w:rsidRPr="005300D4" w:rsidRDefault="00314FB3" w:rsidP="00314FB3">
            <w:pPr>
              <w:rPr>
                <w:lang w:val="sk-SK"/>
              </w:rPr>
            </w:pPr>
            <w:r>
              <w:rPr>
                <w:lang w:val="sk-SK"/>
              </w:rPr>
              <w:t>Zaistenie</w:t>
            </w:r>
            <w:r w:rsidR="005300D4" w:rsidRPr="005300D4">
              <w:rPr>
                <w:lang w:val="sk-SK"/>
              </w:rPr>
              <w:t xml:space="preserve"> pozemk</w:t>
            </w:r>
            <w:r>
              <w:rPr>
                <w:lang w:val="sk-SK"/>
              </w:rPr>
              <w:t>ov</w:t>
            </w:r>
            <w:r w:rsidR="005300D4"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207D2BD1" w14:textId="7777777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Má ž</w:t>
            </w:r>
            <w:r w:rsidR="00314FB3">
              <w:rPr>
                <w:i/>
                <w:lang w:val="sk-SK"/>
              </w:rPr>
              <w:t>iadateľ</w:t>
            </w:r>
            <w:r w:rsidRPr="005300D4">
              <w:rPr>
                <w:i/>
                <w:lang w:val="sk-SK"/>
              </w:rPr>
              <w:t xml:space="preserve"> </w:t>
            </w:r>
            <w:r w:rsidR="00314FB3">
              <w:rPr>
                <w:i/>
                <w:lang w:val="sk-SK"/>
              </w:rPr>
              <w:t>zaistný pozemok pre realizá</w:t>
            </w:r>
            <w:r w:rsidRPr="005300D4">
              <w:rPr>
                <w:i/>
                <w:lang w:val="sk-SK"/>
              </w:rPr>
              <w:t>ci</w:t>
            </w:r>
            <w:r w:rsidR="00314FB3">
              <w:rPr>
                <w:i/>
                <w:lang w:val="sk-SK"/>
              </w:rPr>
              <w:t>u</w:t>
            </w:r>
            <w:r w:rsidRPr="005300D4">
              <w:rPr>
                <w:i/>
                <w:lang w:val="sk-SK"/>
              </w:rPr>
              <w:t xml:space="preserve"> projektu (</w:t>
            </w:r>
            <w:r w:rsidR="00314FB3">
              <w:rPr>
                <w:i/>
                <w:lang w:val="sk-SK"/>
              </w:rPr>
              <w:t>pokiaľ</w:t>
            </w:r>
            <w:r w:rsidRPr="005300D4">
              <w:rPr>
                <w:i/>
                <w:lang w:val="sk-SK"/>
              </w:rPr>
              <w:t xml:space="preserve"> je </w:t>
            </w:r>
            <w:r w:rsidR="00314FB3">
              <w:rPr>
                <w:i/>
                <w:lang w:val="sk-SK"/>
              </w:rPr>
              <w:t>to potrebné</w:t>
            </w:r>
            <w:r w:rsidRPr="005300D4">
              <w:rPr>
                <w:i/>
                <w:lang w:val="sk-SK"/>
              </w:rPr>
              <w:t xml:space="preserve">), </w:t>
            </w:r>
            <w:r w:rsidR="00314FB3">
              <w:rPr>
                <w:i/>
                <w:lang w:val="sk-SK"/>
              </w:rPr>
              <w:t xml:space="preserve">vlastný </w:t>
            </w:r>
            <w:r w:rsidR="00314FB3" w:rsidRPr="005300D4">
              <w:rPr>
                <w:i/>
                <w:lang w:val="sk-SK"/>
              </w:rPr>
              <w:t>pozemok</w:t>
            </w:r>
            <w:r w:rsidR="00314FB3">
              <w:rPr>
                <w:i/>
                <w:lang w:val="sk-SK"/>
              </w:rPr>
              <w:t>/zmluva o prenájme</w:t>
            </w:r>
            <w:r w:rsidRPr="005300D4">
              <w:rPr>
                <w:i/>
                <w:lang w:val="sk-SK"/>
              </w:rPr>
              <w:t>?</w:t>
            </w:r>
          </w:p>
        </w:tc>
      </w:tr>
      <w:tr w:rsidR="005300D4" w:rsidRPr="005300D4" w14:paraId="1F1A9E8E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0325B1DC" w14:textId="77777777" w:rsidR="005300D4" w:rsidRPr="005300D4" w:rsidRDefault="00314FB3" w:rsidP="001046D2">
            <w:pPr>
              <w:rPr>
                <w:lang w:val="sk-SK"/>
              </w:rPr>
            </w:pPr>
            <w:r w:rsidRPr="005300D4">
              <w:rPr>
                <w:lang w:val="sk-SK"/>
              </w:rPr>
              <w:t>Povoľovací</w:t>
            </w:r>
            <w:r w:rsidR="005300D4" w:rsidRPr="005300D4">
              <w:rPr>
                <w:lang w:val="sk-SK"/>
              </w:rPr>
              <w:t xml:space="preserve"> proces:</w:t>
            </w:r>
          </w:p>
        </w:tc>
        <w:tc>
          <w:tcPr>
            <w:tcW w:w="6940" w:type="dxa"/>
          </w:tcPr>
          <w:p w14:paraId="58250416" w14:textId="77777777" w:rsidR="005300D4" w:rsidRPr="005300D4" w:rsidRDefault="005300D4" w:rsidP="00314FB3">
            <w:pPr>
              <w:rPr>
                <w:i/>
                <w:lang w:val="sk-SK"/>
              </w:rPr>
            </w:pPr>
            <w:r w:rsidRPr="005300D4">
              <w:rPr>
                <w:i/>
                <w:lang w:val="sk-SK"/>
              </w:rPr>
              <w:t>B</w:t>
            </w:r>
            <w:r w:rsidR="00314FB3">
              <w:rPr>
                <w:i/>
                <w:lang w:val="sk-SK"/>
              </w:rPr>
              <w:t>olo požiadané o (resp. vydané) územné rozhodnutie/stavebné povolenie</w:t>
            </w:r>
            <w:r w:rsidRPr="005300D4">
              <w:rPr>
                <w:i/>
                <w:lang w:val="sk-SK"/>
              </w:rPr>
              <w:t>?</w:t>
            </w:r>
          </w:p>
        </w:tc>
      </w:tr>
      <w:tr w:rsidR="005300D4" w:rsidRPr="005300D4" w14:paraId="0EA85DF9" w14:textId="77777777" w:rsidTr="001046D2">
        <w:tc>
          <w:tcPr>
            <w:tcW w:w="2122" w:type="dxa"/>
            <w:shd w:val="clear" w:color="auto" w:fill="D9D9D9" w:themeFill="background1" w:themeFillShade="D9"/>
          </w:tcPr>
          <w:p w14:paraId="5B4180E8" w14:textId="77777777" w:rsidR="005300D4" w:rsidRPr="005300D4" w:rsidRDefault="005300D4" w:rsidP="00314FB3">
            <w:pPr>
              <w:rPr>
                <w:lang w:val="sk-SK"/>
              </w:rPr>
            </w:pPr>
            <w:r w:rsidRPr="005300D4">
              <w:rPr>
                <w:lang w:val="sk-SK"/>
              </w:rPr>
              <w:t xml:space="preserve">Stav </w:t>
            </w:r>
            <w:r w:rsidR="00314FB3" w:rsidRPr="005300D4">
              <w:rPr>
                <w:lang w:val="sk-SK"/>
              </w:rPr>
              <w:t>prípravy</w:t>
            </w:r>
            <w:r w:rsidRPr="005300D4">
              <w:rPr>
                <w:lang w:val="sk-SK"/>
              </w:rPr>
              <w:t xml:space="preserve"> </w:t>
            </w:r>
            <w:r w:rsidR="00314FB3">
              <w:rPr>
                <w:lang w:val="sk-SK"/>
              </w:rPr>
              <w:t>obstarávania na dodávateľa</w:t>
            </w:r>
            <w:r w:rsidRPr="005300D4">
              <w:rPr>
                <w:lang w:val="sk-SK"/>
              </w:rPr>
              <w:t>:</w:t>
            </w:r>
          </w:p>
        </w:tc>
        <w:tc>
          <w:tcPr>
            <w:tcW w:w="6940" w:type="dxa"/>
          </w:tcPr>
          <w:p w14:paraId="7AFB1D84" w14:textId="77777777" w:rsidR="005300D4" w:rsidRPr="005300D4" w:rsidRDefault="00314FB3" w:rsidP="001046D2">
            <w:pPr>
              <w:rPr>
                <w:i/>
                <w:lang w:val="sk-SK"/>
              </w:rPr>
            </w:pPr>
            <w:r>
              <w:rPr>
                <w:i/>
                <w:lang w:val="sk-SK"/>
              </w:rPr>
              <w:t>Aké obstarávania sú potrebné pre realizáciu projektu a v akom stave je ich príprava</w:t>
            </w:r>
            <w:r w:rsidR="006610C0">
              <w:rPr>
                <w:i/>
                <w:lang w:val="sk-SK"/>
              </w:rPr>
              <w:t>/realizácia.</w:t>
            </w:r>
          </w:p>
        </w:tc>
      </w:tr>
    </w:tbl>
    <w:p w14:paraId="754C8D8E" w14:textId="663BDEE2" w:rsidR="00047981" w:rsidRDefault="005300D4" w:rsidP="00047981">
      <w:pPr>
        <w:spacing w:afterLines="80" w:after="192"/>
      </w:pPr>
      <w:r w:rsidRPr="005300D4">
        <w:t>Informácie k</w:t>
      </w:r>
      <w:r w:rsidR="00666AD6">
        <w:t> </w:t>
      </w:r>
      <w:r w:rsidRPr="005300D4">
        <w:t>výzv</w:t>
      </w:r>
      <w:r w:rsidR="00666AD6">
        <w:t xml:space="preserve">am sú zverejnené </w:t>
      </w:r>
      <w:r w:rsidRPr="005300D4">
        <w:t xml:space="preserve">na </w:t>
      </w:r>
      <w:r w:rsidR="00666AD6">
        <w:t>portáli</w:t>
      </w:r>
      <w:r w:rsidRPr="005300D4">
        <w:t xml:space="preserve"> CINEA: </w:t>
      </w:r>
      <w:hyperlink r:id="rId6" w:history="1">
        <w:r w:rsidR="00047981" w:rsidRPr="00BC7BE9">
          <w:rPr>
            <w:rStyle w:val="Hypertextovprepojenie"/>
          </w:rPr>
          <w:t>https://ec.europa.eu/info/funding-tenders/opportunities/portal/screen/programmes/cef</w:t>
        </w:r>
      </w:hyperlink>
      <w:r w:rsidR="00047981">
        <w:t xml:space="preserve"> </w:t>
      </w:r>
    </w:p>
    <w:p w14:paraId="735C77FC" w14:textId="091D1FF8" w:rsidR="005300D4" w:rsidRPr="005300D4" w:rsidRDefault="005300D4" w:rsidP="001C367A">
      <w:pPr>
        <w:spacing w:before="120" w:after="120"/>
      </w:pPr>
      <w:r w:rsidRPr="005300D4">
        <w:t>V prípade otázok sa môžete obrátiť na:</w:t>
      </w:r>
    </w:p>
    <w:p w14:paraId="3D73E49A" w14:textId="2751145C" w:rsidR="005300D4" w:rsidRPr="005300D4" w:rsidRDefault="00BD7968" w:rsidP="001C367A">
      <w:pPr>
        <w:spacing w:after="0"/>
        <w:rPr>
          <w:color w:val="000000"/>
          <w:lang w:eastAsia="sk-SK"/>
        </w:rPr>
      </w:pPr>
      <w:r w:rsidRPr="00BD7968">
        <w:rPr>
          <w:b/>
        </w:rPr>
        <w:t>Ing. Peter Špalek</w:t>
      </w:r>
      <w:r w:rsidR="005300D4" w:rsidRPr="005300D4">
        <w:rPr>
          <w:b/>
        </w:rPr>
        <w:br/>
      </w:r>
      <w:r w:rsidR="005300D4" w:rsidRPr="005300D4">
        <w:rPr>
          <w:color w:val="000000"/>
          <w:lang w:eastAsia="sk-SK"/>
        </w:rPr>
        <w:t>riaditeľ</w:t>
      </w:r>
    </w:p>
    <w:p w14:paraId="2215AAB5" w14:textId="77777777" w:rsidR="005300D4" w:rsidRPr="005300D4" w:rsidRDefault="005300D4" w:rsidP="001C367A">
      <w:pPr>
        <w:spacing w:after="0"/>
      </w:pPr>
      <w:r w:rsidRPr="005300D4">
        <w:t xml:space="preserve">Odbor programovania a monitorovania programov </w:t>
      </w:r>
    </w:p>
    <w:p w14:paraId="3442B586" w14:textId="77777777" w:rsidR="005300D4" w:rsidRPr="005300D4" w:rsidRDefault="005300D4" w:rsidP="001C367A">
      <w:pPr>
        <w:spacing w:after="0"/>
      </w:pPr>
      <w:r w:rsidRPr="005300D4">
        <w:t xml:space="preserve">Sekcia riadenia projektov  </w:t>
      </w:r>
    </w:p>
    <w:p w14:paraId="7E3AB25D" w14:textId="77777777" w:rsidR="005300D4" w:rsidRPr="005300D4" w:rsidRDefault="005300D4" w:rsidP="001C367A">
      <w:pPr>
        <w:spacing w:after="0"/>
      </w:pPr>
      <w:r w:rsidRPr="005300D4">
        <w:t>Ministerstvo dopravy SR</w:t>
      </w:r>
    </w:p>
    <w:p w14:paraId="2CD98E13" w14:textId="77777777" w:rsidR="005300D4" w:rsidRPr="005300D4" w:rsidRDefault="005300D4" w:rsidP="001C367A">
      <w:pPr>
        <w:spacing w:after="0"/>
      </w:pPr>
      <w:r w:rsidRPr="005300D4">
        <w:t>Námestie slobody 6, 810 05 Bratislava</w:t>
      </w:r>
    </w:p>
    <w:p w14:paraId="312C4525" w14:textId="5F9BA1E3" w:rsidR="005300D4" w:rsidRPr="005300D4" w:rsidRDefault="00BD7968" w:rsidP="001C367A">
      <w:pPr>
        <w:spacing w:after="0"/>
      </w:pPr>
      <w:r>
        <w:t xml:space="preserve">Tel.: +421 </w:t>
      </w:r>
      <w:r w:rsidRPr="00BD7968">
        <w:t>2</w:t>
      </w:r>
      <w:r>
        <w:t> </w:t>
      </w:r>
      <w:r w:rsidRPr="00BD7968">
        <w:t>594</w:t>
      </w:r>
      <w:r>
        <w:t xml:space="preserve"> </w:t>
      </w:r>
      <w:r w:rsidRPr="00BD7968">
        <w:t>94</w:t>
      </w:r>
      <w:r>
        <w:t xml:space="preserve"> </w:t>
      </w:r>
      <w:r w:rsidRPr="00BD7968">
        <w:t>308</w:t>
      </w:r>
    </w:p>
    <w:p w14:paraId="0A6578E8" w14:textId="45B12BAA" w:rsidR="005300D4" w:rsidRPr="005300D4" w:rsidRDefault="00BD7968" w:rsidP="001C367A">
      <w:pPr>
        <w:spacing w:after="0"/>
      </w:pPr>
      <w:hyperlink r:id="rId7" w:history="1">
        <w:r w:rsidRPr="00E320CD">
          <w:rPr>
            <w:rStyle w:val="Hypertextovprepojenie"/>
          </w:rPr>
          <w:t>Peter.Spalek@mindop.sk</w:t>
        </w:r>
      </w:hyperlink>
      <w:r>
        <w:t xml:space="preserve"> </w:t>
      </w:r>
      <w:bookmarkStart w:id="0" w:name="_GoBack"/>
      <w:bookmarkEnd w:id="0"/>
    </w:p>
    <w:sectPr w:rsidR="005300D4" w:rsidRPr="005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FC54" w14:textId="77777777" w:rsidR="006821FA" w:rsidRDefault="006821FA" w:rsidP="00F815C6">
      <w:pPr>
        <w:spacing w:after="0" w:line="240" w:lineRule="auto"/>
      </w:pPr>
      <w:r>
        <w:separator/>
      </w:r>
    </w:p>
  </w:endnote>
  <w:endnote w:type="continuationSeparator" w:id="0">
    <w:p w14:paraId="046DA68E" w14:textId="77777777" w:rsidR="006821FA" w:rsidRDefault="006821FA" w:rsidP="00F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1505" w14:textId="77777777" w:rsidR="006821FA" w:rsidRDefault="006821FA" w:rsidP="00F815C6">
      <w:pPr>
        <w:spacing w:after="0" w:line="240" w:lineRule="auto"/>
      </w:pPr>
      <w:r>
        <w:separator/>
      </w:r>
    </w:p>
  </w:footnote>
  <w:footnote w:type="continuationSeparator" w:id="0">
    <w:p w14:paraId="666366A1" w14:textId="77777777" w:rsidR="006821FA" w:rsidRDefault="006821FA" w:rsidP="00F815C6">
      <w:pPr>
        <w:spacing w:after="0" w:line="240" w:lineRule="auto"/>
      </w:pPr>
      <w:r>
        <w:continuationSeparator/>
      </w:r>
    </w:p>
  </w:footnote>
  <w:footnote w:id="1">
    <w:p w14:paraId="6ECFDD85" w14:textId="2F1A859F" w:rsidR="00F815C6" w:rsidRPr="001C367A" w:rsidRDefault="00F815C6">
      <w:pPr>
        <w:pStyle w:val="Textpoznmkypodiarou"/>
        <w:rPr>
          <w:sz w:val="18"/>
          <w:szCs w:val="18"/>
        </w:rPr>
      </w:pPr>
      <w:r w:rsidRPr="001C367A">
        <w:rPr>
          <w:rStyle w:val="Odkaznapoznmkupodiarou"/>
          <w:sz w:val="18"/>
          <w:szCs w:val="18"/>
        </w:rPr>
        <w:footnoteRef/>
      </w:r>
      <w:r w:rsidRPr="001C367A">
        <w:rPr>
          <w:sz w:val="18"/>
          <w:szCs w:val="18"/>
        </w:rPr>
        <w:t xml:space="preserve"> Vyberte relevantné.</w:t>
      </w:r>
    </w:p>
  </w:footnote>
  <w:footnote w:id="2">
    <w:p w14:paraId="571E22CE" w14:textId="2784EF3E" w:rsidR="00F815C6" w:rsidRDefault="00F815C6">
      <w:pPr>
        <w:pStyle w:val="Textpoznmkypodiarou"/>
      </w:pPr>
      <w:r w:rsidRPr="001C367A">
        <w:rPr>
          <w:rStyle w:val="Odkaznapoznmkupodiarou"/>
          <w:sz w:val="18"/>
          <w:szCs w:val="18"/>
        </w:rPr>
        <w:footnoteRef/>
      </w:r>
      <w:r w:rsidRPr="001C367A">
        <w:rPr>
          <w:sz w:val="18"/>
          <w:szCs w:val="18"/>
        </w:rPr>
        <w:t xml:space="preserve"> </w:t>
      </w:r>
      <w:r w:rsidRPr="001C367A">
        <w:rPr>
          <w:sz w:val="18"/>
          <w:szCs w:val="18"/>
        </w:rPr>
        <w:t>Vyberte relevantné.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4"/>
    <w:rsid w:val="00047981"/>
    <w:rsid w:val="0005276C"/>
    <w:rsid w:val="000D0216"/>
    <w:rsid w:val="00176B64"/>
    <w:rsid w:val="001C367A"/>
    <w:rsid w:val="0020321C"/>
    <w:rsid w:val="00303152"/>
    <w:rsid w:val="00314FB3"/>
    <w:rsid w:val="003B1745"/>
    <w:rsid w:val="005139E1"/>
    <w:rsid w:val="005300D4"/>
    <w:rsid w:val="005443B7"/>
    <w:rsid w:val="006222F3"/>
    <w:rsid w:val="006610C0"/>
    <w:rsid w:val="00666AD6"/>
    <w:rsid w:val="0067598E"/>
    <w:rsid w:val="006821FA"/>
    <w:rsid w:val="006D6AEC"/>
    <w:rsid w:val="007C58E0"/>
    <w:rsid w:val="007E5525"/>
    <w:rsid w:val="009C5913"/>
    <w:rsid w:val="00AC7DCB"/>
    <w:rsid w:val="00AE13BA"/>
    <w:rsid w:val="00B434EC"/>
    <w:rsid w:val="00B76085"/>
    <w:rsid w:val="00B819A4"/>
    <w:rsid w:val="00BD7968"/>
    <w:rsid w:val="00CE17A1"/>
    <w:rsid w:val="00D03A0A"/>
    <w:rsid w:val="00E13F9E"/>
    <w:rsid w:val="00EC2699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C4CC"/>
  <w15:chartTrackingRefBased/>
  <w15:docId w15:val="{18A8AC6B-0BF9-410C-B0EE-A51287A7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300D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300D4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5300D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3A0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3A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A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A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3A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3A0A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C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15C6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81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r.Spalek@mindo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funding-tenders/opportunities/portal/screen/programmes/ce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972E067D84984B2EAE948ABD40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D69965-992D-4933-8CC2-217F238B2A74}"/>
      </w:docPartPr>
      <w:docPartBody>
        <w:p w:rsidR="00E37212" w:rsidRDefault="00931EA9" w:rsidP="00931EA9">
          <w:pPr>
            <w:pStyle w:val="A72972E067D84984B2EAE948ABD40975"/>
          </w:pPr>
          <w:r w:rsidRPr="00B03D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A9"/>
    <w:rsid w:val="00483999"/>
    <w:rsid w:val="00931EA9"/>
    <w:rsid w:val="00E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31EA9"/>
    <w:rPr>
      <w:color w:val="808080"/>
    </w:rPr>
  </w:style>
  <w:style w:type="paragraph" w:customStyle="1" w:styleId="D76814C0955442EA8D5E66430BBA5919">
    <w:name w:val="D76814C0955442EA8D5E66430BBA5919"/>
    <w:rsid w:val="00931EA9"/>
  </w:style>
  <w:style w:type="paragraph" w:customStyle="1" w:styleId="A72972E067D84984B2EAE948ABD40975">
    <w:name w:val="A72972E067D84984B2EAE948ABD40975"/>
    <w:rsid w:val="00931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Barek2, Peter</dc:creator>
  <cp:keywords/>
  <dc:description/>
  <cp:lastModifiedBy>Barek2, Peter</cp:lastModifiedBy>
  <cp:revision>2</cp:revision>
  <dcterms:created xsi:type="dcterms:W3CDTF">2024-10-17T13:27:00Z</dcterms:created>
  <dcterms:modified xsi:type="dcterms:W3CDTF">2024-10-17T13:27:00Z</dcterms:modified>
</cp:coreProperties>
</file>