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05"/>
        <w:gridCol w:w="1545"/>
        <w:gridCol w:w="1859"/>
        <w:gridCol w:w="567"/>
        <w:gridCol w:w="567"/>
        <w:gridCol w:w="851"/>
        <w:gridCol w:w="1984"/>
        <w:gridCol w:w="10"/>
      </w:tblGrid>
      <w:tr w:rsidR="0099406D" w:rsidRPr="003A5F78" w:rsidTr="00130DF6">
        <w:trPr>
          <w:trHeight w:val="645"/>
        </w:trPr>
        <w:tc>
          <w:tcPr>
            <w:tcW w:w="9095" w:type="dxa"/>
            <w:gridSpan w:val="9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ku KNM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  <w:bookmarkStart w:id="0" w:name="_GoBack"/>
        <w:bookmarkEnd w:id="0"/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príjemcu/implementačného subjektu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82"/>
        </w:trPr>
        <w:tc>
          <w:tcPr>
            <w:tcW w:w="3257" w:type="dxa"/>
            <w:gridSpan w:val="3"/>
            <w:vAlign w:val="center"/>
          </w:tcPr>
          <w:p w:rsidR="0099406D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838" w:type="dxa"/>
            <w:gridSpan w:val="6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trHeight w:val="765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/Meno a adresa sídla príjemcu/implementačného subjektu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Skutočné dodanie výkonov, tovarov, poskytnutie služieb a vykonanie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Vedenie účtovníctva o skutočnostiach týkajúcich sa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 platbu;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poskytnutie zálohovej platby;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Cestovné náhrady;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Dokladovanie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Hospodárnosť, efektívnosť, účelnosť a účinnosť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Krížové financovanie;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Neprekrývanie sa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Vykonanie stavebných prác;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Osobné výdavky;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Publicita projektu;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dokumentácie VO v rámci</w:t>
            </w:r>
            <w:r>
              <w:t xml:space="preserve"> </w:t>
            </w:r>
            <w:r w:rsidRP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4"/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Konflikt záujmov</w:t>
            </w:r>
          </w:p>
        </w:tc>
      </w:tr>
      <w:tr w:rsidR="0099406D" w:rsidRPr="003A5F78" w:rsidTr="00D537E9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Forma kontroly</w:t>
            </w:r>
            <w:r w:rsidRPr="003A5F78">
              <w:rPr>
                <w:rStyle w:val="Odkaznapoznmkupodiarou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 k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ontrola na mieste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Zodpovedajú tovary, služby a práce deklarované na účtovných dokladoch rovnocennej dôkaznej hodnoty, resp. dokumentácii, ktorá ich nahradzuje a ktoré boli nárokované na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spolu so ŽoP skutočnosti?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preukázaný súlad realizácie aktiv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ít projektu s podmienkami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pravidlá v oblasti informovania a pu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blicity dodržané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FA77C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ukončenie činností realizovaného 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Uchováva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dokumentáciu týkajúcu sa dodania tovarov, poskytnutia služieb a vykonania prác v súlade so zmluvou?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Účtuje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Vedie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každý účtovný doklad týkajúci sa projektu zaevidovaný v účtovníctve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prípade, ak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nie je účtovnou jednotkou v zmysle §1 ods. 2 zákona o účtovníctve postupoval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3 - Archivácia dokumentov a podkladov súvisiacich s projektom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6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zistené rozdiely dokladov predkladaných na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dokladov archivovaných 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/partnera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poliach?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 , resp. dokumentáciu, ktorá ich nahradzuje, v originálnom vyhotovení, príp. ním overenú kópiu potvrdenú podpisom štatutárneho orgánu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357/2015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4A.2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skontrolované neprekrývanie sa nárokovaných finančných prostriedkov/deklarovaných výdavkov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 oprávnenosť uvedenú v 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9" w:type="dxa"/>
            <w:gridSpan w:val="3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ŽoP nárokované neoprávnené deklarované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výdavky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4A.2.5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prípade krížového financovania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4A.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2.6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 a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</w:t>
            </w:r>
            <w:r w:rsidR="006B0C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účtovníctve (s výnimkou bodu 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4A.2.6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4A.3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, vhodnom množstve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8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a kvalite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9"/>
            </w:r>
            <w:r w:rsidRPr="00B718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4A.4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4A.5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D07997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4B - Žiadosť o platbu - poskytnutie zálohovej platby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4B.1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43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4C - 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predfinancovania</w:t>
            </w:r>
            <w:proofErr w:type="spellEnd"/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4C.1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506147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4C.1.4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229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vyúčtovanie pracovnej cesty podložené dokladmi v zmysle špecifických požiadaviek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súkromného motorového vozidla pre služobné účely údaj o výške cestovného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 využití motorového vozidla organizácie pre služobné účely dokumentáciu v zmysle požiadaviek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9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4109" w:type="dxa"/>
            <w:gridSpan w:val="3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 o vykonaní príslušných aktivít, prác, resp. prezenčnú listinu, resp. iný obdobný dokument?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</w:tcBorders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výstupy z poskytnutých služieb (napr. publikácie, 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 dokladujúce ako výšku výdavkov tak aj ich uhradenie, prípadne iné dokumenty vystavené príslušnou bankovou inštitúciou, z ktorých je zjavná výška poplatkov za sledované obdobie a ich úhrada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bankové výpisy, výdavkové pokladničné doklady, potvrdení o zaplatení (pri poistení majetku aj zmluvu o poistení majetku), príp. iné obdobné dokumenty (napr. výpis z obchodného registra, zápis/výpis do/z katastra nehnuteľností, vydanie stavebného povolenia, 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9 - Generovanie príjmov z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Generuje projekt čisté príjmy?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 rámci záverov kontroly verejného obstarávania/obstarávania konštatované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finančných prostriedkov/deklarovaných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9406D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10.1.5</w:t>
            </w:r>
          </w:p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výdavky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vynaložené v správnom čase, vhodnom množstve a kvalite?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výstup, na ktorý bol vynaložený výdavok primeraný vynaloženým finančným prostriedkom,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bola dodržaná zásada „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value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money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 medzi určeným účelom nárokovaných finančných prostriedkov a skutočným účelom použitia</w:t>
            </w:r>
            <w:r w:rsidRPr="001E0F20" w:rsidDel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finančných prostriedkov</w:t>
            </w:r>
            <w:r>
              <w:t xml:space="preserve"> </w:t>
            </w: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deklarovaných výdavkov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projekt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9" w:type="dxa"/>
            <w:gridSpan w:val="3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0F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10.4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Zodpovedá skutočnosť (fyzický pokrok projektu) údajom, ktoré boli predložené na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splnené podmienky pre krížové financovanie?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Napĺňanie merateľných ukazovateľov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merateľné ukazovatele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13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Neprekrývanie sa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účtovných dokladov,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resp.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dokumentácii, ktorá ich nahradzuje v rámci predloženej ŽoP, ako aj s inými ŽoP predloženými v rámci daného projektu, resp. s inými  projektmi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výdavkov v rámci podpornej dokumentácie (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dokumentácie okrem účtovných dokladov a dokumentácie, ktorá ich nahradzuje) v rámci predloženej ŽoP, ako aj s inými ŽoP predloženými v rámci daného projektu, resp. s inými  projektami daného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14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Vykonanie stavebných prác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súpis vykonaných prác?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zmeny vo výkaze výmere (v prípade, ak došlo k zmenám) vo vzťahu k rozsahu a oprávnenosti odsúhlasené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preverené zmeny vo výkaze výmere vo vzťahu k rozsahu a oprávnenosti odsúhlasené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15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Opatrenia prijaté na základe vykonaných kontrol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27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správu o splnených opatreniach prijatých na nápravu nedostatkov zistených vykonanými kontrolami (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finančnou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kontrolou na mieste, resp. administratívnou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finančnou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Splnil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opatrenia, ktoré mal prijať v zmysle vykonaných kontrol (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 na mieste, resp. administratívna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16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Osobné výdavky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opis pracovnej činnosti (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t.j</w:t>
            </w:r>
            <w:proofErr w:type="spellEnd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osobným výdavkom identifikáciu bankového účtu zamestnanca, resp. oprávnenej osoby, ak bankový účet nie je identifikovaný v zm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luvnom vzťahu (napr. v pracovnej zmluve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identifikáciu projektov, na ktorých sa konkrétna osoba podieľala a ident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ifikáciu inej činnosti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Obsahuje pracovný výkaz údaje o type úväzku v rámci projektu, prípadne o zapojení do ďalších projektov a ďalších činností pre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16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í mimo CEF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17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Vecná, časová a územná oprávnenosť výdavkov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.1.5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.1.6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.1.7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neprekročenie celkovej sumy za príslušnú skupinu výdavkov a celkovej sumy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.1.8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.1.9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inancovaného prostredníctvom grantu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76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.1.11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D07997" w:rsidTr="00130DF6">
        <w:trPr>
          <w:gridAfter w:val="1"/>
          <w:wAfter w:w="10" w:type="dxa"/>
          <w:trHeight w:val="300"/>
        </w:trPr>
        <w:tc>
          <w:tcPr>
            <w:tcW w:w="100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17</w:t>
            </w: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00B0F0"/>
            <w:vAlign w:val="center"/>
            <w:hideMark/>
          </w:tcPr>
          <w:p w:rsidR="0099406D" w:rsidRPr="00D07997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18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Fyzická kontrola prebiehajúcich aktivít 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Prebieha aktivita projektu v súlade s harmonogramom aktivít uvedených 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Poskytol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 nahliadnutiu výstupy z realizácie aktivít projektu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19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Publicita projektu</w:t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315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komunikácia projektu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informovanie a komunikácia projektu v súlade s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Manuálom pre publicitu a logá</w:t>
            </w:r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CEF (Publicity </w:t>
            </w:r>
            <w:proofErr w:type="spellStart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Guidelines</w:t>
            </w:r>
            <w:proofErr w:type="spellEnd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Logos</w:t>
            </w:r>
            <w:proofErr w:type="spellEnd"/>
            <w:r w:rsidRPr="00CE2A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zverejnenom na webovom sídle INEA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20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Kontrola dokumentácie VO v rámci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finančnej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kontroly na mieste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footnoteReference w:id="10"/>
            </w:r>
          </w:p>
        </w:tc>
      </w:tr>
      <w:tr w:rsidR="0099406D" w:rsidRPr="003A5F78" w:rsidTr="00130DF6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overená pravdivosť čestného vyhlásenia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príjemcu/implementačného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súlade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 s originálom dokumentácie, ktorú archivuje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príjemca/implementačný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51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 VO, ktorá nebola súčasťou predloženej dokumentácie na administratívnej</w:t>
            </w:r>
            <w: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kontrole VO, ak to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MDVRR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102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20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dokumentácia, ktorá vyplýva z osob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itých podmienok plnenia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určených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príjemcom/implementačným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 v oznámení 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vyhlásení  VO a ktoré neboli predmetom administratívnej</w:t>
            </w:r>
            <w:r>
              <w:t xml:space="preserve"> </w:t>
            </w:r>
            <w:r w:rsidRPr="007972C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inančnej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kontroly VO (napr. plnenie osobitých podmienok zmluvy týkajúcich sa subdodávateľov, plnenie osobitých podmienok plnenia zmluvy týkajúcich sa sociálnych a environmentálnych hľadísk?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3A5F78" w:rsidTr="00130DF6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206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21</w:t>
            </w: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- Konflikt záujmov</w:t>
            </w:r>
          </w:p>
        </w:tc>
      </w:tr>
      <w:tr w:rsidR="0099406D" w:rsidRPr="003A5F78" w:rsidTr="0080501B">
        <w:trPr>
          <w:gridAfter w:val="1"/>
          <w:wAfter w:w="10" w:type="dxa"/>
          <w:trHeight w:val="330"/>
        </w:trPr>
        <w:tc>
          <w:tcPr>
            <w:tcW w:w="100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9" w:type="dxa"/>
            <w:gridSpan w:val="3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auto" w:fill="0070C0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9406D" w:rsidRPr="003A5F78" w:rsidTr="00D537E9">
        <w:trPr>
          <w:gridAfter w:val="1"/>
          <w:wAfter w:w="10" w:type="dxa"/>
          <w:trHeight w:val="153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identifikovaná v rámci kontroly skutočnosť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 rámci ktorej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finančn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ých, osobných, rodinných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litických alebo iných dôvodov mohlo dôjsť k narušeniu alebo ohrozeniu nestrannosti, transparentnosti, nediskriminovanému, efektívnemu, hospodárnemu a objektívnemu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výkon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unkcie pri poskytovaní grantu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99406D" w:rsidRPr="00D07997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shd w:val="clear" w:color="auto" w:fill="0070C0"/>
            <w:vAlign w:val="center"/>
            <w:hideMark/>
          </w:tcPr>
          <w:p w:rsidR="0099406D" w:rsidRPr="00D07997" w:rsidRDefault="00381D5F" w:rsidP="00D537E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7" w:anchor="RANGE!_ftn9" w:history="1">
              <w:r w:rsidR="0099406D" w:rsidRPr="00D07997">
                <w:rPr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</w:rPr>
                <w:t>Podozrenie z podvodu</w:t>
              </w:r>
            </w:hyperlink>
            <w:r w:rsidR="0099406D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footnoteReference w:id="11"/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1007" w:type="dxa"/>
            <w:vAlign w:val="center"/>
            <w:hideMark/>
          </w:tcPr>
          <w:p w:rsidR="0099406D" w:rsidRPr="003A5F78" w:rsidRDefault="0099406D" w:rsidP="00D537E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9" w:type="dxa"/>
            <w:gridSpan w:val="3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00"/>
        </w:trPr>
        <w:tc>
          <w:tcPr>
            <w:tcW w:w="9085" w:type="dxa"/>
            <w:gridSpan w:val="8"/>
            <w:vAlign w:val="center"/>
          </w:tcPr>
          <w:p w:rsidR="0099406D" w:rsidRDefault="0099406D" w:rsidP="00D537E9">
            <w:pPr>
              <w:jc w:val="both"/>
              <w:rPr>
                <w:b/>
              </w:rPr>
            </w:pPr>
          </w:p>
          <w:p w:rsidR="0099406D" w:rsidRDefault="0099406D" w:rsidP="00D537E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D537E9">
            <w:p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V rámci KNM</w:t>
            </w:r>
          </w:p>
          <w:p w:rsidR="0080501B" w:rsidRDefault="0080501B" w:rsidP="00D537E9">
            <w:pPr>
              <w:jc w:val="both"/>
              <w:rPr>
                <w:b/>
                <w:sz w:val="20"/>
                <w:szCs w:val="20"/>
              </w:rPr>
            </w:pP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Boli identifikované nedostatky</w:t>
            </w:r>
          </w:p>
          <w:p w:rsidR="0080501B" w:rsidRPr="0080501B" w:rsidRDefault="0080501B" w:rsidP="0080501B">
            <w:pPr>
              <w:pStyle w:val="Odsekzoznamu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0501B">
              <w:rPr>
                <w:sz w:val="20"/>
                <w:szCs w:val="20"/>
              </w:rPr>
              <w:t>Neboli identifikované nedostatky</w:t>
            </w:r>
          </w:p>
          <w:p w:rsidR="0099406D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12627C" w:rsidRDefault="0099406D" w:rsidP="00D537E9">
            <w:pPr>
              <w:jc w:val="both"/>
              <w:rPr>
                <w:sz w:val="20"/>
                <w:szCs w:val="20"/>
              </w:rPr>
            </w:pPr>
          </w:p>
          <w:p w:rsidR="0099406D" w:rsidRPr="00CD16BD" w:rsidRDefault="0099406D" w:rsidP="00D537E9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AFCCBA95068A424A9CE8CE1B099C693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99406D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99406D" w:rsidRPr="003A5F78" w:rsidRDefault="0099406D" w:rsidP="00D537E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9085" w:type="dxa"/>
            <w:gridSpan w:val="8"/>
            <w:noWrap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9406D" w:rsidRPr="003A5F78" w:rsidTr="00D537E9">
        <w:trPr>
          <w:gridAfter w:val="1"/>
          <w:wAfter w:w="10" w:type="dxa"/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99406D" w:rsidRPr="003A5F78" w:rsidRDefault="0099406D" w:rsidP="00D537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F3BB2" w:rsidRDefault="006F3BB2"/>
    <w:sectPr w:rsidR="006F3BB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5F" w:rsidRDefault="00381D5F" w:rsidP="0099406D">
      <w:r>
        <w:separator/>
      </w:r>
    </w:p>
  </w:endnote>
  <w:endnote w:type="continuationSeparator" w:id="0">
    <w:p w:rsidR="00381D5F" w:rsidRDefault="00381D5F" w:rsidP="0099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5F" w:rsidRDefault="00381D5F" w:rsidP="0099406D">
      <w:r>
        <w:separator/>
      </w:r>
    </w:p>
  </w:footnote>
  <w:footnote w:type="continuationSeparator" w:id="0">
    <w:p w:rsidR="00381D5F" w:rsidRDefault="00381D5F" w:rsidP="0099406D">
      <w:r>
        <w:continuationSeparator/>
      </w:r>
    </w:p>
  </w:footnote>
  <w:footnote w:id="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RO je povinný použiť daný KZ pri všetkých formách kontroly projektu okrem kontroly projektu vykonanej formou administratívnej finančnej kontroly ŽoP pred jej preplatením/zúčtovaním.</w:t>
      </w:r>
    </w:p>
  </w:footnote>
  <w:footnote w:id="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3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RO je oprávnený zvoliť si daný predmet kontroly len v prípade, ak je kontrola vykonávaná formou finančnej kontroly na mieste.</w:t>
      </w:r>
    </w:p>
  </w:footnote>
  <w:footnote w:id="4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D537E9">
        <w:rPr>
          <w:rFonts w:asciiTheme="minorHAnsi" w:hAnsiTheme="minorHAnsi"/>
          <w:sz w:val="16"/>
          <w:szCs w:val="16"/>
        </w:rPr>
        <w:t>RO je oprávnený zvoliť si daný predmet kontroly len v prípade, ak je kontrola vykonávaná formou finančnej kontroly na mieste.</w:t>
      </w:r>
    </w:p>
  </w:footnote>
  <w:footnote w:id="5">
    <w:p w:rsidR="00D537E9" w:rsidRDefault="00D537E9" w:rsidP="00D537E9">
      <w:pPr>
        <w:pStyle w:val="Textpoznmkypodiarou"/>
        <w:jc w:val="both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Ponechať relevantné.</w:t>
      </w:r>
    </w:p>
  </w:footnote>
  <w:footnote w:id="6">
    <w:p w:rsidR="00D537E9" w:rsidRDefault="00D537E9" w:rsidP="0099406D">
      <w:pPr>
        <w:pStyle w:val="Textpoznmkypodiarou"/>
      </w:pPr>
      <w:r w:rsidRPr="00D537E9">
        <w:rPr>
          <w:rFonts w:asciiTheme="minorHAnsi" w:hAnsiTheme="minorHAnsi"/>
          <w:sz w:val="16"/>
          <w:szCs w:val="16"/>
          <w:vertAlign w:val="superscript"/>
        </w:rPr>
        <w:footnoteRef/>
      </w:r>
      <w:r w:rsidRPr="00D537E9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D537E9">
        <w:rPr>
          <w:rFonts w:asciiTheme="minorHAnsi" w:hAnsiTheme="minorHAnsi"/>
          <w:sz w:val="16"/>
          <w:szCs w:val="16"/>
        </w:rPr>
        <w:t>RO je oprávnený zvoliť si predmetný kontrolný zoznam len v prípade, ak je kontrola vykonávaná formou finančnej kontroly na mieste.</w:t>
      </w:r>
    </w:p>
  </w:footnote>
  <w:footnote w:id="7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čase potreby aktivity/aktivít projektu.</w:t>
      </w:r>
    </w:p>
  </w:footnote>
  <w:footnote w:id="8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množstve nevyhnutom pre potrebu zrealizovania aktivity/aktivít projektu.</w:t>
      </w:r>
    </w:p>
  </w:footnote>
  <w:footnote w:id="9">
    <w:p w:rsidR="00D537E9" w:rsidRDefault="00D537E9" w:rsidP="0099406D">
      <w:pPr>
        <w:pStyle w:val="Textpoznmkypodiarou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 kvalite nevyhnutnej pre úspešné zrealizovanie aktivity/aktivít projektu, resp. užívanie výsledkov projektu.</w:t>
      </w:r>
    </w:p>
  </w:footnote>
  <w:footnote w:id="10">
    <w:p w:rsidR="00D537E9" w:rsidRDefault="00D537E9" w:rsidP="0099406D">
      <w:pPr>
        <w:pStyle w:val="Textpoznmkypodiarou"/>
        <w:jc w:val="both"/>
      </w:pPr>
      <w:r w:rsidRPr="006B0C5A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B0C5A">
        <w:rPr>
          <w:rStyle w:val="Odkaznapoznmkupodiarou"/>
          <w:rFonts w:asciiTheme="minorHAnsi" w:hAnsiTheme="minorHAnsi"/>
          <w:sz w:val="16"/>
          <w:szCs w:val="16"/>
        </w:rPr>
        <w:t xml:space="preserve"> MDVRR SR je oprávnený zvoliť si predmetný kontrolný zoznam len v prípade, ak je kontrola vykonávaná formou finančnej kontroly na mieste.</w:t>
      </w:r>
    </w:p>
  </w:footnote>
  <w:footnote w:id="11">
    <w:p w:rsidR="00D537E9" w:rsidRPr="00D537E9" w:rsidRDefault="00D537E9" w:rsidP="0099406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MDVRR SR je povinné túto časť vyplniť pri každom KZ, </w:t>
      </w:r>
      <w:proofErr w:type="spellStart"/>
      <w:r w:rsidRPr="00D537E9">
        <w:rPr>
          <w:rFonts w:asciiTheme="minorHAnsi" w:hAnsiTheme="minorHAnsi"/>
          <w:sz w:val="16"/>
          <w:szCs w:val="16"/>
        </w:rPr>
        <w:t>t.j</w:t>
      </w:r>
      <w:proofErr w:type="spellEnd"/>
      <w:r w:rsidRPr="00D537E9">
        <w:rPr>
          <w:rFonts w:asciiTheme="minorHAnsi" w:hAnsiTheme="minorHAnsi"/>
          <w:sz w:val="16"/>
          <w:szCs w:val="16"/>
        </w:rPr>
        <w:t>. bez ohľadu na vybraný predmet kontroly.</w:t>
      </w:r>
    </w:p>
  </w:footnote>
  <w:footnote w:id="12">
    <w:p w:rsidR="00D537E9" w:rsidRPr="00D537E9" w:rsidRDefault="00D537E9" w:rsidP="0099406D">
      <w:pPr>
        <w:pStyle w:val="Textpoznmkypodiarou"/>
        <w:rPr>
          <w:rFonts w:asciiTheme="minorHAnsi" w:hAnsiTheme="minorHAnsi"/>
          <w:sz w:val="16"/>
          <w:szCs w:val="16"/>
        </w:rPr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MDVRR SR uvedie meno, priezvisko a pozíciu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3">
    <w:p w:rsidR="00D537E9" w:rsidRDefault="00D537E9" w:rsidP="0099406D">
      <w:pPr>
        <w:pStyle w:val="Textpoznmkypodiarou"/>
        <w:jc w:val="both"/>
      </w:pPr>
      <w:r w:rsidRPr="00D537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537E9">
        <w:rPr>
          <w:rFonts w:asciiTheme="minorHAnsi" w:hAnsiTheme="minorHAnsi"/>
          <w:sz w:val="16"/>
          <w:szCs w:val="16"/>
        </w:rPr>
        <w:t xml:space="preserve"> V prípade, ak je kontrola vykonávaná formou administratívnej finančnej kontroly, MDVRR SR uvedie meno, priezvisko a pozíciu štatutárneho orgánu alebo ním určeného vedúceho zamestnanca. V prípade ak je kontrola vykonávaná formou finančnej kontroly na mieste, MDVRR SR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7E9" w:rsidRDefault="00CB54F3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8923183" wp14:editId="2B825638">
          <wp:simplePos x="0" y="0"/>
          <wp:positionH relativeFrom="column">
            <wp:posOffset>4124325</wp:posOffset>
          </wp:positionH>
          <wp:positionV relativeFrom="paragraph">
            <wp:posOffset>-59690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7E9">
      <w:rPr>
        <w:noProof/>
      </w:rPr>
      <w:drawing>
        <wp:anchor distT="0" distB="182880" distL="114300" distR="114300" simplePos="0" relativeHeight="251660288" behindDoc="1" locked="0" layoutInCell="1" allowOverlap="1" wp14:anchorId="7A0EC34A" wp14:editId="2366EFBC">
          <wp:simplePos x="0" y="0"/>
          <wp:positionH relativeFrom="column">
            <wp:posOffset>194310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361A8"/>
    <w:multiLevelType w:val="hybridMultilevel"/>
    <w:tmpl w:val="32DA5E44"/>
    <w:lvl w:ilvl="0" w:tplc="E70684F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6D"/>
    <w:rsid w:val="000729E5"/>
    <w:rsid w:val="000A7369"/>
    <w:rsid w:val="00130DF6"/>
    <w:rsid w:val="00140C4B"/>
    <w:rsid w:val="00193645"/>
    <w:rsid w:val="002067E2"/>
    <w:rsid w:val="00381D5F"/>
    <w:rsid w:val="0046723E"/>
    <w:rsid w:val="006834D2"/>
    <w:rsid w:val="006B0C5A"/>
    <w:rsid w:val="006F3BB2"/>
    <w:rsid w:val="007A0D0B"/>
    <w:rsid w:val="0080501B"/>
    <w:rsid w:val="008173E5"/>
    <w:rsid w:val="0099406D"/>
    <w:rsid w:val="00BA0167"/>
    <w:rsid w:val="00CB54F3"/>
    <w:rsid w:val="00D14D75"/>
    <w:rsid w:val="00D537E9"/>
    <w:rsid w:val="00F4309A"/>
    <w:rsid w:val="00F831DA"/>
    <w:rsid w:val="00FD4122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58492-161F-412C-844C-D3BBCB2B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9406D"/>
    <w:rPr>
      <w:rFonts w:cs="Times New Roman"/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40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406D"/>
    <w:rPr>
      <w:rFonts w:ascii="Tahoma" w:eastAsia="Times New Roman" w:hAnsi="Tahoma" w:cs="Tahoma"/>
      <w:sz w:val="16"/>
      <w:szCs w:val="16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406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40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40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406D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99406D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99406D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9940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406D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40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406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99406D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99406D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99406D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99406D"/>
    <w:pPr>
      <w:spacing w:before="0" w:after="0" w:line="240" w:lineRule="auto"/>
      <w:ind w:firstLine="0"/>
      <w:jc w:val="left"/>
    </w:pPr>
    <w:rPr>
      <w:rFonts w:eastAsia="Times New Roman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9406D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CCBA95068A424A9CE8CE1B099C6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5AF46-E4FE-4D11-B53C-7F441E893D40}"/>
      </w:docPartPr>
      <w:docPartBody>
        <w:p w:rsidR="00442A62" w:rsidRDefault="007C4324" w:rsidP="007C4324">
          <w:pPr>
            <w:pStyle w:val="AFCCBA95068A424A9CE8CE1B099C6933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24"/>
    <w:rsid w:val="000A3E2A"/>
    <w:rsid w:val="00276405"/>
    <w:rsid w:val="00442A62"/>
    <w:rsid w:val="00786CBB"/>
    <w:rsid w:val="007C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4324"/>
    <w:rPr>
      <w:rFonts w:cs="Times New Roman"/>
      <w:color w:val="808080"/>
    </w:rPr>
  </w:style>
  <w:style w:type="paragraph" w:customStyle="1" w:styleId="AFCCBA95068A424A9CE8CE1B099C6933">
    <w:name w:val="AFCCBA95068A424A9CE8CE1B099C6933"/>
    <w:rsid w:val="007C43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Tehlar, Pavel (SK - Bratislava)</dc:creator>
  <cp:keywords/>
  <dc:description/>
  <cp:lastModifiedBy>Barek2, Peter</cp:lastModifiedBy>
  <cp:revision>4</cp:revision>
  <dcterms:created xsi:type="dcterms:W3CDTF">2016-06-22T08:06:00Z</dcterms:created>
  <dcterms:modified xsi:type="dcterms:W3CDTF">2016-07-12T11:34:00Z</dcterms:modified>
</cp:coreProperties>
</file>