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DD6004">
        <w:tc>
          <w:tcPr>
            <w:tcW w:w="9212" w:type="dxa"/>
            <w:shd w:val="clear" w:color="auto" w:fill="244061" w:themeFill="accent1" w:themeFillShade="80"/>
          </w:tcPr>
          <w:p w:rsidR="0020437E" w:rsidRPr="00DD6004" w:rsidRDefault="0020437E" w:rsidP="00260AF9">
            <w:pPr>
              <w:pStyle w:val="Nzov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Oznámenie o výkone </w:t>
            </w:r>
            <w:r w:rsidR="00892641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 xml:space="preserve">finančnej </w:t>
            </w: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kontroly na mieste</w:t>
            </w:r>
          </w:p>
        </w:tc>
      </w:tr>
    </w:tbl>
    <w:p w:rsidR="0020437E" w:rsidRPr="00DD6004" w:rsidRDefault="0020437E" w:rsidP="0020437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DD6004">
        <w:rPr>
          <w:rFonts w:asciiTheme="minorHAnsi" w:hAnsiTheme="minorHAnsi"/>
          <w:sz w:val="20"/>
          <w:szCs w:val="20"/>
        </w:rPr>
        <w:t xml:space="preserve">(v zmysle § </w:t>
      </w:r>
      <w:r w:rsidR="00892641">
        <w:rPr>
          <w:rFonts w:asciiTheme="minorHAnsi" w:hAnsiTheme="minorHAnsi"/>
          <w:sz w:val="20"/>
          <w:szCs w:val="20"/>
        </w:rPr>
        <w:t>20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ods. </w:t>
      </w:r>
      <w:r w:rsidR="00892641">
        <w:rPr>
          <w:rFonts w:asciiTheme="minorHAnsi" w:hAnsiTheme="minorHAnsi"/>
          <w:sz w:val="20"/>
          <w:szCs w:val="20"/>
        </w:rPr>
        <w:t>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písm. a) zákona č. </w:t>
      </w:r>
      <w:r w:rsidR="00892641">
        <w:rPr>
          <w:rFonts w:asciiTheme="minorHAnsi" w:hAnsiTheme="minorHAnsi"/>
          <w:sz w:val="20"/>
          <w:szCs w:val="20"/>
        </w:rPr>
        <w:t>357</w:t>
      </w:r>
      <w:r w:rsidRPr="00DD6004">
        <w:rPr>
          <w:rFonts w:asciiTheme="minorHAnsi" w:hAnsiTheme="minorHAnsi"/>
          <w:sz w:val="20"/>
          <w:szCs w:val="20"/>
        </w:rPr>
        <w:t>/</w:t>
      </w:r>
      <w:r w:rsidR="00892641" w:rsidRPr="00DD6004">
        <w:rPr>
          <w:rFonts w:asciiTheme="minorHAnsi" w:hAnsiTheme="minorHAnsi"/>
          <w:sz w:val="20"/>
          <w:szCs w:val="20"/>
        </w:rPr>
        <w:t>20</w:t>
      </w:r>
      <w:r w:rsidR="00892641">
        <w:rPr>
          <w:rFonts w:asciiTheme="minorHAnsi" w:hAnsiTheme="minorHAnsi"/>
          <w:sz w:val="20"/>
          <w:szCs w:val="20"/>
        </w:rPr>
        <w:t>15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>Z. z. o finančnej kontrole a  audite a o zmen</w:t>
      </w:r>
      <w:r w:rsidR="00AC4FE0">
        <w:rPr>
          <w:rFonts w:asciiTheme="minorHAnsi" w:hAnsiTheme="minorHAnsi"/>
          <w:sz w:val="20"/>
          <w:szCs w:val="20"/>
        </w:rPr>
        <w:t>e a doplnení niektorých zákonov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AC4FE0">
            <w:pPr>
              <w:rPr>
                <w:rFonts w:ascii="Calibri" w:hAnsi="Calibri"/>
                <w:b/>
              </w:rPr>
            </w:pPr>
            <w:r w:rsidRPr="00DD6004">
              <w:rPr>
                <w:rFonts w:ascii="Calibri" w:hAnsi="Calibri"/>
                <w:b/>
                <w:color w:val="FFFFFF" w:themeColor="background1"/>
              </w:rPr>
              <w:t>Identifikácia orgánu vykonávajúce</w:t>
            </w:r>
            <w:r w:rsidR="001921C9" w:rsidRPr="00DD6004">
              <w:rPr>
                <w:rFonts w:ascii="Calibri" w:hAnsi="Calibri"/>
                <w:b/>
                <w:color w:val="FFFFFF" w:themeColor="background1"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Vedúci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1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Ostatní členovia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2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Prizvaná osoba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3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 (ak je relevantné): 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1621EE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</w:rPr>
              <w:t>Identifikácia ko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1621E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kontrolovanej osoby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4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kontrolovanej osoby: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DD6004">
        <w:tc>
          <w:tcPr>
            <w:tcW w:w="9212" w:type="dxa"/>
            <w:shd w:val="clear" w:color="auto" w:fill="0070C0"/>
          </w:tcPr>
          <w:p w:rsidR="00916368" w:rsidRPr="00AC4FE0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Identifikácia tretích osôb</w:t>
            </w:r>
            <w:r w:rsidRPr="00AC4FE0">
              <w:rPr>
                <w:rStyle w:val="Odkaznapoznmkupodiarou"/>
                <w:rFonts w:asciiTheme="minorHAnsi" w:hAnsiTheme="minorHAnsi"/>
                <w:b/>
                <w:color w:val="FFFFFF" w:themeColor="background1"/>
                <w:sz w:val="22"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916368" w:rsidRDefault="00916368" w:rsidP="0020437E">
      <w:pPr>
        <w:rPr>
          <w:b/>
        </w:rPr>
      </w:pPr>
    </w:p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3B1B5B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</w:t>
            </w:r>
            <w:r w:rsidR="001921C9"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cia projektu a 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Program</w:t>
            </w:r>
            <w:r w:rsidR="0020437E"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projektu: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Číslo Dohody o 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Predmet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6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Bližšia identifikácia predmetu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7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892641" w:rsidRPr="0020437E" w:rsidTr="0020437E">
        <w:tc>
          <w:tcPr>
            <w:tcW w:w="9212" w:type="dxa"/>
          </w:tcPr>
          <w:p w:rsidR="00892641" w:rsidRPr="00AC4FE0" w:rsidRDefault="00892641" w:rsidP="00892641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sz w:val="22"/>
              </w:rPr>
              <w:t>Cieľ kontroly</w:t>
            </w:r>
            <w:r w:rsidRPr="00AC4FE0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8"/>
            </w:r>
            <w:r w:rsidRPr="00AC4FE0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892641" w:rsidRPr="00DD6004" w:rsidRDefault="00892641" w:rsidP="00137E49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1921C9" w:rsidP="003B1B5B">
            <w:pPr>
              <w:rPr>
                <w:rFonts w:ascii="Calibri" w:hAnsi="Calibri"/>
                <w:b/>
                <w:sz w:val="22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22"/>
              </w:rPr>
              <w:t>Doplňujúce údaje</w:t>
            </w:r>
            <w:r w:rsidR="0020437E" w:rsidRPr="00DD6004">
              <w:rPr>
                <w:rFonts w:ascii="Calibri" w:hAnsi="Calibr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 xml:space="preserve">Dátum účinnosti </w:t>
            </w:r>
            <w:r w:rsidR="00AC4FE0">
              <w:rPr>
                <w:rFonts w:asciiTheme="minorHAnsi" w:hAnsiTheme="minorHAnsi"/>
                <w:b/>
                <w:sz w:val="22"/>
              </w:rPr>
              <w:t>Dohody o 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</w:t>
            </w:r>
            <w:r w:rsidR="00F8108C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9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3B1B5B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F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yzický výkon </w:t>
            </w:r>
            <w:r w:rsidR="00892641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finančnej 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kontroly na mieste</w:t>
            </w: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p w:rsidR="00892641" w:rsidRDefault="00892641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Termín začatia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mieste:</w:t>
      </w:r>
      <w:r w:rsidRPr="00DD6004">
        <w:rPr>
          <w:rStyle w:val="Odkaznapoznmkupodiarou"/>
          <w:rFonts w:asciiTheme="minorHAnsi" w:hAnsiTheme="minorHAnsi"/>
          <w:sz w:val="22"/>
        </w:rPr>
        <w:footnoteReference w:id="10"/>
      </w:r>
      <w:r w:rsidRPr="00DD6004">
        <w:rPr>
          <w:rFonts w:asciiTheme="minorHAnsi" w:hAnsiTheme="minorHAnsi"/>
          <w:sz w:val="22"/>
        </w:rPr>
        <w:t xml:space="preserve"> 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Predpokladaná dĺžka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</w:t>
      </w:r>
      <w:r w:rsidRPr="00DD6004">
        <w:rPr>
          <w:rStyle w:val="Odkaznapoznmkupodiarou"/>
          <w:rFonts w:asciiTheme="minorHAnsi" w:hAnsiTheme="minorHAnsi"/>
          <w:sz w:val="22"/>
        </w:rPr>
        <w:footnoteReference w:id="11"/>
      </w:r>
      <w:r w:rsidRPr="00DD6004">
        <w:rPr>
          <w:rFonts w:asciiTheme="minorHAnsi" w:hAnsiTheme="minorHAnsi"/>
          <w:sz w:val="22"/>
        </w:rPr>
        <w:t>: 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lastRenderedPageBreak/>
        <w:t>V ................................................ dňa 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>..................................................................................................................................................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podpis vedúceho kontrolnej skupiny 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sectPr w:rsidR="0020437E" w:rsidRPr="00DD6004" w:rsidSect="00DD6004">
      <w:footerReference w:type="default" r:id="rId9"/>
      <w:head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2D" w:rsidRDefault="0050292D" w:rsidP="009B44B8">
      <w:pPr>
        <w:spacing w:after="0" w:line="240" w:lineRule="auto"/>
      </w:pPr>
      <w:r>
        <w:separator/>
      </w:r>
    </w:p>
  </w:endnote>
  <w:endnote w:type="continuationSeparator" w:id="0">
    <w:p w:rsidR="0050292D" w:rsidRDefault="0050292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43" w:rsidRDefault="00E51543" w:rsidP="00E51543">
    <w:pPr>
      <w:pStyle w:val="Pta"/>
      <w:jc w:val="right"/>
    </w:pPr>
    <w:r>
      <w:t xml:space="preserve"> </w:t>
    </w:r>
  </w:p>
  <w:p w:rsidR="00E51543" w:rsidRDefault="00E51543" w:rsidP="00E51543">
    <w:pPr>
      <w:pStyle w:val="Pta"/>
      <w:jc w:val="right"/>
    </w:pPr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2D" w:rsidRDefault="0050292D" w:rsidP="009B44B8">
      <w:pPr>
        <w:spacing w:after="0" w:line="240" w:lineRule="auto"/>
      </w:pPr>
      <w:r>
        <w:separator/>
      </w:r>
    </w:p>
  </w:footnote>
  <w:footnote w:type="continuationSeparator" w:id="0">
    <w:p w:rsidR="0050292D" w:rsidRDefault="0050292D" w:rsidP="009B44B8">
      <w:pPr>
        <w:spacing w:after="0" w:line="240" w:lineRule="auto"/>
      </w:pPr>
      <w:r>
        <w:continuationSeparator/>
      </w:r>
    </w:p>
  </w:footnote>
  <w:footnote w:id="1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77B1">
        <w:t>MDV</w:t>
      </w:r>
      <w:r w:rsidR="00AC4FE0">
        <w:t xml:space="preserve"> SR</w:t>
      </w:r>
      <w:r>
        <w:t xml:space="preserve"> uvedie meno, priezvisko a funkciu vedúceho kontrolnej skupiny.</w:t>
      </w:r>
    </w:p>
  </w:footnote>
  <w:footnote w:id="2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meno, priezvisko a funkciu ostatných členov kontrolnej skupiny okrem  prizvaných  osôb.</w:t>
      </w:r>
    </w:p>
  </w:footnote>
  <w:footnote w:id="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meno a priezvisko zamestnancov iných orgánov verejnej správy alebo iných právnických osôb, alebo fyzických osôb, ktoré sa budú spolupodieľať na v</w:t>
      </w:r>
      <w:r w:rsidR="00AC4FE0">
        <w:t>ykonávaní kontroly s </w:t>
      </w:r>
      <w:r w:rsidR="009D77B1">
        <w:t>MDV</w:t>
      </w:r>
      <w:r w:rsidR="00AC4FE0">
        <w:t xml:space="preserve"> SR</w:t>
      </w:r>
      <w:r>
        <w:t xml:space="preserve"> ako prizvané osoby. </w:t>
      </w:r>
    </w:p>
  </w:footnote>
  <w:footnote w:id="4">
    <w:p w:rsidR="001621EE" w:rsidRDefault="001621EE" w:rsidP="001621E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názov kontrolovanej osoby (napr. </w:t>
      </w:r>
      <w:r w:rsidR="00AC4FE0">
        <w:t>príjemcu, implementačného subjektu</w:t>
      </w:r>
      <w:r>
        <w:t>) alebo meno a priezvisko v prípade, ak je kontrolovanou osobou fyzická osoba</w:t>
      </w:r>
      <w:r w:rsidR="005775CC">
        <w:t>.</w:t>
      </w:r>
    </w:p>
  </w:footnote>
  <w:footnote w:id="5">
    <w:p w:rsidR="00916368" w:rsidRDefault="00916368" w:rsidP="00916368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</w:t>
      </w:r>
      <w:r>
        <w:t>ak je kontrol</w:t>
      </w:r>
      <w:r w:rsidR="00AC4FE0">
        <w:t xml:space="preserve">ovanou aj tretia osoba uvedie </w:t>
      </w:r>
      <w:r w:rsidR="009D77B1">
        <w:t>MDV</w:t>
      </w:r>
      <w:r w:rsidR="00AC4FE0">
        <w:t xml:space="preserve"> SR</w:t>
      </w:r>
      <w:r>
        <w:t xml:space="preserve"> jej bližšiu identifikáciu (napr. užívateľ, dodávateľ, subdodávateľ).</w:t>
      </w:r>
    </w:p>
  </w:footnote>
  <w:footnote w:id="6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77B1">
        <w:t>MDV</w:t>
      </w:r>
      <w:r w:rsidR="00AC4FE0">
        <w:t xml:space="preserve"> SR</w:t>
      </w:r>
      <w:r w:rsidR="00D6539F">
        <w:t xml:space="preserve"> uvedie </w:t>
      </w:r>
      <w:r w:rsidR="001C433E">
        <w:t>osobitný predmet kont</w:t>
      </w:r>
      <w:r w:rsidR="00AC4FE0">
        <w:t>roly/osobitné predmety kontroly.</w:t>
      </w:r>
    </w:p>
  </w:footnote>
  <w:footnote w:id="7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77B1">
        <w:t>MDV</w:t>
      </w:r>
      <w:r w:rsidR="00AC4FE0">
        <w:t xml:space="preserve"> SR</w:t>
      </w:r>
      <w:r w:rsidR="001C433E">
        <w:t xml:space="preserve"> môže zadefinovať bližšiu charakteristiku predmetu kontroly. </w:t>
      </w:r>
      <w:r>
        <w:t xml:space="preserve"> </w:t>
      </w:r>
    </w:p>
  </w:footnote>
  <w:footnote w:id="8">
    <w:p w:rsidR="00892641" w:rsidRDefault="00892641" w:rsidP="00892641">
      <w:pPr>
        <w:pStyle w:val="Textpoznmkypodiarou"/>
      </w:pPr>
      <w:r>
        <w:rPr>
          <w:rStyle w:val="Odkaznapoznmkupodiarou"/>
        </w:rPr>
        <w:footnoteRef/>
      </w:r>
      <w:r>
        <w:t xml:space="preserve"> V zmysle ustanovenia § 6 ods. 3 a 4 zákona o finančnej kontrole.</w:t>
      </w:r>
    </w:p>
  </w:footnote>
  <w:footnote w:id="9">
    <w:p w:rsidR="00F8108C" w:rsidRDefault="00F8108C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ďalšie údaje podľa potreby. </w:t>
      </w:r>
    </w:p>
  </w:footnote>
  <w:footnote w:id="10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predpokladaný začiatok fyzického výkonu</w:t>
      </w:r>
      <w:r w:rsidR="00892641">
        <w:t xml:space="preserve"> finančnej</w:t>
      </w:r>
      <w:r>
        <w:t xml:space="preserve"> kontroly na mieste. </w:t>
      </w:r>
    </w:p>
  </w:footnote>
  <w:footnote w:id="11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</w:t>
      </w:r>
      <w:r w:rsidR="009D77B1">
        <w:t>MDV</w:t>
      </w:r>
      <w:r w:rsidR="00AC4FE0">
        <w:t xml:space="preserve"> SR</w:t>
      </w:r>
      <w:r>
        <w:t xml:space="preserve"> uvedie predpokladaný počet dní, počas ktorých by sa mal vykonávať fyzick</w:t>
      </w:r>
      <w:r w:rsidR="00892641">
        <w:t xml:space="preserve">ý výkon finančnej </w:t>
      </w:r>
      <w:r>
        <w:t xml:space="preserve"> kontrol</w:t>
      </w:r>
      <w:r w:rsidR="00892641">
        <w:t>y</w:t>
      </w:r>
      <w:r w:rsidR="00AC4FE0">
        <w:t xml:space="preserve"> </w:t>
      </w:r>
      <w:r>
        <w:t xml:space="preserve">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04" w:rsidRDefault="008106BC" w:rsidP="008106BC">
    <w:pPr>
      <w:pStyle w:val="Hlavika"/>
      <w:tabs>
        <w:tab w:val="clear" w:pos="4536"/>
        <w:tab w:val="clear" w:pos="9072"/>
        <w:tab w:val="left" w:pos="1440"/>
      </w:tabs>
    </w:pPr>
    <w:r>
      <w:rPr>
        <w:noProof/>
      </w:rPr>
      <w:drawing>
        <wp:inline distT="0" distB="0" distL="0" distR="0" wp14:anchorId="13B5D6FA" wp14:editId="4204EC1E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0D197E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32E00"/>
    <w:rsid w:val="0024799D"/>
    <w:rsid w:val="002B0A03"/>
    <w:rsid w:val="002B60FE"/>
    <w:rsid w:val="002B7F67"/>
    <w:rsid w:val="00320CB7"/>
    <w:rsid w:val="003377A7"/>
    <w:rsid w:val="00371706"/>
    <w:rsid w:val="003D42D9"/>
    <w:rsid w:val="003E1630"/>
    <w:rsid w:val="003E7F82"/>
    <w:rsid w:val="003F3C2A"/>
    <w:rsid w:val="00416268"/>
    <w:rsid w:val="00452D03"/>
    <w:rsid w:val="004C265C"/>
    <w:rsid w:val="004D4CA5"/>
    <w:rsid w:val="004E4CB6"/>
    <w:rsid w:val="0050292D"/>
    <w:rsid w:val="00517659"/>
    <w:rsid w:val="00525E3D"/>
    <w:rsid w:val="00536634"/>
    <w:rsid w:val="005775CC"/>
    <w:rsid w:val="005912C3"/>
    <w:rsid w:val="006153EE"/>
    <w:rsid w:val="006267ED"/>
    <w:rsid w:val="006300A5"/>
    <w:rsid w:val="00663AAC"/>
    <w:rsid w:val="006C18B7"/>
    <w:rsid w:val="006F5B6B"/>
    <w:rsid w:val="00700482"/>
    <w:rsid w:val="007D006E"/>
    <w:rsid w:val="007E74EE"/>
    <w:rsid w:val="0080301B"/>
    <w:rsid w:val="008106BC"/>
    <w:rsid w:val="00815BCF"/>
    <w:rsid w:val="008274BE"/>
    <w:rsid w:val="008851D6"/>
    <w:rsid w:val="00892641"/>
    <w:rsid w:val="008A0796"/>
    <w:rsid w:val="008A21A6"/>
    <w:rsid w:val="008A7DBF"/>
    <w:rsid w:val="00904B8A"/>
    <w:rsid w:val="00904EFA"/>
    <w:rsid w:val="00916368"/>
    <w:rsid w:val="00922D99"/>
    <w:rsid w:val="00944BAA"/>
    <w:rsid w:val="0095043B"/>
    <w:rsid w:val="00977107"/>
    <w:rsid w:val="009A73BC"/>
    <w:rsid w:val="009B44B8"/>
    <w:rsid w:val="009C0ABF"/>
    <w:rsid w:val="009C182B"/>
    <w:rsid w:val="009C7860"/>
    <w:rsid w:val="009D77B1"/>
    <w:rsid w:val="009F28B6"/>
    <w:rsid w:val="00A558DF"/>
    <w:rsid w:val="00A72107"/>
    <w:rsid w:val="00A9035D"/>
    <w:rsid w:val="00AC4FE0"/>
    <w:rsid w:val="00B044FC"/>
    <w:rsid w:val="00B34B5D"/>
    <w:rsid w:val="00B45A08"/>
    <w:rsid w:val="00B65AFB"/>
    <w:rsid w:val="00B66F4A"/>
    <w:rsid w:val="00B70C93"/>
    <w:rsid w:val="00BB0128"/>
    <w:rsid w:val="00C16E70"/>
    <w:rsid w:val="00C571C4"/>
    <w:rsid w:val="00C7789F"/>
    <w:rsid w:val="00C81E2B"/>
    <w:rsid w:val="00C84131"/>
    <w:rsid w:val="00CA55D5"/>
    <w:rsid w:val="00CE5BD7"/>
    <w:rsid w:val="00D21CB7"/>
    <w:rsid w:val="00D44980"/>
    <w:rsid w:val="00D6030B"/>
    <w:rsid w:val="00D6539F"/>
    <w:rsid w:val="00DB3D85"/>
    <w:rsid w:val="00DD6004"/>
    <w:rsid w:val="00E118AD"/>
    <w:rsid w:val="00E225A7"/>
    <w:rsid w:val="00E51543"/>
    <w:rsid w:val="00E7430E"/>
    <w:rsid w:val="00F1188E"/>
    <w:rsid w:val="00F14440"/>
    <w:rsid w:val="00F147E9"/>
    <w:rsid w:val="00F14F1A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F149D-A355-4F62-BC3F-57FC8835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Hrabovčinová, Ivana</cp:lastModifiedBy>
  <cp:revision>3</cp:revision>
  <cp:lastPrinted>2014-12-11T10:29:00Z</cp:lastPrinted>
  <dcterms:created xsi:type="dcterms:W3CDTF">2017-01-09T17:12:00Z</dcterms:created>
  <dcterms:modified xsi:type="dcterms:W3CDTF">2017-01-18T12:33:00Z</dcterms:modified>
</cp:coreProperties>
</file>