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C116D" w14:textId="27C0B4C8" w:rsidR="00555A93" w:rsidRPr="00222CB2" w:rsidRDefault="00555A93" w:rsidP="00555A93">
      <w:pPr>
        <w:spacing w:afterLines="60" w:after="144"/>
        <w:ind w:left="120"/>
        <w:jc w:val="center"/>
      </w:pPr>
      <w:r w:rsidRPr="00222CB2">
        <w:rPr>
          <w:b/>
        </w:rPr>
        <w:t xml:space="preserve">USMERNENIE </w:t>
      </w:r>
    </w:p>
    <w:p w14:paraId="7EB558B0" w14:textId="6E8C0E9B" w:rsidR="00222CB2" w:rsidRDefault="00555A93" w:rsidP="00555A93">
      <w:pPr>
        <w:spacing w:afterLines="60" w:after="144"/>
        <w:ind w:left="120"/>
        <w:jc w:val="center"/>
        <w:rPr>
          <w:b/>
        </w:rPr>
      </w:pPr>
      <w:r w:rsidRPr="00222CB2">
        <w:rPr>
          <w:b/>
        </w:rPr>
        <w:t xml:space="preserve">týkajúce sa </w:t>
      </w:r>
      <w:r w:rsidR="00793D8F" w:rsidRPr="00222CB2">
        <w:rPr>
          <w:b/>
        </w:rPr>
        <w:t xml:space="preserve">kybernetickej bezpečnosti </w:t>
      </w:r>
      <w:r w:rsidR="00222CB2">
        <w:rPr>
          <w:b/>
        </w:rPr>
        <w:t xml:space="preserve">subjektov </w:t>
      </w:r>
      <w:r w:rsidR="00222CB2" w:rsidRPr="00222CB2">
        <w:rPr>
          <w:b/>
        </w:rPr>
        <w:t>sektor</w:t>
      </w:r>
      <w:r w:rsidR="00222CB2">
        <w:rPr>
          <w:b/>
        </w:rPr>
        <w:t>a</w:t>
      </w:r>
      <w:r w:rsidR="00222CB2" w:rsidRPr="00222CB2">
        <w:rPr>
          <w:b/>
        </w:rPr>
        <w:t xml:space="preserve"> digitálna infraštruktúra</w:t>
      </w:r>
      <w:r w:rsidR="00222CB2">
        <w:rPr>
          <w:b/>
        </w:rPr>
        <w:t>, spadajúcich do pôsobnosti Ministerstva dopravy SR</w:t>
      </w:r>
      <w:r w:rsidR="00222CB2" w:rsidRPr="00222CB2">
        <w:rPr>
          <w:b/>
        </w:rPr>
        <w:t>.</w:t>
      </w:r>
    </w:p>
    <w:p w14:paraId="0E184CD4" w14:textId="77777777" w:rsidR="00222CB2" w:rsidRDefault="00222CB2" w:rsidP="00555A93">
      <w:pPr>
        <w:spacing w:afterLines="60" w:after="144"/>
        <w:ind w:left="120"/>
        <w:jc w:val="center"/>
        <w:rPr>
          <w:b/>
        </w:rPr>
      </w:pPr>
    </w:p>
    <w:p w14:paraId="71E8FBC1" w14:textId="1B3101A4" w:rsidR="002C13CF" w:rsidRDefault="002C13CF" w:rsidP="00A001DC">
      <w:pPr>
        <w:jc w:val="both"/>
      </w:pPr>
      <w:r>
        <w:t>U</w:t>
      </w:r>
      <w:r w:rsidR="00222CB2" w:rsidRPr="00E46914">
        <w:t xml:space="preserve">smernenie sa vzťahuje na </w:t>
      </w:r>
      <w:bookmarkStart w:id="0" w:name="OLE_LINK2"/>
      <w:bookmarkStart w:id="1" w:name="OLE_LINK1"/>
    </w:p>
    <w:p w14:paraId="7737BFC2" w14:textId="77777777" w:rsidR="002C13CF" w:rsidRDefault="00222CB2" w:rsidP="00171322">
      <w:pPr>
        <w:pStyle w:val="Odsekzoznamu"/>
        <w:numPr>
          <w:ilvl w:val="0"/>
          <w:numId w:val="17"/>
        </w:numPr>
        <w:jc w:val="both"/>
      </w:pPr>
      <w:r w:rsidRPr="00171322">
        <w:rPr>
          <w:b/>
        </w:rPr>
        <w:t>poskytovateľov verejných elektronických komunikačných sietí</w:t>
      </w:r>
      <w:r w:rsidRPr="00E46914">
        <w:t xml:space="preserve">, </w:t>
      </w:r>
      <w:bookmarkEnd w:id="0"/>
    </w:p>
    <w:p w14:paraId="05BB9214" w14:textId="77777777" w:rsidR="00961623" w:rsidRPr="00961623" w:rsidRDefault="00222CB2" w:rsidP="00171322">
      <w:pPr>
        <w:pStyle w:val="Odsekzoznamu"/>
        <w:numPr>
          <w:ilvl w:val="0"/>
          <w:numId w:val="17"/>
        </w:numPr>
        <w:jc w:val="both"/>
      </w:pPr>
      <w:r w:rsidRPr="00171322">
        <w:rPr>
          <w:b/>
        </w:rPr>
        <w:t>poskytovateľov verejne dostupných elektronických komunikačných služieb</w:t>
      </w:r>
    </w:p>
    <w:p w14:paraId="192FDACD" w14:textId="33DB5721" w:rsidR="002C13CF" w:rsidRDefault="00222CB2" w:rsidP="00171322">
      <w:pPr>
        <w:pStyle w:val="Odsekzoznamu"/>
        <w:numPr>
          <w:ilvl w:val="0"/>
          <w:numId w:val="17"/>
        </w:numPr>
        <w:jc w:val="both"/>
      </w:pPr>
      <w:r w:rsidRPr="00171322">
        <w:rPr>
          <w:b/>
        </w:rPr>
        <w:t>poskytovateľov internetových prepojovacích uzlov</w:t>
      </w:r>
      <w:r w:rsidRPr="00E46914">
        <w:t xml:space="preserve"> </w:t>
      </w:r>
    </w:p>
    <w:p w14:paraId="052BC5B0" w14:textId="091EF9AA" w:rsidR="00222CB2" w:rsidRPr="00E46914" w:rsidRDefault="00222CB2" w:rsidP="00171322">
      <w:pPr>
        <w:pStyle w:val="Odsekzoznamu"/>
        <w:numPr>
          <w:ilvl w:val="0"/>
          <w:numId w:val="17"/>
        </w:numPr>
        <w:jc w:val="both"/>
      </w:pPr>
      <w:r w:rsidRPr="002C13CF">
        <w:rPr>
          <w:b/>
        </w:rPr>
        <w:t>poskytovateľov sietí na sprístupňovanie obsahu</w:t>
      </w:r>
      <w:r w:rsidRPr="00E46914">
        <w:t xml:space="preserve">, t. j. </w:t>
      </w:r>
      <w:bookmarkEnd w:id="1"/>
      <w:r w:rsidR="002C13CF" w:rsidRPr="00E46914">
        <w:t>subjekt</w:t>
      </w:r>
      <w:r w:rsidR="002C13CF">
        <w:t>y</w:t>
      </w:r>
      <w:r w:rsidR="002C13CF" w:rsidRPr="00E46914">
        <w:t xml:space="preserve"> </w:t>
      </w:r>
      <w:r w:rsidRPr="00E46914">
        <w:t>sektora digitálna infraštruktúra</w:t>
      </w:r>
      <w:r w:rsidR="00CC222E" w:rsidRPr="00E46914">
        <w:t>,</w:t>
      </w:r>
      <w:r w:rsidRPr="00E46914">
        <w:t xml:space="preserve"> </w:t>
      </w:r>
      <w:r w:rsidR="002C13CF" w:rsidRPr="00E46914">
        <w:t>spadajúc</w:t>
      </w:r>
      <w:r w:rsidR="002C13CF">
        <w:t>e</w:t>
      </w:r>
      <w:r w:rsidR="002C13CF" w:rsidRPr="00E46914">
        <w:t xml:space="preserve"> </w:t>
      </w:r>
      <w:r w:rsidRPr="00E46914">
        <w:t>podľa prílohy č. 1</w:t>
      </w:r>
      <w:r w:rsidR="00003C9A" w:rsidRPr="00E46914">
        <w:t xml:space="preserve"> zákona č.</w:t>
      </w:r>
      <w:r w:rsidRPr="00E46914">
        <w:t xml:space="preserve"> </w:t>
      </w:r>
      <w:hyperlink r:id="rId8" w:history="1">
        <w:r w:rsidR="00003C9A" w:rsidRPr="002C13CF">
          <w:rPr>
            <w:rStyle w:val="Hypertextovprepojenie"/>
            <w:color w:val="0070C0"/>
          </w:rPr>
          <w:t>69/2018 Z. z. - Zákon o kybernetickej bezpečnosti a o zmene a doplnení niektorých zákonov</w:t>
        </w:r>
      </w:hyperlink>
      <w:r w:rsidRPr="00E46914">
        <w:t xml:space="preserve"> (ďalej len „zákon o kybernetickej bezpečnosti“) do pôsobnosti Ministerstva dopravy SR.</w:t>
      </w:r>
    </w:p>
    <w:p w14:paraId="7B4BB75E" w14:textId="16C8E238" w:rsidR="008D7B41" w:rsidRDefault="008D7B41" w:rsidP="00A001DC">
      <w:pPr>
        <w:jc w:val="both"/>
        <w:rPr>
          <w:rStyle w:val="Vrazn"/>
          <w:b w:val="0"/>
          <w:color w:val="0B0C0C"/>
        </w:rPr>
      </w:pPr>
    </w:p>
    <w:p w14:paraId="339B3E8F" w14:textId="329C7CF8" w:rsidR="00A677B0" w:rsidRPr="00A677B0" w:rsidRDefault="00A677B0" w:rsidP="00A677B0">
      <w:pPr>
        <w:pStyle w:val="Odsekzoznamu"/>
        <w:numPr>
          <w:ilvl w:val="0"/>
          <w:numId w:val="18"/>
        </w:numPr>
        <w:jc w:val="both"/>
        <w:rPr>
          <w:rStyle w:val="Vrazn"/>
          <w:color w:val="0B0C0C"/>
        </w:rPr>
      </w:pPr>
      <w:r w:rsidRPr="00A677B0">
        <w:rPr>
          <w:rStyle w:val="Vrazn"/>
          <w:color w:val="0B0C0C"/>
        </w:rPr>
        <w:t>Povinné subjekty</w:t>
      </w:r>
    </w:p>
    <w:p w14:paraId="7BD2DD0B" w14:textId="77777777" w:rsidR="00A677B0" w:rsidRDefault="00A677B0" w:rsidP="00A001DC">
      <w:pPr>
        <w:jc w:val="both"/>
        <w:rPr>
          <w:rStyle w:val="Vrazn"/>
          <w:b w:val="0"/>
          <w:color w:val="0B0C0C"/>
        </w:rPr>
      </w:pPr>
    </w:p>
    <w:p w14:paraId="35478C84" w14:textId="386CFD0F" w:rsidR="008D7B41" w:rsidRPr="00E46914" w:rsidRDefault="00954D62" w:rsidP="00A677B0">
      <w:pPr>
        <w:pStyle w:val="Odsekzoznamu"/>
        <w:numPr>
          <w:ilvl w:val="0"/>
          <w:numId w:val="6"/>
        </w:numPr>
        <w:ind w:left="426" w:hanging="426"/>
        <w:jc w:val="both"/>
        <w:rPr>
          <w:b/>
        </w:rPr>
      </w:pPr>
      <w:r>
        <w:rPr>
          <w:b/>
        </w:rPr>
        <w:t>P</w:t>
      </w:r>
      <w:r w:rsidR="008D7B41" w:rsidRPr="00E46914">
        <w:rPr>
          <w:b/>
        </w:rPr>
        <w:t>revádzkovateľ základnej služby</w:t>
      </w:r>
    </w:p>
    <w:p w14:paraId="14E664D8" w14:textId="77777777" w:rsidR="00A001DC" w:rsidRPr="00E46914" w:rsidRDefault="00A001DC" w:rsidP="00A001DC">
      <w:pPr>
        <w:pStyle w:val="Normlnywebov"/>
        <w:shd w:val="clear" w:color="auto" w:fill="FFFFFF"/>
        <w:spacing w:before="0" w:beforeAutospacing="0" w:after="0" w:afterAutospacing="0"/>
        <w:jc w:val="both"/>
        <w:rPr>
          <w:rStyle w:val="Vrazn"/>
          <w:color w:val="0B0C0C"/>
        </w:rPr>
      </w:pPr>
    </w:p>
    <w:p w14:paraId="38477732" w14:textId="39BFBF87" w:rsidR="00546223" w:rsidRDefault="00E60C63" w:rsidP="00546223">
      <w:pPr>
        <w:jc w:val="both"/>
      </w:pPr>
      <w:r>
        <w:rPr>
          <w:rStyle w:val="Vrazn"/>
          <w:color w:val="0B0C0C"/>
        </w:rPr>
        <w:t xml:space="preserve">Všetky </w:t>
      </w:r>
      <w:r w:rsidR="00D96B77">
        <w:rPr>
          <w:rStyle w:val="Vrazn"/>
          <w:color w:val="0B0C0C"/>
        </w:rPr>
        <w:t>subjekty</w:t>
      </w:r>
      <w:r w:rsidR="00041269">
        <w:rPr>
          <w:rStyle w:val="Vrazn"/>
          <w:color w:val="0B0C0C"/>
        </w:rPr>
        <w:t xml:space="preserve"> bez rozdielu veľkosti subjektu, ktoré </w:t>
      </w:r>
      <w:r w:rsidR="00546223">
        <w:rPr>
          <w:rStyle w:val="Vrazn"/>
          <w:color w:val="0B0C0C"/>
        </w:rPr>
        <w:t xml:space="preserve">sú </w:t>
      </w:r>
      <w:r w:rsidR="00064018">
        <w:rPr>
          <w:rStyle w:val="Vrazn"/>
          <w:color w:val="0B0C0C"/>
        </w:rPr>
        <w:t>p</w:t>
      </w:r>
      <w:r w:rsidR="00546223" w:rsidRPr="00E46914">
        <w:rPr>
          <w:b/>
        </w:rPr>
        <w:t>oskytovateľ</w:t>
      </w:r>
      <w:r w:rsidR="00546223">
        <w:rPr>
          <w:b/>
        </w:rPr>
        <w:t>om</w:t>
      </w:r>
      <w:r w:rsidR="00546223" w:rsidRPr="00E46914">
        <w:rPr>
          <w:b/>
        </w:rPr>
        <w:t xml:space="preserve"> verejných elektronických komunikačných sietí</w:t>
      </w:r>
      <w:r w:rsidR="00546223">
        <w:t xml:space="preserve"> alebo </w:t>
      </w:r>
      <w:r w:rsidR="00546223" w:rsidRPr="00E46914">
        <w:rPr>
          <w:b/>
        </w:rPr>
        <w:t>poskytovateľ</w:t>
      </w:r>
      <w:r w:rsidR="00546223">
        <w:rPr>
          <w:b/>
        </w:rPr>
        <w:t>om</w:t>
      </w:r>
      <w:r w:rsidR="00546223" w:rsidRPr="00E46914">
        <w:rPr>
          <w:b/>
        </w:rPr>
        <w:t xml:space="preserve"> verejne dostupných elektronických komunikačných služieb</w:t>
      </w:r>
      <w:r w:rsidR="00546223" w:rsidRPr="00E46914">
        <w:t>,</w:t>
      </w:r>
      <w:r w:rsidR="00546223">
        <w:t xml:space="preserve"> sú automaticky považované za Pre</w:t>
      </w:r>
      <w:r w:rsidR="00797BDC">
        <w:t>vádzkovateľov základ</w:t>
      </w:r>
      <w:r w:rsidR="005E4E39">
        <w:t>n</w:t>
      </w:r>
      <w:r w:rsidR="00797BDC">
        <w:t>ej služby</w:t>
      </w:r>
      <w:r w:rsidR="00CE3DC3">
        <w:t xml:space="preserve"> (§ 17 ods. 1 písm. </w:t>
      </w:r>
      <w:r w:rsidR="0020184D">
        <w:t>c) 1. bod</w:t>
      </w:r>
      <w:r w:rsidR="00CE3DC3">
        <w:t>)</w:t>
      </w:r>
      <w:r w:rsidR="00797BDC">
        <w:t xml:space="preserve">. </w:t>
      </w:r>
      <w:r w:rsidR="00D24ED6">
        <w:t xml:space="preserve">Túto skutočnosť </w:t>
      </w:r>
      <w:r w:rsidR="00F13962">
        <w:t>sú povinní</w:t>
      </w:r>
      <w:r w:rsidR="002A125B">
        <w:t xml:space="preserve"> oznámiť </w:t>
      </w:r>
      <w:r w:rsidR="005E4E39">
        <w:t>Národnému bezpečnostnému úradu (ďalej len „</w:t>
      </w:r>
      <w:r w:rsidR="002A125B">
        <w:t>NBÚ</w:t>
      </w:r>
      <w:r w:rsidR="005E4E39">
        <w:t>“)</w:t>
      </w:r>
      <w:r w:rsidR="009707A2">
        <w:t>.</w:t>
      </w:r>
      <w:r w:rsidR="002A125B">
        <w:t xml:space="preserve"> </w:t>
      </w:r>
      <w:r w:rsidR="00D24ED6">
        <w:t>(Vybrané subjekty sú Prevádzkovateľom kritickej základnej služby viď nižšie Prevádzkovateľ kritickej základnej služby)</w:t>
      </w:r>
    </w:p>
    <w:p w14:paraId="60EC9D4F" w14:textId="23405BD7" w:rsidR="002C13CF" w:rsidRDefault="00373D17" w:rsidP="00546223">
      <w:pPr>
        <w:jc w:val="both"/>
      </w:pPr>
      <w:r>
        <w:t>P</w:t>
      </w:r>
      <w:r w:rsidR="00064018">
        <w:t>odľa zákona č. 452/2021 Z.</w:t>
      </w:r>
      <w:r>
        <w:t xml:space="preserve"> </w:t>
      </w:r>
      <w:r w:rsidR="00064018">
        <w:t>z. o </w:t>
      </w:r>
      <w:r w:rsidR="00D96B77">
        <w:t>elektronických</w:t>
      </w:r>
      <w:r w:rsidR="00064018">
        <w:t xml:space="preserve"> komunikáciách v znení neskorších predpisov </w:t>
      </w:r>
      <w:r w:rsidR="00D96B77">
        <w:t xml:space="preserve">(ďalej len „zákon o elektronických komunikáciách“) </w:t>
      </w:r>
      <w:r w:rsidR="00064018">
        <w:t xml:space="preserve">sú všetci poskytovatelia verejných elektronických komunikačných sietí a služieb </w:t>
      </w:r>
      <w:r w:rsidR="00394783">
        <w:t xml:space="preserve">evidovaní </w:t>
      </w:r>
      <w:r w:rsidR="00064018">
        <w:t>Úradom pre reguláciu elektronických komunikácií a poštových služieb</w:t>
      </w:r>
      <w:r>
        <w:t>.</w:t>
      </w:r>
      <w:r w:rsidR="002C13CF">
        <w:t xml:space="preserve"> Skutočnosť či je nejaký subjekt podnikom, je možné overiť vo verejne dostupnom zozname podnikov.</w:t>
      </w:r>
    </w:p>
    <w:p w14:paraId="153CF4D0" w14:textId="63FADB5D" w:rsidR="00064018" w:rsidRDefault="008038CF" w:rsidP="00546223">
      <w:pPr>
        <w:jc w:val="both"/>
      </w:pPr>
      <w:hyperlink r:id="rId9" w:history="1">
        <w:r w:rsidR="00D24ED6" w:rsidRPr="00E73986">
          <w:rPr>
            <w:rStyle w:val="Hypertextovprepojenie"/>
          </w:rPr>
          <w:t>https://portal.teleoff.gov.sk/registre-evidencie/telekomunikacne-podniky/zoznam-telekomunikacnych-podnikov</w:t>
        </w:r>
      </w:hyperlink>
    </w:p>
    <w:p w14:paraId="20FE4812" w14:textId="28B480DF" w:rsidR="00E60C63" w:rsidRDefault="00E60C63" w:rsidP="003F705D">
      <w:pPr>
        <w:pStyle w:val="Normlnywebov"/>
        <w:shd w:val="clear" w:color="auto" w:fill="FFFFFF"/>
        <w:spacing w:before="0" w:beforeAutospacing="0" w:after="0" w:afterAutospacing="0"/>
        <w:jc w:val="both"/>
        <w:rPr>
          <w:rStyle w:val="Vrazn"/>
          <w:color w:val="0B0C0C"/>
        </w:rPr>
      </w:pPr>
    </w:p>
    <w:p w14:paraId="605FBFA9" w14:textId="6A9605A0" w:rsidR="00726ACE" w:rsidRDefault="00954D62" w:rsidP="001575AE">
      <w:pPr>
        <w:jc w:val="both"/>
      </w:pPr>
      <w:r w:rsidRPr="00171322">
        <w:rPr>
          <w:rStyle w:val="Vrazn"/>
          <w:b w:val="0"/>
          <w:color w:val="0B0C0C"/>
        </w:rPr>
        <w:t>Subjekty, ktoré sú</w:t>
      </w:r>
      <w:r>
        <w:rPr>
          <w:rStyle w:val="Vrazn"/>
          <w:color w:val="0B0C0C"/>
        </w:rPr>
        <w:t xml:space="preserve"> </w:t>
      </w:r>
      <w:r>
        <w:rPr>
          <w:b/>
        </w:rPr>
        <w:t>P</w:t>
      </w:r>
      <w:r w:rsidRPr="00E46914">
        <w:rPr>
          <w:b/>
        </w:rPr>
        <w:t>oskytovateľ internetových prepojovacích uzlov</w:t>
      </w:r>
      <w:r w:rsidR="00064018">
        <w:rPr>
          <w:b/>
        </w:rPr>
        <w:t xml:space="preserve"> </w:t>
      </w:r>
      <w:r w:rsidRPr="00171322">
        <w:t>alebo</w:t>
      </w:r>
      <w:r w:rsidRPr="00E46914">
        <w:t xml:space="preserve"> </w:t>
      </w:r>
      <w:r>
        <w:t>P</w:t>
      </w:r>
      <w:r w:rsidRPr="00E46914">
        <w:rPr>
          <w:b/>
        </w:rPr>
        <w:t>oskytovateľ sietí na sprístupňovanie obsahu</w:t>
      </w:r>
      <w:r>
        <w:rPr>
          <w:b/>
        </w:rPr>
        <w:t xml:space="preserve"> </w:t>
      </w:r>
      <w:r w:rsidR="002C13CF">
        <w:t>sú považované za prevádzkovateľov základnej služby</w:t>
      </w:r>
      <w:r w:rsidR="002C13CF">
        <w:rPr>
          <w:b/>
        </w:rPr>
        <w:t xml:space="preserve"> </w:t>
      </w:r>
      <w:r>
        <w:rPr>
          <w:b/>
        </w:rPr>
        <w:t>a</w:t>
      </w:r>
      <w:r w:rsidR="002C13CF">
        <w:rPr>
          <w:b/>
        </w:rPr>
        <w:t>k</w:t>
      </w:r>
      <w:r w:rsidR="0064020C">
        <w:rPr>
          <w:b/>
        </w:rPr>
        <w:t> </w:t>
      </w:r>
      <w:r>
        <w:rPr>
          <w:b/>
        </w:rPr>
        <w:t>zároveň</w:t>
      </w:r>
      <w:r w:rsidR="0064020C">
        <w:rPr>
          <w:b/>
        </w:rPr>
        <w:t xml:space="preserve"> </w:t>
      </w:r>
      <w:r w:rsidR="0064020C" w:rsidRPr="0064020C">
        <w:rPr>
          <w:b/>
        </w:rPr>
        <w:t>spĺňa</w:t>
      </w:r>
      <w:r w:rsidR="00D24ED6">
        <w:rPr>
          <w:b/>
        </w:rPr>
        <w:t>jú</w:t>
      </w:r>
      <w:r w:rsidR="0064020C" w:rsidRPr="0064020C">
        <w:rPr>
          <w:b/>
        </w:rPr>
        <w:t xml:space="preserve"> najmenej podmienky veľkosti pre stredný podnik</w:t>
      </w:r>
      <w:r w:rsidR="0020184D">
        <w:rPr>
          <w:b/>
        </w:rPr>
        <w:t xml:space="preserve"> </w:t>
      </w:r>
      <w:r w:rsidR="0020184D">
        <w:t>(§ 17 ods. 1 písm. e))</w:t>
      </w:r>
      <w:r w:rsidR="001575AE">
        <w:t xml:space="preserve">. </w:t>
      </w:r>
      <w:r w:rsidR="00F13962">
        <w:t xml:space="preserve">Túto skutočnosť musia oznámiť NBÚ. </w:t>
      </w:r>
      <w:r w:rsidR="001575AE">
        <w:t xml:space="preserve">(Vybrané subjekty sú Prevádzkovateľom kritickej základnej služby viď nižšie </w:t>
      </w:r>
      <w:r w:rsidR="00620DF0">
        <w:t>Prevádzkovateľ kritickej základnej služby</w:t>
      </w:r>
      <w:r w:rsidR="001575AE">
        <w:t>)</w:t>
      </w:r>
      <w:r w:rsidR="006B51B3">
        <w:t xml:space="preserve"> </w:t>
      </w:r>
    </w:p>
    <w:p w14:paraId="378043C5" w14:textId="77777777" w:rsidR="00726ACE" w:rsidRDefault="00726ACE" w:rsidP="001575AE">
      <w:pPr>
        <w:jc w:val="both"/>
      </w:pPr>
    </w:p>
    <w:p w14:paraId="40C610BA" w14:textId="420B1CD6" w:rsidR="001575AE" w:rsidRDefault="00726ACE" w:rsidP="001575AE">
      <w:pPr>
        <w:jc w:val="both"/>
      </w:pPr>
      <w:r>
        <w:t>V súlade so zákonom o kybernetickej bezpečnosti:</w:t>
      </w:r>
    </w:p>
    <w:p w14:paraId="6EE9542E" w14:textId="2F00A720" w:rsidR="0064020C" w:rsidRPr="00171322" w:rsidRDefault="00726ACE" w:rsidP="00954D62">
      <w:pPr>
        <w:jc w:val="both"/>
      </w:pPr>
      <w:r>
        <w:rPr>
          <w:b/>
        </w:rPr>
        <w:t>I</w:t>
      </w:r>
      <w:r w:rsidR="002B07B7" w:rsidRPr="00E46914">
        <w:rPr>
          <w:b/>
        </w:rPr>
        <w:t>nternetový prepojovací uz</w:t>
      </w:r>
      <w:r>
        <w:rPr>
          <w:b/>
        </w:rPr>
        <w:t>o</w:t>
      </w:r>
      <w:r w:rsidR="002B07B7" w:rsidRPr="00E46914">
        <w:rPr>
          <w:b/>
        </w:rPr>
        <w:t>l</w:t>
      </w:r>
      <w:r>
        <w:rPr>
          <w:b/>
        </w:rPr>
        <w:t xml:space="preserve"> </w:t>
      </w:r>
      <w:r w:rsidR="006128A8" w:rsidRPr="00171322">
        <w:t>je sieťové zariadenie, ktoré umožňuje prepojenie viac než dvoch nezávislých autonómnych sietí (autonómnych systémov) najmä na účely sprostredkovania internetového dátového toku, ktorý prepojuje len autonómne systémy a ktorý nevyžaduje, aby internetový dátový tok medzi ktoroukoľvek dvojicou zúčastnených autonómnych systémov prechádzal cez ľubovoľný tretí autonómny systém, takýto dátový tok menil alebo doň nejako nezasahoval</w:t>
      </w:r>
      <w:r>
        <w:t>.</w:t>
      </w:r>
    </w:p>
    <w:p w14:paraId="299D659C" w14:textId="584ACF97" w:rsidR="006128A8" w:rsidRPr="00171322" w:rsidRDefault="006128A8" w:rsidP="00954D62">
      <w:pPr>
        <w:jc w:val="both"/>
      </w:pPr>
      <w:r w:rsidRPr="006128A8">
        <w:rPr>
          <w:b/>
        </w:rPr>
        <w:t xml:space="preserve">Sieť na sprístupnenie obsahu </w:t>
      </w:r>
      <w:r w:rsidRPr="00171322">
        <w:t>je sieť geograficky distribuovaných serverov na zabezpečenie vysokej dostupnosti, prístupnosti alebo rýchleho doručenia digitálneho obsahu a služieb používateľom internetu v mene poskytovateľov obsahu a služieb.</w:t>
      </w:r>
    </w:p>
    <w:p w14:paraId="33080616" w14:textId="77777777" w:rsidR="006128A8" w:rsidRDefault="006128A8" w:rsidP="00954D62">
      <w:pPr>
        <w:jc w:val="both"/>
        <w:rPr>
          <w:b/>
        </w:rPr>
      </w:pPr>
    </w:p>
    <w:p w14:paraId="44214BDC" w14:textId="29520077" w:rsidR="00954D62" w:rsidRDefault="008038CF" w:rsidP="00954D62">
      <w:pPr>
        <w:jc w:val="both"/>
        <w:rPr>
          <w:b/>
        </w:rPr>
      </w:pPr>
      <w:hyperlink r:id="rId10" w:history="1">
        <w:r w:rsidR="00726ACE">
          <w:rPr>
            <w:rStyle w:val="Hypertextovprepojenie"/>
            <w:b/>
          </w:rPr>
          <w:t>P</w:t>
        </w:r>
        <w:r w:rsidR="00DE595A" w:rsidRPr="00DE595A">
          <w:rPr>
            <w:rStyle w:val="Hypertextovprepojenie"/>
            <w:b/>
          </w:rPr>
          <w:t>omôcka na určenie subjektu ako poskytovateľa základnej služby</w:t>
        </w:r>
      </w:hyperlink>
      <w:r w:rsidR="00954D62">
        <w:rPr>
          <w:b/>
        </w:rPr>
        <w:t xml:space="preserve"> </w:t>
      </w:r>
    </w:p>
    <w:p w14:paraId="09B03D30" w14:textId="77777777" w:rsidR="00CD6F89" w:rsidRDefault="00CD6F89" w:rsidP="00954D62">
      <w:pPr>
        <w:jc w:val="both"/>
        <w:rPr>
          <w:b/>
        </w:rPr>
      </w:pPr>
    </w:p>
    <w:p w14:paraId="5D8FCBA5" w14:textId="710ECD06" w:rsidR="00CD6F89" w:rsidRPr="00E46914" w:rsidRDefault="00CD6F89" w:rsidP="00171322">
      <w:pPr>
        <w:pStyle w:val="Normlnywebov"/>
        <w:shd w:val="clear" w:color="auto" w:fill="FFFFFF"/>
        <w:spacing w:before="0" w:beforeAutospacing="0" w:after="0" w:afterAutospacing="0"/>
        <w:jc w:val="both"/>
        <w:rPr>
          <w:rStyle w:val="Vrazn"/>
          <w:color w:val="0B0C0C"/>
          <w:lang w:eastAsia="en-GB"/>
        </w:rPr>
      </w:pPr>
      <w:r w:rsidRPr="00E46914">
        <w:rPr>
          <w:rStyle w:val="Vrazn"/>
          <w:color w:val="0B0C0C"/>
        </w:rPr>
        <w:t xml:space="preserve">Posudzovanie veľkosti </w:t>
      </w:r>
      <w:r w:rsidR="002C13CF">
        <w:rPr>
          <w:rStyle w:val="Vrazn"/>
          <w:color w:val="0B0C0C"/>
        </w:rPr>
        <w:t>subjektu/</w:t>
      </w:r>
      <w:r w:rsidRPr="00E46914">
        <w:rPr>
          <w:rStyle w:val="Vrazn"/>
          <w:color w:val="0B0C0C"/>
        </w:rPr>
        <w:t>podniku</w:t>
      </w:r>
      <w:r w:rsidR="002C13CF">
        <w:rPr>
          <w:rStyle w:val="Vrazn"/>
          <w:color w:val="0B0C0C"/>
        </w:rPr>
        <w:t>/</w:t>
      </w:r>
    </w:p>
    <w:p w14:paraId="1F1817F4" w14:textId="57693B0A" w:rsidR="00CD6F89" w:rsidRPr="00E46914" w:rsidRDefault="00CD6F89" w:rsidP="00CD6F89">
      <w:pPr>
        <w:spacing w:afterLines="60" w:after="144"/>
        <w:jc w:val="both"/>
      </w:pPr>
      <w:r w:rsidRPr="00E46914">
        <w:rPr>
          <w:color w:val="0B0C0C"/>
        </w:rPr>
        <w:t xml:space="preserve">Zákon o kybernetickej bezpečnosti podľa pravidiel </w:t>
      </w:r>
      <w:r w:rsidR="00C93C56" w:rsidRPr="00C93C56">
        <w:rPr>
          <w:color w:val="0B0C0C"/>
        </w:rPr>
        <w:t>Smernic</w:t>
      </w:r>
      <w:r w:rsidR="00C93C56">
        <w:rPr>
          <w:color w:val="0B0C0C"/>
        </w:rPr>
        <w:t>e</w:t>
      </w:r>
      <w:r w:rsidR="00C93C56" w:rsidRPr="00C93C56">
        <w:rPr>
          <w:color w:val="0B0C0C"/>
        </w:rPr>
        <w:t xml:space="preserve"> Európskeho parlamentu a Rady (EÚ) 2022/2555 zo 14. decembra 2022 o opatreniach na zabezpečenie vysokej spoločnej úrovne kybernetickej bezpečnosti v Únii, ktorou sa mení nariadenie (EÚ) č. 910/2014 a smernica (EÚ) 2018/1972 a zrušuje smernica (EÚ) 2016/1148 </w:t>
      </w:r>
      <w:r w:rsidR="00C93C56">
        <w:rPr>
          <w:color w:val="0B0C0C"/>
        </w:rPr>
        <w:t>(</w:t>
      </w:r>
      <w:hyperlink r:id="rId11" w:history="1">
        <w:r w:rsidRPr="00C93C56">
          <w:rPr>
            <w:rStyle w:val="Hypertextovprepojenie"/>
          </w:rPr>
          <w:t>smernic</w:t>
        </w:r>
        <w:r w:rsidR="00C93C56">
          <w:rPr>
            <w:rStyle w:val="Hypertextovprepojenie"/>
          </w:rPr>
          <w:t>a</w:t>
        </w:r>
        <w:r w:rsidRPr="00C93C56">
          <w:rPr>
            <w:rStyle w:val="Hypertextovprepojenie"/>
          </w:rPr>
          <w:t xml:space="preserve"> NIS 2</w:t>
        </w:r>
      </w:hyperlink>
      <w:r w:rsidR="00C93C56">
        <w:rPr>
          <w:color w:val="0B0C0C"/>
        </w:rPr>
        <w:t>)</w:t>
      </w:r>
      <w:r w:rsidRPr="00E46914">
        <w:rPr>
          <w:color w:val="0B0C0C"/>
        </w:rPr>
        <w:t xml:space="preserve"> zavádza prahovú hodnotu veľkosti subjektu (stredné podniky podľa článku 2 prílohy k</w:t>
      </w:r>
      <w:r w:rsidR="00C93C56">
        <w:rPr>
          <w:color w:val="0B0C0C"/>
        </w:rPr>
        <w:t xml:space="preserve"> </w:t>
      </w:r>
      <w:r w:rsidR="00C93C56" w:rsidRPr="00C93C56">
        <w:rPr>
          <w:color w:val="0B0C0C"/>
        </w:rPr>
        <w:t>Odporúčani</w:t>
      </w:r>
      <w:r w:rsidR="00C93C56">
        <w:rPr>
          <w:color w:val="0B0C0C"/>
        </w:rPr>
        <w:t>u</w:t>
      </w:r>
      <w:r w:rsidR="00C93C56" w:rsidRPr="00C93C56">
        <w:rPr>
          <w:color w:val="0B0C0C"/>
        </w:rPr>
        <w:t xml:space="preserve"> Komisie 2003/361/ES zo 6. mája 2003 o vymedzení pojmu mikro, malých a stredných podnikov</w:t>
      </w:r>
      <w:r w:rsidRPr="00E46914">
        <w:rPr>
          <w:color w:val="0B0C0C"/>
        </w:rPr>
        <w:t xml:space="preserve"> </w:t>
      </w:r>
      <w:r w:rsidR="00C93C56">
        <w:rPr>
          <w:color w:val="0B0C0C"/>
        </w:rPr>
        <w:t>(ďalej len „</w:t>
      </w:r>
      <w:r w:rsidRPr="00E46914">
        <w:rPr>
          <w:color w:val="0B0C0C"/>
        </w:rPr>
        <w:t>odporúčani</w:t>
      </w:r>
      <w:r w:rsidR="00C93C56">
        <w:rPr>
          <w:color w:val="0B0C0C"/>
        </w:rPr>
        <w:t>e</w:t>
      </w:r>
      <w:r w:rsidRPr="00E46914">
        <w:rPr>
          <w:color w:val="0B0C0C"/>
        </w:rPr>
        <w:t xml:space="preserve"> Komisie</w:t>
      </w:r>
      <w:r w:rsidR="002B17B4">
        <w:rPr>
          <w:color w:val="0B0C0C"/>
        </w:rPr>
        <w:t>)</w:t>
      </w:r>
      <w:r w:rsidRPr="00E46914">
        <w:rPr>
          <w:color w:val="0B0C0C"/>
        </w:rPr>
        <w:t xml:space="preserve"> alebo presahujúce limity pre stredné podniky)</w:t>
      </w:r>
      <w:r w:rsidR="002C13CF">
        <w:rPr>
          <w:color w:val="0B0C0C"/>
        </w:rPr>
        <w:t>.</w:t>
      </w:r>
      <w:r w:rsidRPr="00E46914">
        <w:rPr>
          <w:color w:val="0B0C0C"/>
        </w:rPr>
        <w:t xml:space="preserve"> </w:t>
      </w:r>
      <w:r w:rsidR="002C13CF">
        <w:rPr>
          <w:color w:val="0B0C0C"/>
        </w:rPr>
        <w:t>S</w:t>
      </w:r>
      <w:r w:rsidR="002C13CF" w:rsidRPr="00E46914">
        <w:rPr>
          <w:color w:val="0B0C0C"/>
        </w:rPr>
        <w:t xml:space="preserve">ubjekty </w:t>
      </w:r>
      <w:r w:rsidRPr="00E46914">
        <w:rPr>
          <w:color w:val="0B0C0C"/>
        </w:rPr>
        <w:t xml:space="preserve">kritického významu </w:t>
      </w:r>
      <w:r w:rsidR="002C13CF">
        <w:rPr>
          <w:color w:val="0B0C0C"/>
        </w:rPr>
        <w:t xml:space="preserve">sú predmetom </w:t>
      </w:r>
      <w:r w:rsidR="002C13CF" w:rsidRPr="00E46914">
        <w:rPr>
          <w:color w:val="0B0C0C"/>
        </w:rPr>
        <w:t xml:space="preserve">regulácie </w:t>
      </w:r>
      <w:r w:rsidRPr="00E46914">
        <w:rPr>
          <w:color w:val="0B0C0C"/>
        </w:rPr>
        <w:t xml:space="preserve">bez hodnotenia ich veľkosti. </w:t>
      </w:r>
      <w:r w:rsidRPr="00E46914">
        <w:t xml:space="preserve">Podnik sa posudzuje podľa </w:t>
      </w:r>
      <w:r w:rsidR="00C93C56">
        <w:t>o</w:t>
      </w:r>
      <w:r w:rsidR="00C93C56" w:rsidRPr="00E46914">
        <w:t xml:space="preserve">dporúčania </w:t>
      </w:r>
      <w:r w:rsidRPr="00E46914">
        <w:t xml:space="preserve">Komisie  - </w:t>
      </w:r>
      <w:hyperlink r:id="rId12" w:history="1">
        <w:r w:rsidRPr="00E46914">
          <w:rPr>
            <w:rStyle w:val="Hypertextovprepojenie"/>
          </w:rPr>
          <w:t>DODATOK</w:t>
        </w:r>
      </w:hyperlink>
      <w:r w:rsidRPr="00E46914">
        <w:t>. Prvým kritériom na posudzovanie veľkosti podniku je počet zamestnancov a druhým kritériom na posudzovanie veľkosti podniku je ročný obrat alebo celková ročná bilancia. Porovnaním svojich údajov s hraničnými hodnotami pre tieto tri kritériá môže podnik určiť, či je mikropodnikom, malým podnikom alebo stredným podnikom.</w:t>
      </w:r>
    </w:p>
    <w:p w14:paraId="7A5B9F1D" w14:textId="77777777" w:rsidR="00CD6F89" w:rsidRPr="00E46914" w:rsidRDefault="00CD6F89" w:rsidP="00CD6F89">
      <w:pPr>
        <w:jc w:val="both"/>
      </w:pPr>
      <w:r w:rsidRPr="00E46914">
        <w:t xml:space="preserve">Ďalšie podrobnosti o posudzovaní veľkosti podniku sú zverejnené na webovom sídle NBÚ - </w:t>
      </w:r>
      <w:hyperlink r:id="rId13" w:history="1">
        <w:r w:rsidRPr="00E46914">
          <w:rPr>
            <w:rStyle w:val="Hypertextovprepojenie"/>
          </w:rPr>
          <w:t>Metodiky</w:t>
        </w:r>
      </w:hyperlink>
      <w:r w:rsidRPr="00E46914">
        <w:t xml:space="preserve"> resp. na webovom sídle Európskej komisie </w:t>
      </w:r>
      <w:r w:rsidRPr="00E46914">
        <w:rPr>
          <w:color w:val="0070C0"/>
        </w:rPr>
        <w:t xml:space="preserve">- </w:t>
      </w:r>
      <w:hyperlink r:id="rId14" w:history="1">
        <w:r w:rsidRPr="00E46914">
          <w:rPr>
            <w:rStyle w:val="Hypertextovprepojenie"/>
            <w:color w:val="0070C0"/>
          </w:rPr>
          <w:t>Príručka pre používateľov k definícii MSP - Publications Office of the EU</w:t>
        </w:r>
      </w:hyperlink>
      <w:r w:rsidRPr="00E46914">
        <w:t>.</w:t>
      </w:r>
    </w:p>
    <w:p w14:paraId="3AE85177" w14:textId="4C67FCE8" w:rsidR="00954D62" w:rsidRDefault="00954D62" w:rsidP="003F705D">
      <w:pPr>
        <w:pStyle w:val="Normlnywebov"/>
        <w:shd w:val="clear" w:color="auto" w:fill="FFFFFF"/>
        <w:spacing w:before="0" w:beforeAutospacing="0" w:after="0" w:afterAutospacing="0"/>
        <w:jc w:val="both"/>
        <w:rPr>
          <w:rStyle w:val="Vrazn"/>
          <w:color w:val="0B0C0C"/>
        </w:rPr>
      </w:pPr>
    </w:p>
    <w:p w14:paraId="238D7C58" w14:textId="5AB8F108" w:rsidR="008D7B41" w:rsidRPr="00A677B0" w:rsidRDefault="00E178CD" w:rsidP="00A677B0">
      <w:pPr>
        <w:pStyle w:val="Odsekzoznamu"/>
        <w:numPr>
          <w:ilvl w:val="0"/>
          <w:numId w:val="6"/>
        </w:numPr>
        <w:ind w:left="426" w:hanging="426"/>
        <w:jc w:val="both"/>
        <w:rPr>
          <w:b/>
        </w:rPr>
      </w:pPr>
      <w:r w:rsidRPr="00A677B0">
        <w:rPr>
          <w:b/>
        </w:rPr>
        <w:t>P</w:t>
      </w:r>
      <w:r w:rsidR="008D7B41" w:rsidRPr="00A677B0">
        <w:rPr>
          <w:b/>
        </w:rPr>
        <w:t>revádzkovateľ kritickej základnej služby</w:t>
      </w:r>
    </w:p>
    <w:p w14:paraId="05E80A33" w14:textId="77777777" w:rsidR="00A001DC" w:rsidRPr="00E46914" w:rsidRDefault="00A001DC" w:rsidP="00A001DC">
      <w:pPr>
        <w:ind w:left="119" w:hanging="119"/>
        <w:rPr>
          <w:b/>
        </w:rPr>
      </w:pPr>
    </w:p>
    <w:p w14:paraId="31DBEBEB" w14:textId="77777777" w:rsidR="00DE7393" w:rsidRPr="00E46914" w:rsidRDefault="00A001DC" w:rsidP="005E6B74">
      <w:pPr>
        <w:ind w:left="119" w:hanging="119"/>
        <w:jc w:val="both"/>
      </w:pPr>
      <w:r w:rsidRPr="00E46914">
        <w:rPr>
          <w:b/>
        </w:rPr>
        <w:t>K</w:t>
      </w:r>
      <w:r w:rsidR="00DE7393" w:rsidRPr="00E46914">
        <w:rPr>
          <w:b/>
        </w:rPr>
        <w:t>ritickou základnou službou je</w:t>
      </w:r>
      <w:r w:rsidR="00DE7393" w:rsidRPr="00E46914">
        <w:t xml:space="preserve"> </w:t>
      </w:r>
      <w:r w:rsidRPr="00E46914">
        <w:t xml:space="preserve">podľa § 18 ods. 1 zákona </w:t>
      </w:r>
      <w:r w:rsidRPr="00E46914">
        <w:rPr>
          <w:color w:val="0B0C0C"/>
        </w:rPr>
        <w:t xml:space="preserve">o kybernetickej bezpečnosti:  </w:t>
      </w:r>
    </w:p>
    <w:p w14:paraId="5CF66259" w14:textId="19EAC083" w:rsidR="00DE7393" w:rsidRPr="00E46914" w:rsidRDefault="00A001DC" w:rsidP="005E6B74">
      <w:pPr>
        <w:spacing w:before="120"/>
        <w:ind w:left="120" w:hanging="120"/>
        <w:jc w:val="both"/>
        <w:rPr>
          <w:strike/>
        </w:rPr>
      </w:pPr>
      <w:r w:rsidRPr="00E46914">
        <w:t>a</w:t>
      </w:r>
      <w:r w:rsidR="00DE7393" w:rsidRPr="00E46914">
        <w:t>) činnosť podľa prílohy č. 1</w:t>
      </w:r>
      <w:r w:rsidR="00EE6DC2">
        <w:t xml:space="preserve"> </w:t>
      </w:r>
      <w:r w:rsidR="00EE6DC2" w:rsidRPr="00EE6DC2">
        <w:t xml:space="preserve">okrem sektoru verejná správa, ak ju vykonáva osoba, ktorá </w:t>
      </w:r>
      <w:r w:rsidR="00EE6DC2" w:rsidRPr="00171322">
        <w:rPr>
          <w:b/>
          <w:bCs/>
        </w:rPr>
        <w:t>prekračuje limity veľkosti určené pre stredný podnik</w:t>
      </w:r>
      <w:r w:rsidR="00DE7393" w:rsidRPr="00E46914">
        <w:t xml:space="preserve">, </w:t>
      </w:r>
      <w:r w:rsidR="00DE7393" w:rsidRPr="00E46914">
        <w:rPr>
          <w:strike/>
        </w:rPr>
        <w:t xml:space="preserve"> </w:t>
      </w:r>
    </w:p>
    <w:p w14:paraId="17836C88" w14:textId="15A4CEA8" w:rsidR="00022D83" w:rsidRDefault="00A001DC" w:rsidP="005E6B74">
      <w:pPr>
        <w:spacing w:before="120"/>
        <w:ind w:left="284" w:hanging="284"/>
        <w:jc w:val="both"/>
      </w:pPr>
      <w:r w:rsidRPr="00E46914">
        <w:t>b)</w:t>
      </w:r>
      <w:r w:rsidR="00DE7393" w:rsidRPr="00E46914">
        <w:t xml:space="preserve"> </w:t>
      </w:r>
      <w:r w:rsidR="00022D83">
        <w:t>Služba DNS,</w:t>
      </w:r>
    </w:p>
    <w:p w14:paraId="7327D136" w14:textId="39D8E4EB" w:rsidR="00DE7393" w:rsidRPr="00E46914" w:rsidRDefault="00022D83" w:rsidP="005E6B74">
      <w:pPr>
        <w:spacing w:before="120"/>
        <w:ind w:left="284" w:hanging="284"/>
        <w:jc w:val="both"/>
      </w:pPr>
      <w:r>
        <w:t xml:space="preserve">c) </w:t>
      </w:r>
      <w:r w:rsidR="00DE7393" w:rsidRPr="00E46914">
        <w:t xml:space="preserve">poskytovanie verejnej elektronickej komunikačnej siete alebo verejnej elektronickej komunikačnej služby osobou, ktorá dosahuje </w:t>
      </w:r>
      <w:r w:rsidR="00DE7393" w:rsidRPr="00171322">
        <w:rPr>
          <w:b/>
          <w:bCs/>
        </w:rPr>
        <w:t>najmenej podmienky veľkosti pre stredný podnik,</w:t>
      </w:r>
      <w:r w:rsidR="00DE7393" w:rsidRPr="00E46914">
        <w:t xml:space="preserve"> </w:t>
      </w:r>
    </w:p>
    <w:p w14:paraId="5991FF80" w14:textId="77777777" w:rsidR="000266FF" w:rsidRPr="00E46914" w:rsidRDefault="000266FF" w:rsidP="005E6B74">
      <w:pPr>
        <w:spacing w:before="120"/>
        <w:ind w:left="284" w:hanging="284"/>
        <w:jc w:val="both"/>
      </w:pPr>
      <w:r w:rsidRPr="00E46914">
        <w:t>c</w:t>
      </w:r>
      <w:r w:rsidR="00DE7393" w:rsidRPr="00E46914">
        <w:t xml:space="preserve">) vykonávanie činnosti </w:t>
      </w:r>
      <w:r w:rsidRPr="00E46914">
        <w:t xml:space="preserve">prevádzkovateľom základnej služby </w:t>
      </w:r>
      <w:r w:rsidR="00DE7393" w:rsidRPr="00E46914">
        <w:t xml:space="preserve">alebo existencia </w:t>
      </w:r>
      <w:r w:rsidRPr="00E46914">
        <w:t xml:space="preserve">jeho </w:t>
      </w:r>
      <w:r w:rsidR="00DE7393" w:rsidRPr="00E46914">
        <w:t xml:space="preserve">postavenia </w:t>
      </w:r>
      <w:r w:rsidRPr="00E46914">
        <w:t>ak:</w:t>
      </w:r>
    </w:p>
    <w:p w14:paraId="5103A724" w14:textId="77777777" w:rsidR="000266FF" w:rsidRPr="00E46914" w:rsidRDefault="000266FF" w:rsidP="00D043C3">
      <w:pPr>
        <w:pStyle w:val="Odsekzoznamu"/>
        <w:numPr>
          <w:ilvl w:val="0"/>
          <w:numId w:val="5"/>
        </w:numPr>
        <w:spacing w:before="60"/>
        <w:ind w:left="568" w:hanging="284"/>
        <w:contextualSpacing w:val="0"/>
        <w:jc w:val="both"/>
      </w:pPr>
      <w:r w:rsidRPr="00E46914">
        <w:t>je v Slovenskej republike jediným poskytovateľom služby, ktorá je kľúčovou službou</w:t>
      </w:r>
      <w:r w:rsidR="00003C9A" w:rsidRPr="00E46914">
        <w:t xml:space="preserve"> podľa § 3 písm.</w:t>
      </w:r>
      <w:r w:rsidR="00100792" w:rsidRPr="00E46914">
        <w:t xml:space="preserve"> </w:t>
      </w:r>
      <w:r w:rsidR="00003C9A" w:rsidRPr="00E46914">
        <w:t>y)</w:t>
      </w:r>
      <w:r w:rsidRPr="00E46914">
        <w:t xml:space="preserve">, </w:t>
      </w:r>
    </w:p>
    <w:p w14:paraId="14300186" w14:textId="77777777" w:rsidR="000266FF" w:rsidRPr="00E46914" w:rsidRDefault="000266FF" w:rsidP="002E71D2">
      <w:pPr>
        <w:pStyle w:val="Odsekzoznamu"/>
        <w:numPr>
          <w:ilvl w:val="0"/>
          <w:numId w:val="5"/>
        </w:numPr>
        <w:spacing w:before="60"/>
        <w:ind w:left="568" w:hanging="284"/>
        <w:contextualSpacing w:val="0"/>
        <w:jc w:val="both"/>
      </w:pPr>
      <w:r w:rsidRPr="00E46914">
        <w:t xml:space="preserve">poskytuje službu, ktorej narušenie by mohlo mať významný vplyv na verejný poriadok, bezpečnosť alebo verejné zdravie, </w:t>
      </w:r>
    </w:p>
    <w:p w14:paraId="10B7254F" w14:textId="77777777" w:rsidR="000266FF" w:rsidRPr="00E46914" w:rsidRDefault="000266FF" w:rsidP="002E71D2">
      <w:pPr>
        <w:pStyle w:val="Odsekzoznamu"/>
        <w:numPr>
          <w:ilvl w:val="0"/>
          <w:numId w:val="5"/>
        </w:numPr>
        <w:spacing w:before="60"/>
        <w:ind w:left="568" w:hanging="284"/>
        <w:contextualSpacing w:val="0"/>
        <w:jc w:val="both"/>
      </w:pPr>
      <w:r w:rsidRPr="00E46914">
        <w:t xml:space="preserve">poskytuje službu alebo má také postavenie, že narušenie poskytovania služby alebo zásah do postavenia by mohli vyvolať významné systémové riziko najmä v sektore, v ktorom by takéto narušenie alebo zásah mohli mať cezhraničný vplyv, </w:t>
      </w:r>
    </w:p>
    <w:p w14:paraId="5D1F00F1" w14:textId="77777777" w:rsidR="000266FF" w:rsidRPr="00E46914" w:rsidRDefault="000266FF" w:rsidP="002E71D2">
      <w:pPr>
        <w:pStyle w:val="Odsekzoznamu"/>
        <w:numPr>
          <w:ilvl w:val="0"/>
          <w:numId w:val="5"/>
        </w:numPr>
        <w:spacing w:before="60"/>
        <w:ind w:left="568" w:hanging="284"/>
        <w:contextualSpacing w:val="0"/>
        <w:jc w:val="both"/>
      </w:pPr>
      <w:r w:rsidRPr="00E46914">
        <w:t xml:space="preserve">je vzhľadom na svoj osobitný význam na vnútroštátnej alebo regionálnej úrovni kritická pre konkrétny sektor, alebo </w:t>
      </w:r>
    </w:p>
    <w:p w14:paraId="09741511" w14:textId="77777777" w:rsidR="000266FF" w:rsidRPr="00E46914" w:rsidRDefault="000266FF" w:rsidP="002E71D2">
      <w:pPr>
        <w:pStyle w:val="Odsekzoznamu"/>
        <w:numPr>
          <w:ilvl w:val="0"/>
          <w:numId w:val="5"/>
        </w:numPr>
        <w:spacing w:before="60"/>
        <w:ind w:left="568" w:hanging="284"/>
        <w:contextualSpacing w:val="0"/>
        <w:jc w:val="both"/>
      </w:pPr>
      <w:r w:rsidRPr="00E46914">
        <w:t>je subjektom hospodárskej mobilizácie, ktorému bolo uložené opatrenie podľa osobitného predpisu.</w:t>
      </w:r>
    </w:p>
    <w:p w14:paraId="4558D5C9" w14:textId="77777777" w:rsidR="00DE7393" w:rsidRPr="00E46914" w:rsidRDefault="000266FF" w:rsidP="000266FF">
      <w:pPr>
        <w:spacing w:before="120"/>
        <w:ind w:left="120" w:hanging="120"/>
      </w:pPr>
      <w:r w:rsidRPr="00E46914">
        <w:t>d</w:t>
      </w:r>
      <w:r w:rsidR="00DE7393" w:rsidRPr="00E46914">
        <w:t xml:space="preserve">) poskytovanie základnej služby kritickým subjektom, alebo </w:t>
      </w:r>
    </w:p>
    <w:p w14:paraId="7C0E6B17" w14:textId="77777777" w:rsidR="00DE7393" w:rsidRPr="00E46914" w:rsidRDefault="000266FF" w:rsidP="000266FF">
      <w:pPr>
        <w:spacing w:before="120"/>
        <w:ind w:left="284" w:hanging="284"/>
      </w:pPr>
      <w:r w:rsidRPr="00E46914">
        <w:t>e</w:t>
      </w:r>
      <w:r w:rsidR="00DE7393" w:rsidRPr="00E46914">
        <w:t xml:space="preserve">) informačná činnosť a elektronické služby, vykonávané s použitím informačnej technológie verejnej správy, určených úradom. </w:t>
      </w:r>
    </w:p>
    <w:p w14:paraId="502F40D9" w14:textId="77777777" w:rsidR="00A001DC" w:rsidRPr="00E46914" w:rsidRDefault="00A001DC" w:rsidP="00A001DC"/>
    <w:p w14:paraId="3FD7A976" w14:textId="77777777" w:rsidR="00DE7393" w:rsidRPr="00E46914" w:rsidRDefault="00A001DC" w:rsidP="000266FF">
      <w:pPr>
        <w:jc w:val="both"/>
      </w:pPr>
      <w:r w:rsidRPr="00E46914">
        <w:lastRenderedPageBreak/>
        <w:t>A</w:t>
      </w:r>
      <w:r w:rsidR="00DE7393" w:rsidRPr="00E46914">
        <w:t xml:space="preserve">k prevádzkovateľ základnej služby vykonáva aspoň jednu z kritických základných služieb, je </w:t>
      </w:r>
      <w:r w:rsidR="00DE7393" w:rsidRPr="00E46914">
        <w:rPr>
          <w:b/>
        </w:rPr>
        <w:t>prevádzkovateľom kritickej základnej služby</w:t>
      </w:r>
      <w:r w:rsidR="00DE7393" w:rsidRPr="00E46914">
        <w:t xml:space="preserve"> a túto skutočnosť je povinný oznámiť NBÚ.</w:t>
      </w:r>
    </w:p>
    <w:p w14:paraId="4F8CEB88" w14:textId="77777777" w:rsidR="00A001DC" w:rsidRPr="00E46914" w:rsidRDefault="00A001DC" w:rsidP="00A001DC">
      <w:pPr>
        <w:pStyle w:val="Normlnywebov"/>
        <w:shd w:val="clear" w:color="auto" w:fill="FFFFFF"/>
        <w:spacing w:before="0" w:beforeAutospacing="0" w:after="0" w:afterAutospacing="0"/>
        <w:jc w:val="both"/>
        <w:rPr>
          <w:rStyle w:val="Vrazn"/>
          <w:color w:val="0B0C0C"/>
        </w:rPr>
      </w:pPr>
    </w:p>
    <w:p w14:paraId="0138360F" w14:textId="7F00FE40" w:rsidR="0020184D" w:rsidRPr="00E46914" w:rsidRDefault="005C032F" w:rsidP="0020184D">
      <w:pPr>
        <w:pStyle w:val="Normlnywebov"/>
        <w:shd w:val="clear" w:color="auto" w:fill="FFFFFF"/>
        <w:spacing w:before="0" w:beforeAutospacing="0" w:after="0" w:afterAutospacing="0"/>
        <w:jc w:val="both"/>
        <w:rPr>
          <w:color w:val="0B0C0C"/>
        </w:rPr>
      </w:pPr>
      <w:r w:rsidRPr="00E46914">
        <w:rPr>
          <w:rStyle w:val="Vrazn"/>
          <w:color w:val="0B0C0C"/>
        </w:rPr>
        <w:t xml:space="preserve">Doterajší </w:t>
      </w:r>
      <w:r w:rsidR="00883ABB" w:rsidRPr="00E46914">
        <w:rPr>
          <w:rStyle w:val="Vrazn"/>
          <w:color w:val="0B0C0C"/>
        </w:rPr>
        <w:t>prevádzkovate</w:t>
      </w:r>
      <w:r w:rsidR="00883ABB">
        <w:rPr>
          <w:rStyle w:val="Vrazn"/>
          <w:color w:val="0B0C0C"/>
        </w:rPr>
        <w:t>lia</w:t>
      </w:r>
      <w:r w:rsidR="00883ABB" w:rsidRPr="00E46914">
        <w:rPr>
          <w:rStyle w:val="Vrazn"/>
          <w:color w:val="0B0C0C"/>
        </w:rPr>
        <w:t xml:space="preserve"> </w:t>
      </w:r>
      <w:r w:rsidRPr="00E46914">
        <w:rPr>
          <w:rStyle w:val="Vrazn"/>
          <w:color w:val="0B0C0C"/>
        </w:rPr>
        <w:t>základnej služby</w:t>
      </w:r>
      <w:r w:rsidR="0020184D">
        <w:rPr>
          <w:rStyle w:val="Vrazn"/>
          <w:color w:val="0B0C0C"/>
        </w:rPr>
        <w:t xml:space="preserve"> </w:t>
      </w:r>
      <w:r w:rsidRPr="00E46914">
        <w:rPr>
          <w:color w:val="0B0C0C"/>
        </w:rPr>
        <w:t>podľa zákona o kybernetickej bezpečnosti</w:t>
      </w:r>
      <w:r w:rsidR="0020184D">
        <w:rPr>
          <w:color w:val="0B0C0C"/>
        </w:rPr>
        <w:t xml:space="preserve"> </w:t>
      </w:r>
      <w:r w:rsidRPr="00E46914">
        <w:rPr>
          <w:color w:val="0B0C0C"/>
        </w:rPr>
        <w:t>v znení účinnom do 31. decembra 2024</w:t>
      </w:r>
      <w:r w:rsidR="00634A23" w:rsidRPr="00E46914">
        <w:rPr>
          <w:color w:val="0B0C0C"/>
        </w:rPr>
        <w:t>, ktor</w:t>
      </w:r>
      <w:r w:rsidR="000266FF" w:rsidRPr="00E46914">
        <w:rPr>
          <w:color w:val="0B0C0C"/>
        </w:rPr>
        <w:t>í</w:t>
      </w:r>
      <w:r w:rsidR="00634A23" w:rsidRPr="00E46914">
        <w:rPr>
          <w:color w:val="0B0C0C"/>
        </w:rPr>
        <w:t xml:space="preserve"> bol</w:t>
      </w:r>
      <w:r w:rsidR="000266FF" w:rsidRPr="00E46914">
        <w:rPr>
          <w:color w:val="0B0C0C"/>
        </w:rPr>
        <w:t>i</w:t>
      </w:r>
      <w:r w:rsidR="00634A23" w:rsidRPr="00E46914">
        <w:rPr>
          <w:color w:val="0B0C0C"/>
        </w:rPr>
        <w:t xml:space="preserve"> v prílohe č. 1</w:t>
      </w:r>
      <w:r w:rsidR="00DA2659" w:rsidRPr="00E46914">
        <w:rPr>
          <w:color w:val="0B0C0C"/>
        </w:rPr>
        <w:t xml:space="preserve"> </w:t>
      </w:r>
      <w:r w:rsidR="00634A23" w:rsidRPr="00E46914">
        <w:rPr>
          <w:color w:val="0B0C0C"/>
        </w:rPr>
        <w:t>uveden</w:t>
      </w:r>
      <w:r w:rsidR="000266FF" w:rsidRPr="00E46914">
        <w:rPr>
          <w:color w:val="0B0C0C"/>
        </w:rPr>
        <w:t>í</w:t>
      </w:r>
      <w:r w:rsidR="00634A23" w:rsidRPr="00E46914">
        <w:rPr>
          <w:color w:val="0B0C0C"/>
        </w:rPr>
        <w:t xml:space="preserve"> v sektore „č. 4 Elektronické komunikácie“ v podsektore</w:t>
      </w:r>
      <w:r w:rsidRPr="00E46914">
        <w:rPr>
          <w:color w:val="0B0C0C"/>
        </w:rPr>
        <w:t xml:space="preserve"> </w:t>
      </w:r>
      <w:r w:rsidR="00634A23" w:rsidRPr="00E46914">
        <w:rPr>
          <w:color w:val="0B0C0C"/>
        </w:rPr>
        <w:t>„</w:t>
      </w:r>
      <w:r w:rsidR="00634A23" w:rsidRPr="00E46914">
        <w:t>Siete a služby“</w:t>
      </w:r>
      <w:r w:rsidR="000266FF" w:rsidRPr="00E46914">
        <w:t>, t. j.</w:t>
      </w:r>
      <w:r w:rsidR="00634A23" w:rsidRPr="00E46914">
        <w:t xml:space="preserve"> správcovia a prevádzkovatelia sietí a informačných systémov, ktoré </w:t>
      </w:r>
      <w:r w:rsidR="00C0652B">
        <w:t>boli</w:t>
      </w:r>
      <w:r w:rsidR="00C0652B" w:rsidRPr="00E46914">
        <w:t xml:space="preserve"> </w:t>
      </w:r>
      <w:r w:rsidR="00634A23" w:rsidRPr="00E46914">
        <w:t>prvkom kritickej infraštruktúry podľa zákona č. 45/2011 Z. z. o kritickej infraštruktúre</w:t>
      </w:r>
      <w:r w:rsidR="00350A6B">
        <w:t xml:space="preserve"> (momentálne už nahradený zákonom </w:t>
      </w:r>
      <w:r w:rsidR="00350A6B" w:rsidRPr="005E4E39">
        <w:t>č. 367/2024 Z. z. kritickej infraštruktúre a o zmene a doplnení niektorých zákonov</w:t>
      </w:r>
      <w:r w:rsidR="00081E47">
        <w:t xml:space="preserve"> (ďalej len „zákon o kreitickej infraštruktúre“)</w:t>
      </w:r>
      <w:r w:rsidR="00350A6B">
        <w:t>)</w:t>
      </w:r>
      <w:r w:rsidR="00350A6B" w:rsidRPr="00E46914">
        <w:t xml:space="preserve"> </w:t>
      </w:r>
      <w:r w:rsidR="00634A23" w:rsidRPr="00E46914">
        <w:t xml:space="preserve">a prevádzkovatelia služby prístupu do internetu pevnej a mobilnej siete </w:t>
      </w:r>
      <w:r w:rsidR="00634A23" w:rsidRPr="0020184D">
        <w:rPr>
          <w:b/>
        </w:rPr>
        <w:t>sa</w:t>
      </w:r>
      <w:r w:rsidR="00634A23" w:rsidRPr="0020184D">
        <w:rPr>
          <w:b/>
          <w:color w:val="0B0C0C"/>
        </w:rPr>
        <w:t xml:space="preserve"> </w:t>
      </w:r>
      <w:r w:rsidR="006066B2" w:rsidRPr="0020184D">
        <w:rPr>
          <w:b/>
          <w:color w:val="0B0C0C"/>
        </w:rPr>
        <w:t>považuj</w:t>
      </w:r>
      <w:r w:rsidR="006066B2">
        <w:rPr>
          <w:b/>
          <w:color w:val="0B0C0C"/>
        </w:rPr>
        <w:t>ú</w:t>
      </w:r>
      <w:r w:rsidR="006066B2" w:rsidRPr="00E46914">
        <w:rPr>
          <w:color w:val="0B0C0C"/>
        </w:rPr>
        <w:t xml:space="preserve"> </w:t>
      </w:r>
      <w:r w:rsidRPr="00E46914">
        <w:rPr>
          <w:color w:val="0B0C0C"/>
        </w:rPr>
        <w:t>za </w:t>
      </w:r>
      <w:r w:rsidR="006066B2" w:rsidRPr="00E46914">
        <w:rPr>
          <w:rStyle w:val="Vrazn"/>
          <w:color w:val="0B0C0C"/>
        </w:rPr>
        <w:t>prevádzkovateľ</w:t>
      </w:r>
      <w:r w:rsidR="006066B2">
        <w:rPr>
          <w:rStyle w:val="Vrazn"/>
          <w:color w:val="0B0C0C"/>
        </w:rPr>
        <w:t>ov</w:t>
      </w:r>
      <w:r w:rsidR="006066B2" w:rsidRPr="00E46914">
        <w:rPr>
          <w:rStyle w:val="Vrazn"/>
          <w:color w:val="0B0C0C"/>
        </w:rPr>
        <w:t xml:space="preserve"> </w:t>
      </w:r>
      <w:r w:rsidRPr="00E46914">
        <w:rPr>
          <w:rStyle w:val="Vrazn"/>
          <w:color w:val="0B0C0C"/>
        </w:rPr>
        <w:t>kritickej základnej služby </w:t>
      </w:r>
      <w:r w:rsidRPr="00E46914">
        <w:rPr>
          <w:color w:val="0B0C0C"/>
        </w:rPr>
        <w:t xml:space="preserve">podľa zákona o kybernetickej bezpečnosti v znení účinnom od 1. januára 2025. Táto zmena nastáva automaticky priamo zo zákona o kybernetickej bezpečnosti, nie je potrebné ju hlásiť. </w:t>
      </w:r>
      <w:r w:rsidR="00B35E89" w:rsidRPr="00E46914">
        <w:rPr>
          <w:color w:val="0B0C0C"/>
        </w:rPr>
        <w:t>NBÚ</w:t>
      </w:r>
      <w:r w:rsidRPr="00E46914">
        <w:rPr>
          <w:color w:val="0B0C0C"/>
        </w:rPr>
        <w:t xml:space="preserve"> vykoná zmenu v jednotnom informačnom systéme kybernetickej bezpečnosti vrátane registra prevádzkovateľov základnej služby </w:t>
      </w:r>
      <w:r w:rsidRPr="00E46914">
        <w:rPr>
          <w:rStyle w:val="Vrazn"/>
          <w:color w:val="0B0C0C"/>
        </w:rPr>
        <w:t>ex offo</w:t>
      </w:r>
      <w:r w:rsidRPr="00E46914">
        <w:rPr>
          <w:color w:val="0B0C0C"/>
        </w:rPr>
        <w:t>.</w:t>
      </w:r>
      <w:r w:rsidR="0020184D">
        <w:rPr>
          <w:color w:val="0B0C0C"/>
        </w:rPr>
        <w:t xml:space="preserve"> Vo vzťahu k uvedeným osobám však NBÚ</w:t>
      </w:r>
      <w:r w:rsidR="0020184D" w:rsidRPr="0020184D">
        <w:rPr>
          <w:color w:val="0B0C0C"/>
        </w:rPr>
        <w:t xml:space="preserve"> môže do 31. decembra 2026 aj z vlastnej iniciatívy rozhodnúť</w:t>
      </w:r>
      <w:r w:rsidR="00CF0F58">
        <w:rPr>
          <w:color w:val="0B0C0C"/>
        </w:rPr>
        <w:t>,</w:t>
      </w:r>
      <w:r w:rsidR="0020184D">
        <w:rPr>
          <w:color w:val="0B0C0C"/>
        </w:rPr>
        <w:t xml:space="preserve"> kto</w:t>
      </w:r>
      <w:r w:rsidR="0020184D" w:rsidRPr="0020184D">
        <w:rPr>
          <w:color w:val="0B0C0C"/>
        </w:rPr>
        <w:t xml:space="preserve"> nie je prevádzkovateľom kritickej základnej služby z dôvodu, že nespĺňa podmienky podľa § 18 ods. 1 </w:t>
      </w:r>
      <w:r w:rsidR="0020184D" w:rsidRPr="00E46914">
        <w:t>zákon</w:t>
      </w:r>
      <w:r w:rsidR="0020184D">
        <w:t>a</w:t>
      </w:r>
      <w:r w:rsidR="0020184D" w:rsidRPr="00E46914">
        <w:t xml:space="preserve"> o kybernetickej bezpečnosti</w:t>
      </w:r>
      <w:r w:rsidR="0020184D" w:rsidRPr="0020184D">
        <w:rPr>
          <w:color w:val="0B0C0C"/>
        </w:rPr>
        <w:t xml:space="preserve"> v znení účinnom od 1. januára 2025.</w:t>
      </w:r>
    </w:p>
    <w:p w14:paraId="062D3242" w14:textId="77777777" w:rsidR="00BD2244" w:rsidRPr="00E46914" w:rsidRDefault="00BD2244" w:rsidP="00A001DC">
      <w:pPr>
        <w:pStyle w:val="Normlnywebov"/>
        <w:shd w:val="clear" w:color="auto" w:fill="FFFFFF"/>
        <w:spacing w:before="0" w:beforeAutospacing="0" w:after="0" w:afterAutospacing="0"/>
        <w:jc w:val="both"/>
        <w:rPr>
          <w:color w:val="0B0C0C"/>
        </w:rPr>
      </w:pPr>
    </w:p>
    <w:p w14:paraId="0EEDCCC5" w14:textId="77777777" w:rsidR="00BD2244" w:rsidRPr="00E46914" w:rsidRDefault="00BD2244" w:rsidP="00A677B0">
      <w:pPr>
        <w:pStyle w:val="Normlnywebov"/>
        <w:shd w:val="clear" w:color="auto" w:fill="FFFFFF"/>
        <w:spacing w:before="0" w:beforeAutospacing="0" w:after="0" w:afterAutospacing="0"/>
        <w:jc w:val="both"/>
        <w:rPr>
          <w:b/>
          <w:color w:val="0B0C0C"/>
        </w:rPr>
      </w:pPr>
      <w:r w:rsidRPr="00E46914">
        <w:rPr>
          <w:b/>
          <w:color w:val="0B0C0C"/>
        </w:rPr>
        <w:t>Kritický subjekt</w:t>
      </w:r>
    </w:p>
    <w:p w14:paraId="53D55D49" w14:textId="77777777" w:rsidR="00BD2244" w:rsidRPr="00E46914" w:rsidRDefault="00BD2244" w:rsidP="009A54D6">
      <w:pPr>
        <w:jc w:val="both"/>
      </w:pPr>
    </w:p>
    <w:p w14:paraId="3B688A71" w14:textId="385CE213" w:rsidR="00BD2244" w:rsidRPr="00E46914" w:rsidRDefault="00BD2244" w:rsidP="009A54D6">
      <w:pPr>
        <w:jc w:val="both"/>
        <w:rPr>
          <w:b/>
        </w:rPr>
      </w:pPr>
      <w:r w:rsidRPr="00E46914">
        <w:t>Do registra sa zapisuje aj „kritický subjekt“, ktorý definuje zákon</w:t>
      </w:r>
      <w:r w:rsidR="005E4E39" w:rsidRPr="005E4E39">
        <w:t xml:space="preserve"> zákon o kritickej infraštruktúre</w:t>
      </w:r>
      <w:r w:rsidRPr="00E46914">
        <w:t xml:space="preserve"> </w:t>
      </w:r>
      <w:r w:rsidR="001645DD" w:rsidRPr="00E46914">
        <w:t>(§ 2 písm. c)), ktorým sa rozumie právnická osoba alebo fyzická osoba – podnikateľ, ktorá poskytuje základnú službu podľa prílohy č. 1 a ktorá je postupom podľa tohto zákona identifikovaná ako kritický subjekt. I</w:t>
      </w:r>
      <w:r w:rsidRPr="00E46914">
        <w:t xml:space="preserve">de však o tie isté subjekty, ktoré </w:t>
      </w:r>
      <w:r w:rsidR="00057431" w:rsidRPr="00E46914">
        <w:t xml:space="preserve">podľa zákona o kybernetickej bezpečnosti </w:t>
      </w:r>
      <w:r w:rsidRPr="00E46914">
        <w:t>v sektore digitálna štruktúra spadajú do pôsobnosti Ministerstva dopravy SR aj, t. j. poskytovateľov verejných elektronických komunikačných sietí, poskytovateľov verejne dostupných elektronických komunikačných služieb, poskytovateľov internetových prepojovacích uzlov a poskytovateľov sietí na sprístupňovanie obsahu.</w:t>
      </w:r>
      <w:r w:rsidRPr="00E46914">
        <w:rPr>
          <w:b/>
        </w:rPr>
        <w:t xml:space="preserve"> </w:t>
      </w:r>
    </w:p>
    <w:p w14:paraId="3493F17C" w14:textId="77777777" w:rsidR="00BD2244" w:rsidRPr="00E46914" w:rsidRDefault="00BD2244" w:rsidP="009A54D6">
      <w:pPr>
        <w:spacing w:before="120"/>
        <w:jc w:val="both"/>
      </w:pPr>
      <w:r w:rsidRPr="00E46914">
        <w:t>Ministerstv</w:t>
      </w:r>
      <w:r w:rsidR="000E5E80" w:rsidRPr="00E46914">
        <w:t>o</w:t>
      </w:r>
      <w:r w:rsidRPr="00E46914">
        <w:t xml:space="preserve"> dopravy SR ako ústredný orgán na úseku kritickej infraštruktúry v sektore digitálna infraštruktúra a podsektore ostatné informačné technológie pre vyššie spomínané subjekty podľa prílohy č. 1 zákona o kritickej infraštruktúre oznamuje kritickému subjektu, že bol identifikovaný ako kritický subjekt a jeho zaradenie a vyradenie zo sektora a podsektora. Identifikáciu kritického subjektu oznamuje ústredný orgán aj ministerstvu vnútra. Následne po identifikácii kritického subjektu zašle ústredný orgán údaje o identifikovaných kritických subjektoch NBÚ.</w:t>
      </w:r>
    </w:p>
    <w:p w14:paraId="2AA3F31F" w14:textId="4941D7BC" w:rsidR="00BD2244" w:rsidRPr="00E46914" w:rsidRDefault="00BD2244" w:rsidP="009A54D6">
      <w:pPr>
        <w:spacing w:before="120"/>
        <w:jc w:val="both"/>
      </w:pPr>
      <w:r w:rsidRPr="00E0230D">
        <w:rPr>
          <w:b/>
        </w:rPr>
        <w:t>Súčasne platí</w:t>
      </w:r>
      <w:r w:rsidRPr="00E46914">
        <w:t xml:space="preserve">, že podľa § 19 ods. 3 zákona o kritickej infraštruktúre sa povinnosti uvedené v § 9 ods. 7 až 10, § 10 až 14 a § 16 tohto zákona nevzťahujú na kritické subjekty v sektore digitálna infraštruktúra. </w:t>
      </w:r>
      <w:r w:rsidRPr="00E46914">
        <w:rPr>
          <w:color w:val="000000"/>
        </w:rPr>
        <w:t>Rozhodnutia o určení prvku kritickej infraštruktúry oznámené podľa doterajších predpisov však zostávajú v platnosti do 17. júla 2026 a teda vyššie uvedené subjekty si musia plniť povinnosti podľa doterajších predpisov do 17. júla 2026.</w:t>
      </w:r>
    </w:p>
    <w:p w14:paraId="6EB2B444" w14:textId="77777777" w:rsidR="00BD2244" w:rsidRPr="00E46914" w:rsidRDefault="00BD2244" w:rsidP="00B55045">
      <w:pPr>
        <w:spacing w:before="120"/>
      </w:pPr>
      <w:r w:rsidRPr="00E46914">
        <w:t>Pojmy „kritický subjekt“ a „kritická základná služba“ nemožno zamieňať.</w:t>
      </w:r>
    </w:p>
    <w:p w14:paraId="58BA83E5" w14:textId="77777777" w:rsidR="00BD2244" w:rsidRPr="00E46914" w:rsidRDefault="00BD2244" w:rsidP="00A001DC">
      <w:pPr>
        <w:pStyle w:val="Normlnywebov"/>
        <w:shd w:val="clear" w:color="auto" w:fill="FFFFFF"/>
        <w:spacing w:before="0" w:beforeAutospacing="0" w:after="0" w:afterAutospacing="0"/>
        <w:jc w:val="both"/>
        <w:rPr>
          <w:color w:val="0B0C0C"/>
        </w:rPr>
      </w:pPr>
    </w:p>
    <w:p w14:paraId="700E8AFA" w14:textId="77777777" w:rsidR="00A677B0" w:rsidRDefault="00A677B0" w:rsidP="00A677B0">
      <w:pPr>
        <w:pStyle w:val="Default"/>
        <w:ind w:left="357"/>
        <w:rPr>
          <w:rFonts w:ascii="Times New Roman" w:hAnsi="Times New Roman" w:cs="Times New Roman"/>
          <w:b/>
        </w:rPr>
      </w:pPr>
    </w:p>
    <w:p w14:paraId="172ECF66" w14:textId="509E9D8A" w:rsidR="00D11545" w:rsidRDefault="00DA3906" w:rsidP="00A677B0">
      <w:pPr>
        <w:pStyle w:val="Default"/>
        <w:numPr>
          <w:ilvl w:val="0"/>
          <w:numId w:val="18"/>
        </w:numPr>
        <w:rPr>
          <w:rFonts w:ascii="Times New Roman" w:hAnsi="Times New Roman" w:cs="Times New Roman"/>
          <w:b/>
        </w:rPr>
      </w:pPr>
      <w:r w:rsidRPr="00E46914">
        <w:rPr>
          <w:rFonts w:ascii="Times New Roman" w:hAnsi="Times New Roman" w:cs="Times New Roman"/>
          <w:b/>
        </w:rPr>
        <w:t>Povinnosti subjektov podľa národnej legislatívy a legislatívy EÚ</w:t>
      </w:r>
    </w:p>
    <w:p w14:paraId="773B3AA0" w14:textId="77777777" w:rsidR="001D4E3F" w:rsidRDefault="001D4E3F" w:rsidP="001D4E3F">
      <w:pPr>
        <w:pStyle w:val="Default"/>
        <w:ind w:left="714"/>
        <w:rPr>
          <w:rFonts w:ascii="Times New Roman" w:hAnsi="Times New Roman" w:cs="Times New Roman"/>
          <w:b/>
        </w:rPr>
      </w:pPr>
    </w:p>
    <w:p w14:paraId="07BCD745" w14:textId="77777777" w:rsidR="001D4E3F" w:rsidRPr="00E46914" w:rsidRDefault="001D4E3F" w:rsidP="001D4E3F">
      <w:pPr>
        <w:pStyle w:val="Default"/>
        <w:numPr>
          <w:ilvl w:val="0"/>
          <w:numId w:val="8"/>
        </w:numPr>
        <w:ind w:left="714" w:hanging="357"/>
        <w:rPr>
          <w:rFonts w:ascii="Times New Roman" w:hAnsi="Times New Roman" w:cs="Times New Roman"/>
          <w:b/>
        </w:rPr>
      </w:pPr>
      <w:r w:rsidRPr="00E46914">
        <w:rPr>
          <w:rFonts w:ascii="Times New Roman" w:hAnsi="Times New Roman" w:cs="Times New Roman"/>
          <w:b/>
        </w:rPr>
        <w:t>Zákon o kybernetickej bezpečnosti</w:t>
      </w:r>
    </w:p>
    <w:p w14:paraId="3EB176B3" w14:textId="77777777" w:rsidR="001D4E3F" w:rsidRDefault="001D4E3F" w:rsidP="00171322">
      <w:pPr>
        <w:pStyle w:val="Default"/>
        <w:ind w:left="714"/>
        <w:rPr>
          <w:rFonts w:ascii="Times New Roman" w:hAnsi="Times New Roman" w:cs="Times New Roman"/>
          <w:b/>
        </w:rPr>
      </w:pPr>
    </w:p>
    <w:p w14:paraId="65230533" w14:textId="77777777" w:rsidR="00453E46" w:rsidRPr="00E46914" w:rsidRDefault="00453E46" w:rsidP="00453E46">
      <w:pPr>
        <w:spacing w:before="120"/>
        <w:jc w:val="both"/>
        <w:rPr>
          <w:color w:val="000000"/>
          <w:lang w:eastAsia="sk-SK"/>
        </w:rPr>
      </w:pPr>
      <w:r w:rsidRPr="00E46914">
        <w:rPr>
          <w:rStyle w:val="awspan"/>
          <w:color w:val="000000"/>
        </w:rPr>
        <w:lastRenderedPageBreak/>
        <w:t>Základná</w:t>
      </w:r>
      <w:r w:rsidRPr="00E46914">
        <w:rPr>
          <w:rStyle w:val="awspan"/>
          <w:color w:val="000000"/>
          <w:spacing w:val="-6"/>
        </w:rPr>
        <w:t xml:space="preserve"> </w:t>
      </w:r>
      <w:r w:rsidRPr="00E46914">
        <w:rPr>
          <w:rStyle w:val="awspan"/>
          <w:color w:val="000000"/>
        </w:rPr>
        <w:t>služba</w:t>
      </w:r>
      <w:r w:rsidRPr="00E46914">
        <w:rPr>
          <w:rStyle w:val="awspan"/>
          <w:color w:val="000000"/>
          <w:spacing w:val="-6"/>
        </w:rPr>
        <w:t xml:space="preserve"> </w:t>
      </w:r>
      <w:r w:rsidRPr="00E46914">
        <w:rPr>
          <w:rStyle w:val="awspan"/>
          <w:color w:val="000000"/>
        </w:rPr>
        <w:t>(a</w:t>
      </w:r>
      <w:r w:rsidRPr="00E46914">
        <w:rPr>
          <w:rStyle w:val="awspan"/>
          <w:color w:val="000000"/>
          <w:spacing w:val="-6"/>
        </w:rPr>
        <w:t xml:space="preserve"> </w:t>
      </w:r>
      <w:r w:rsidRPr="00E46914">
        <w:rPr>
          <w:rStyle w:val="awspan"/>
          <w:color w:val="000000"/>
        </w:rPr>
        <w:t>teda</w:t>
      </w:r>
      <w:r w:rsidRPr="00E46914">
        <w:rPr>
          <w:rStyle w:val="awspan"/>
          <w:color w:val="000000"/>
          <w:spacing w:val="-6"/>
        </w:rPr>
        <w:t xml:space="preserve"> </w:t>
      </w:r>
      <w:r w:rsidRPr="00E46914">
        <w:rPr>
          <w:rStyle w:val="awspan"/>
          <w:color w:val="000000"/>
        </w:rPr>
        <w:t>ani</w:t>
      </w:r>
      <w:r w:rsidRPr="00E46914">
        <w:rPr>
          <w:rStyle w:val="awspan"/>
          <w:color w:val="000000"/>
          <w:spacing w:val="-6"/>
        </w:rPr>
        <w:t xml:space="preserve"> </w:t>
      </w:r>
      <w:r w:rsidRPr="00E46914">
        <w:rPr>
          <w:rStyle w:val="awspan"/>
          <w:color w:val="000000"/>
        </w:rPr>
        <w:t>jej</w:t>
      </w:r>
      <w:r w:rsidRPr="00E46914">
        <w:rPr>
          <w:rStyle w:val="awspan"/>
          <w:color w:val="000000"/>
          <w:spacing w:val="-6"/>
        </w:rPr>
        <w:t xml:space="preserve"> </w:t>
      </w:r>
      <w:r w:rsidRPr="00E46914">
        <w:rPr>
          <w:rStyle w:val="awspan"/>
          <w:color w:val="000000"/>
        </w:rPr>
        <w:t>rozsah)</w:t>
      </w:r>
      <w:r w:rsidRPr="00E46914">
        <w:rPr>
          <w:rStyle w:val="awspan"/>
          <w:color w:val="000000"/>
          <w:spacing w:val="-6"/>
        </w:rPr>
        <w:t xml:space="preserve"> </w:t>
      </w:r>
      <w:r w:rsidRPr="00E46914">
        <w:rPr>
          <w:rStyle w:val="awspan"/>
          <w:color w:val="000000"/>
        </w:rPr>
        <w:t>sa</w:t>
      </w:r>
      <w:r w:rsidRPr="00E46914">
        <w:rPr>
          <w:rStyle w:val="awspan"/>
          <w:color w:val="000000"/>
          <w:spacing w:val="-6"/>
        </w:rPr>
        <w:t xml:space="preserve"> </w:t>
      </w:r>
      <w:r w:rsidRPr="00E46914">
        <w:rPr>
          <w:rStyle w:val="awspan"/>
          <w:color w:val="000000"/>
        </w:rPr>
        <w:t>nedefinuje,</w:t>
      </w:r>
      <w:r w:rsidRPr="00E46914">
        <w:rPr>
          <w:rStyle w:val="awspan"/>
          <w:color w:val="000000"/>
          <w:spacing w:val="-6"/>
        </w:rPr>
        <w:t xml:space="preserve"> </w:t>
      </w:r>
      <w:r w:rsidRPr="00E46914">
        <w:rPr>
          <w:rStyle w:val="awspan"/>
          <w:color w:val="000000"/>
        </w:rPr>
        <w:t>upustila</w:t>
      </w:r>
      <w:r w:rsidRPr="00E46914">
        <w:rPr>
          <w:rStyle w:val="awspan"/>
          <w:color w:val="000000"/>
          <w:spacing w:val="-6"/>
        </w:rPr>
        <w:t xml:space="preserve"> </w:t>
      </w:r>
      <w:r w:rsidRPr="00E46914">
        <w:rPr>
          <w:rStyle w:val="awspan"/>
          <w:color w:val="000000"/>
        </w:rPr>
        <w:t>od toho</w:t>
      </w:r>
      <w:r w:rsidRPr="00E46914">
        <w:rPr>
          <w:rStyle w:val="awspan"/>
          <w:color w:val="000000"/>
          <w:spacing w:val="40"/>
        </w:rPr>
        <w:t xml:space="preserve"> </w:t>
      </w:r>
      <w:r w:rsidRPr="00E46914">
        <w:rPr>
          <w:rStyle w:val="awspan"/>
          <w:color w:val="000000"/>
        </w:rPr>
        <w:t>smernica</w:t>
      </w:r>
      <w:r w:rsidRPr="00E46914">
        <w:rPr>
          <w:rStyle w:val="awspan"/>
          <w:color w:val="000000"/>
          <w:spacing w:val="40"/>
        </w:rPr>
        <w:t xml:space="preserve"> </w:t>
      </w:r>
      <w:r w:rsidRPr="00E46914">
        <w:rPr>
          <w:rStyle w:val="awspan"/>
          <w:color w:val="000000"/>
        </w:rPr>
        <w:t>NIS</w:t>
      </w:r>
      <w:r w:rsidRPr="00E46914">
        <w:rPr>
          <w:rStyle w:val="awspan"/>
          <w:color w:val="000000"/>
          <w:spacing w:val="40"/>
        </w:rPr>
        <w:t xml:space="preserve"> </w:t>
      </w:r>
      <w:r w:rsidRPr="00E46914">
        <w:rPr>
          <w:rStyle w:val="awspan"/>
          <w:color w:val="000000"/>
        </w:rPr>
        <w:t>2,</w:t>
      </w:r>
      <w:r w:rsidRPr="00E46914">
        <w:rPr>
          <w:rStyle w:val="awspan"/>
          <w:color w:val="000000"/>
          <w:spacing w:val="40"/>
        </w:rPr>
        <w:t xml:space="preserve"> </w:t>
      </w:r>
      <w:r w:rsidRPr="00E46914">
        <w:rPr>
          <w:rStyle w:val="awspan"/>
          <w:color w:val="000000"/>
        </w:rPr>
        <w:t>definuje</w:t>
      </w:r>
      <w:r w:rsidRPr="00E46914">
        <w:rPr>
          <w:rStyle w:val="awspan"/>
          <w:color w:val="000000"/>
          <w:spacing w:val="40"/>
        </w:rPr>
        <w:t xml:space="preserve"> </w:t>
      </w:r>
      <w:r w:rsidRPr="00E46914">
        <w:rPr>
          <w:rStyle w:val="awspan"/>
          <w:color w:val="000000"/>
        </w:rPr>
        <w:t>sa</w:t>
      </w:r>
      <w:r w:rsidRPr="00E46914">
        <w:rPr>
          <w:rStyle w:val="awspan"/>
          <w:color w:val="000000"/>
          <w:spacing w:val="40"/>
        </w:rPr>
        <w:t xml:space="preserve"> </w:t>
      </w:r>
      <w:r w:rsidRPr="00E46914">
        <w:rPr>
          <w:rStyle w:val="awspan"/>
          <w:color w:val="000000"/>
        </w:rPr>
        <w:t>iba</w:t>
      </w:r>
      <w:r w:rsidRPr="00E46914">
        <w:rPr>
          <w:rStyle w:val="awspan"/>
          <w:color w:val="000000"/>
          <w:spacing w:val="40"/>
        </w:rPr>
        <w:t xml:space="preserve"> </w:t>
      </w:r>
      <w:r w:rsidRPr="00E46914">
        <w:rPr>
          <w:rStyle w:val="awspan"/>
          <w:color w:val="000000"/>
        </w:rPr>
        <w:t>prevádzkovateľ</w:t>
      </w:r>
      <w:r w:rsidRPr="00E46914">
        <w:rPr>
          <w:rStyle w:val="awspan"/>
          <w:color w:val="000000"/>
          <w:spacing w:val="40"/>
        </w:rPr>
        <w:t xml:space="preserve"> </w:t>
      </w:r>
      <w:r w:rsidRPr="00E46914">
        <w:rPr>
          <w:rStyle w:val="awspan"/>
          <w:color w:val="000000"/>
        </w:rPr>
        <w:t>základnej</w:t>
      </w:r>
      <w:r w:rsidRPr="00E46914">
        <w:rPr>
          <w:rStyle w:val="awspan"/>
          <w:color w:val="000000"/>
          <w:spacing w:val="40"/>
        </w:rPr>
        <w:t xml:space="preserve"> </w:t>
      </w:r>
      <w:r w:rsidRPr="00E46914">
        <w:rPr>
          <w:rStyle w:val="awspan"/>
          <w:color w:val="000000"/>
        </w:rPr>
        <w:t>služby</w:t>
      </w:r>
      <w:r w:rsidRPr="00E46914">
        <w:rPr>
          <w:rStyle w:val="awspan"/>
          <w:color w:val="000000"/>
          <w:spacing w:val="40"/>
        </w:rPr>
        <w:t xml:space="preserve"> </w:t>
      </w:r>
      <w:r w:rsidRPr="00E46914">
        <w:rPr>
          <w:rStyle w:val="awspan"/>
          <w:color w:val="000000"/>
        </w:rPr>
        <w:t>a</w:t>
      </w:r>
      <w:r w:rsidRPr="00E46914">
        <w:rPr>
          <w:rStyle w:val="awspan"/>
          <w:color w:val="000000"/>
          <w:spacing w:val="40"/>
        </w:rPr>
        <w:t xml:space="preserve"> </w:t>
      </w:r>
      <w:r w:rsidRPr="00E46914">
        <w:rPr>
          <w:rStyle w:val="awspan"/>
          <w:color w:val="000000"/>
        </w:rPr>
        <w:t>kritická</w:t>
      </w:r>
      <w:r w:rsidRPr="00E46914">
        <w:rPr>
          <w:rStyle w:val="awspan"/>
          <w:color w:val="000000"/>
          <w:spacing w:val="40"/>
        </w:rPr>
        <w:t xml:space="preserve"> </w:t>
      </w:r>
      <w:r w:rsidRPr="00E46914">
        <w:rPr>
          <w:rStyle w:val="awspan"/>
          <w:color w:val="000000"/>
        </w:rPr>
        <w:t>základná služba.</w:t>
      </w:r>
      <w:r w:rsidRPr="00E46914">
        <w:rPr>
          <w:rStyle w:val="awspan"/>
          <w:color w:val="000000"/>
          <w:spacing w:val="-6"/>
        </w:rPr>
        <w:t xml:space="preserve"> </w:t>
      </w:r>
      <w:r w:rsidRPr="00E46914">
        <w:rPr>
          <w:rStyle w:val="awspan"/>
          <w:color w:val="000000"/>
        </w:rPr>
        <w:t>Pri</w:t>
      </w:r>
      <w:r w:rsidRPr="00E46914">
        <w:rPr>
          <w:rStyle w:val="awspan"/>
          <w:color w:val="000000"/>
          <w:spacing w:val="-6"/>
        </w:rPr>
        <w:t xml:space="preserve"> </w:t>
      </w:r>
      <w:r w:rsidRPr="00E46914">
        <w:rPr>
          <w:rStyle w:val="awspan"/>
          <w:color w:val="000000"/>
        </w:rPr>
        <w:t>posudzovaní,</w:t>
      </w:r>
      <w:r w:rsidRPr="00E46914">
        <w:rPr>
          <w:rStyle w:val="awspan"/>
          <w:color w:val="000000"/>
          <w:spacing w:val="-6"/>
        </w:rPr>
        <w:t xml:space="preserve"> </w:t>
      </w:r>
      <w:r w:rsidRPr="00E46914">
        <w:rPr>
          <w:rStyle w:val="awspan"/>
          <w:color w:val="000000"/>
        </w:rPr>
        <w:t>či</w:t>
      </w:r>
      <w:r w:rsidRPr="00E46914">
        <w:rPr>
          <w:rStyle w:val="awspan"/>
          <w:color w:val="000000"/>
          <w:spacing w:val="-6"/>
        </w:rPr>
        <w:t xml:space="preserve"> </w:t>
      </w:r>
      <w:r w:rsidRPr="00E46914">
        <w:rPr>
          <w:rStyle w:val="awspan"/>
          <w:color w:val="000000"/>
        </w:rPr>
        <w:t>subjekt</w:t>
      </w:r>
      <w:r w:rsidRPr="00E46914">
        <w:rPr>
          <w:rStyle w:val="awspan"/>
          <w:color w:val="000000"/>
          <w:spacing w:val="-6"/>
        </w:rPr>
        <w:t xml:space="preserve"> </w:t>
      </w:r>
      <w:r w:rsidRPr="00E46914">
        <w:rPr>
          <w:rStyle w:val="awspan"/>
          <w:color w:val="000000"/>
        </w:rPr>
        <w:t>spadá</w:t>
      </w:r>
      <w:r w:rsidRPr="00E46914">
        <w:rPr>
          <w:rStyle w:val="awspan"/>
          <w:color w:val="000000"/>
          <w:spacing w:val="-6"/>
        </w:rPr>
        <w:t xml:space="preserve"> </w:t>
      </w:r>
      <w:r w:rsidRPr="00E46914">
        <w:rPr>
          <w:rStyle w:val="awspan"/>
          <w:color w:val="000000"/>
        </w:rPr>
        <w:t>pod</w:t>
      </w:r>
      <w:r w:rsidRPr="00E46914">
        <w:rPr>
          <w:rStyle w:val="awspan"/>
          <w:color w:val="000000"/>
          <w:spacing w:val="-6"/>
        </w:rPr>
        <w:t xml:space="preserve"> </w:t>
      </w:r>
      <w:r w:rsidRPr="00E46914">
        <w:rPr>
          <w:rStyle w:val="awspan"/>
          <w:color w:val="000000"/>
        </w:rPr>
        <w:t>reguláciu</w:t>
      </w:r>
      <w:r w:rsidRPr="00E46914">
        <w:rPr>
          <w:rStyle w:val="awspan"/>
          <w:color w:val="000000"/>
          <w:spacing w:val="-6"/>
        </w:rPr>
        <w:t xml:space="preserve"> </w:t>
      </w:r>
      <w:r w:rsidRPr="00E46914">
        <w:rPr>
          <w:rStyle w:val="awspan"/>
          <w:color w:val="000000"/>
        </w:rPr>
        <w:t>zákona</w:t>
      </w:r>
      <w:r w:rsidRPr="00E46914">
        <w:rPr>
          <w:rStyle w:val="awspan"/>
          <w:color w:val="000000"/>
          <w:spacing w:val="-6"/>
        </w:rPr>
        <w:t xml:space="preserve"> o kybernetickej bezpečnosti </w:t>
      </w:r>
      <w:r w:rsidRPr="00E46914">
        <w:rPr>
          <w:rStyle w:val="awspan"/>
          <w:color w:val="000000"/>
        </w:rPr>
        <w:t>sa</w:t>
      </w:r>
      <w:r w:rsidRPr="00E46914">
        <w:rPr>
          <w:rStyle w:val="awspan"/>
          <w:color w:val="000000"/>
          <w:spacing w:val="-6"/>
        </w:rPr>
        <w:t xml:space="preserve"> </w:t>
      </w:r>
      <w:r w:rsidRPr="00E46914">
        <w:rPr>
          <w:rStyle w:val="awspan"/>
          <w:color w:val="000000"/>
        </w:rPr>
        <w:t>berie</w:t>
      </w:r>
      <w:r w:rsidRPr="00E46914">
        <w:rPr>
          <w:rStyle w:val="awspan"/>
          <w:color w:val="000000"/>
          <w:spacing w:val="-6"/>
        </w:rPr>
        <w:t xml:space="preserve"> </w:t>
      </w:r>
      <w:r w:rsidRPr="00E46914">
        <w:rPr>
          <w:rStyle w:val="awspan"/>
          <w:color w:val="000000"/>
        </w:rPr>
        <w:t>do úvahy</w:t>
      </w:r>
      <w:r w:rsidRPr="00E46914">
        <w:rPr>
          <w:rStyle w:val="awspan"/>
          <w:color w:val="000000"/>
          <w:spacing w:val="68"/>
        </w:rPr>
        <w:t xml:space="preserve"> </w:t>
      </w:r>
      <w:r w:rsidRPr="00E46914">
        <w:rPr>
          <w:rStyle w:val="awspan"/>
          <w:color w:val="000000"/>
        </w:rPr>
        <w:t>aj</w:t>
      </w:r>
      <w:r w:rsidRPr="00E46914">
        <w:rPr>
          <w:rStyle w:val="awspan"/>
          <w:color w:val="000000"/>
          <w:spacing w:val="68"/>
        </w:rPr>
        <w:t xml:space="preserve"> </w:t>
      </w:r>
      <w:r w:rsidRPr="00E46914">
        <w:rPr>
          <w:rStyle w:val="awspan"/>
          <w:color w:val="000000"/>
        </w:rPr>
        <w:t>to,</w:t>
      </w:r>
      <w:r w:rsidRPr="00E46914">
        <w:rPr>
          <w:rStyle w:val="awspan"/>
          <w:color w:val="000000"/>
          <w:spacing w:val="68"/>
        </w:rPr>
        <w:t xml:space="preserve"> </w:t>
      </w:r>
      <w:r w:rsidRPr="00E46914">
        <w:rPr>
          <w:rStyle w:val="awspan"/>
          <w:color w:val="000000"/>
        </w:rPr>
        <w:t>či</w:t>
      </w:r>
      <w:r w:rsidRPr="00E46914">
        <w:rPr>
          <w:rStyle w:val="awspan"/>
          <w:color w:val="000000"/>
          <w:spacing w:val="68"/>
        </w:rPr>
        <w:t xml:space="preserve"> </w:t>
      </w:r>
      <w:r w:rsidRPr="00E46914">
        <w:rPr>
          <w:rStyle w:val="awspan"/>
          <w:color w:val="000000"/>
        </w:rPr>
        <w:t>podniky</w:t>
      </w:r>
      <w:r w:rsidRPr="00E46914">
        <w:rPr>
          <w:rStyle w:val="awspan"/>
          <w:color w:val="000000"/>
          <w:spacing w:val="68"/>
        </w:rPr>
        <w:t xml:space="preserve"> </w:t>
      </w:r>
      <w:r w:rsidRPr="00E46914">
        <w:rPr>
          <w:rStyle w:val="awspan"/>
          <w:color w:val="000000"/>
        </w:rPr>
        <w:t>spadajú</w:t>
      </w:r>
      <w:r w:rsidRPr="00E46914">
        <w:rPr>
          <w:rStyle w:val="awspan"/>
          <w:color w:val="000000"/>
          <w:spacing w:val="68"/>
        </w:rPr>
        <w:t xml:space="preserve"> </w:t>
      </w:r>
      <w:r w:rsidRPr="00E46914">
        <w:rPr>
          <w:rStyle w:val="awspan"/>
          <w:color w:val="000000"/>
        </w:rPr>
        <w:t>do</w:t>
      </w:r>
      <w:r w:rsidRPr="00E46914">
        <w:rPr>
          <w:rStyle w:val="awspan"/>
          <w:color w:val="000000"/>
          <w:spacing w:val="68"/>
        </w:rPr>
        <w:t xml:space="preserve"> </w:t>
      </w:r>
      <w:r w:rsidRPr="00E46914">
        <w:rPr>
          <w:rStyle w:val="awspan"/>
          <w:color w:val="000000"/>
        </w:rPr>
        <w:t>niektorého</w:t>
      </w:r>
      <w:r w:rsidRPr="00E46914">
        <w:rPr>
          <w:rStyle w:val="awspan"/>
          <w:color w:val="000000"/>
          <w:spacing w:val="68"/>
        </w:rPr>
        <w:t xml:space="preserve"> </w:t>
      </w:r>
      <w:r w:rsidRPr="00E46914">
        <w:rPr>
          <w:rStyle w:val="awspan"/>
          <w:color w:val="000000"/>
        </w:rPr>
        <w:t>sektora</w:t>
      </w:r>
      <w:r w:rsidRPr="00E46914">
        <w:rPr>
          <w:rStyle w:val="awspan"/>
          <w:color w:val="000000"/>
          <w:spacing w:val="68"/>
        </w:rPr>
        <w:t xml:space="preserve"> </w:t>
      </w:r>
      <w:r w:rsidRPr="00E46914">
        <w:rPr>
          <w:rStyle w:val="awspan"/>
          <w:color w:val="000000"/>
        </w:rPr>
        <w:t>iba</w:t>
      </w:r>
      <w:r w:rsidRPr="00E46914">
        <w:rPr>
          <w:rStyle w:val="awspan"/>
          <w:color w:val="000000"/>
          <w:spacing w:val="68"/>
        </w:rPr>
        <w:t xml:space="preserve"> </w:t>
      </w:r>
      <w:r w:rsidRPr="00E46914">
        <w:rPr>
          <w:rStyle w:val="awspan"/>
          <w:color w:val="000000"/>
        </w:rPr>
        <w:t>okrajovo</w:t>
      </w:r>
      <w:r w:rsidRPr="00E46914">
        <w:rPr>
          <w:rStyle w:val="awspan"/>
          <w:color w:val="000000"/>
          <w:spacing w:val="68"/>
        </w:rPr>
        <w:t xml:space="preserve"> </w:t>
      </w:r>
      <w:r w:rsidRPr="00E46914">
        <w:rPr>
          <w:rStyle w:val="awspan"/>
          <w:color w:val="000000"/>
        </w:rPr>
        <w:t>(ako</w:t>
      </w:r>
      <w:r w:rsidRPr="00E46914">
        <w:rPr>
          <w:rStyle w:val="awspan"/>
          <w:color w:val="000000"/>
          <w:spacing w:val="68"/>
        </w:rPr>
        <w:t xml:space="preserve"> </w:t>
      </w:r>
      <w:r w:rsidRPr="00E46914">
        <w:rPr>
          <w:rStyle w:val="awspan"/>
          <w:color w:val="000000"/>
        </w:rPr>
        <w:t>napríklad</w:t>
      </w:r>
      <w:r w:rsidRPr="00E46914">
        <w:rPr>
          <w:rStyle w:val="awspan"/>
          <w:color w:val="000000"/>
          <w:spacing w:val="68"/>
        </w:rPr>
        <w:t xml:space="preserve"> </w:t>
      </w:r>
      <w:r w:rsidRPr="00E46914">
        <w:rPr>
          <w:rStyle w:val="awspan"/>
          <w:color w:val="000000"/>
        </w:rPr>
        <w:t>pri elektroenergetike,</w:t>
      </w:r>
      <w:r w:rsidRPr="00E46914">
        <w:rPr>
          <w:rStyle w:val="awspan"/>
          <w:color w:val="000000"/>
          <w:spacing w:val="14"/>
        </w:rPr>
        <w:t xml:space="preserve"> </w:t>
      </w:r>
      <w:r w:rsidRPr="00E46914">
        <w:rPr>
          <w:rStyle w:val="awspan"/>
          <w:color w:val="000000"/>
        </w:rPr>
        <w:t>ak</w:t>
      </w:r>
      <w:r w:rsidRPr="00E46914">
        <w:rPr>
          <w:rStyle w:val="awspan"/>
          <w:color w:val="000000"/>
          <w:spacing w:val="14"/>
        </w:rPr>
        <w:t xml:space="preserve"> </w:t>
      </w:r>
      <w:r w:rsidRPr="00E46914">
        <w:rPr>
          <w:rStyle w:val="awspan"/>
          <w:color w:val="000000"/>
        </w:rPr>
        <w:t>si</w:t>
      </w:r>
      <w:r w:rsidRPr="00E46914">
        <w:rPr>
          <w:rStyle w:val="awspan"/>
          <w:color w:val="000000"/>
          <w:spacing w:val="14"/>
        </w:rPr>
        <w:t xml:space="preserve"> </w:t>
      </w:r>
      <w:r w:rsidRPr="00E46914">
        <w:rPr>
          <w:rStyle w:val="awspan"/>
          <w:color w:val="000000"/>
        </w:rPr>
        <w:t>podnik</w:t>
      </w:r>
      <w:r w:rsidRPr="00E46914">
        <w:rPr>
          <w:rStyle w:val="awspan"/>
          <w:color w:val="000000"/>
          <w:spacing w:val="14"/>
        </w:rPr>
        <w:t xml:space="preserve"> </w:t>
      </w:r>
      <w:r w:rsidRPr="00E46914">
        <w:rPr>
          <w:rStyle w:val="awspan"/>
          <w:color w:val="000000"/>
        </w:rPr>
        <w:t>vyrába</w:t>
      </w:r>
      <w:r w:rsidRPr="00E46914">
        <w:rPr>
          <w:rStyle w:val="awspan"/>
          <w:color w:val="000000"/>
          <w:spacing w:val="14"/>
        </w:rPr>
        <w:t xml:space="preserve"> </w:t>
      </w:r>
      <w:r w:rsidRPr="00E46914">
        <w:rPr>
          <w:rStyle w:val="awspan"/>
          <w:color w:val="000000"/>
        </w:rPr>
        <w:t>elektrickú</w:t>
      </w:r>
      <w:r w:rsidRPr="00E46914">
        <w:rPr>
          <w:rStyle w:val="awspan"/>
          <w:color w:val="000000"/>
          <w:spacing w:val="14"/>
        </w:rPr>
        <w:t xml:space="preserve"> </w:t>
      </w:r>
      <w:r w:rsidRPr="00E46914">
        <w:rPr>
          <w:rStyle w:val="awspan"/>
          <w:color w:val="000000"/>
        </w:rPr>
        <w:t>energiu</w:t>
      </w:r>
      <w:r w:rsidRPr="00E46914">
        <w:rPr>
          <w:rStyle w:val="awspan"/>
          <w:color w:val="000000"/>
          <w:spacing w:val="14"/>
        </w:rPr>
        <w:t xml:space="preserve"> </w:t>
      </w:r>
      <w:r w:rsidRPr="00E46914">
        <w:rPr>
          <w:rStyle w:val="awspan"/>
          <w:color w:val="000000"/>
        </w:rPr>
        <w:t>iba</w:t>
      </w:r>
      <w:r w:rsidRPr="00E46914">
        <w:rPr>
          <w:rStyle w:val="awspan"/>
          <w:color w:val="000000"/>
          <w:spacing w:val="14"/>
        </w:rPr>
        <w:t xml:space="preserve"> </w:t>
      </w:r>
      <w:r w:rsidRPr="00E46914">
        <w:rPr>
          <w:rStyle w:val="awspan"/>
          <w:color w:val="000000"/>
        </w:rPr>
        <w:t>pre</w:t>
      </w:r>
      <w:r w:rsidRPr="00E46914">
        <w:rPr>
          <w:rStyle w:val="awspan"/>
          <w:color w:val="000000"/>
          <w:spacing w:val="14"/>
        </w:rPr>
        <w:t xml:space="preserve"> </w:t>
      </w:r>
      <w:r w:rsidRPr="00E46914">
        <w:rPr>
          <w:rStyle w:val="awspan"/>
          <w:color w:val="000000"/>
        </w:rPr>
        <w:t>seba</w:t>
      </w:r>
      <w:r w:rsidRPr="00E46914">
        <w:rPr>
          <w:rStyle w:val="awspan"/>
          <w:color w:val="000000"/>
          <w:spacing w:val="14"/>
        </w:rPr>
        <w:t xml:space="preserve"> </w:t>
      </w:r>
      <w:r w:rsidRPr="00E46914">
        <w:rPr>
          <w:rStyle w:val="awspan"/>
          <w:color w:val="000000"/>
        </w:rPr>
        <w:t>a</w:t>
      </w:r>
      <w:r w:rsidRPr="00E46914">
        <w:rPr>
          <w:rStyle w:val="awspan"/>
          <w:color w:val="000000"/>
          <w:spacing w:val="14"/>
        </w:rPr>
        <w:t xml:space="preserve"> </w:t>
      </w:r>
      <w:r w:rsidRPr="00E46914">
        <w:rPr>
          <w:rStyle w:val="awspan"/>
          <w:color w:val="000000"/>
        </w:rPr>
        <w:t>príležitostne</w:t>
      </w:r>
      <w:r w:rsidRPr="00E46914">
        <w:rPr>
          <w:rStyle w:val="awspan"/>
          <w:color w:val="000000"/>
          <w:spacing w:val="14"/>
        </w:rPr>
        <w:t xml:space="preserve"> </w:t>
      </w:r>
      <w:r w:rsidRPr="00E46914">
        <w:rPr>
          <w:rStyle w:val="awspan"/>
          <w:color w:val="000000"/>
        </w:rPr>
        <w:t xml:space="preserve">predáva iba prebytky, ktoré nespotreboval). </w:t>
      </w:r>
    </w:p>
    <w:p w14:paraId="0B8B5CB5" w14:textId="77777777" w:rsidR="00453E46" w:rsidRPr="00E46914" w:rsidRDefault="00453E46" w:rsidP="00453E46">
      <w:pPr>
        <w:jc w:val="both"/>
        <w:rPr>
          <w:color w:val="000000"/>
        </w:rPr>
      </w:pPr>
      <w:r w:rsidRPr="00E46914">
        <w:rPr>
          <w:rStyle w:val="awspan"/>
          <w:color w:val="000000"/>
        </w:rPr>
        <w:t>Ak pôjde o prepojený podnik, pričom jeden podnik nespadá pod reguláciu smernice NIS 2, ale je</w:t>
      </w:r>
      <w:r w:rsidRPr="00E46914">
        <w:rPr>
          <w:rStyle w:val="awspan"/>
          <w:color w:val="000000"/>
          <w:spacing w:val="13"/>
        </w:rPr>
        <w:t xml:space="preserve"> </w:t>
      </w:r>
      <w:r w:rsidRPr="00E46914">
        <w:rPr>
          <w:rStyle w:val="awspan"/>
          <w:color w:val="000000"/>
        </w:rPr>
        <w:t>prepojený</w:t>
      </w:r>
      <w:r w:rsidRPr="00E46914">
        <w:rPr>
          <w:rStyle w:val="awspan"/>
          <w:color w:val="000000"/>
          <w:spacing w:val="13"/>
        </w:rPr>
        <w:t xml:space="preserve"> </w:t>
      </w:r>
      <w:r w:rsidRPr="00E46914">
        <w:rPr>
          <w:rStyle w:val="awspan"/>
          <w:color w:val="000000"/>
        </w:rPr>
        <w:t>k</w:t>
      </w:r>
      <w:r w:rsidRPr="00E46914">
        <w:rPr>
          <w:rStyle w:val="awspan"/>
          <w:color w:val="000000"/>
          <w:spacing w:val="13"/>
        </w:rPr>
        <w:t xml:space="preserve"> </w:t>
      </w:r>
      <w:r w:rsidRPr="00E46914">
        <w:rPr>
          <w:rStyle w:val="awspan"/>
          <w:color w:val="000000"/>
        </w:rPr>
        <w:t>podniku,</w:t>
      </w:r>
      <w:r w:rsidRPr="00E46914">
        <w:rPr>
          <w:rStyle w:val="awspan"/>
          <w:color w:val="000000"/>
          <w:spacing w:val="13"/>
        </w:rPr>
        <w:t xml:space="preserve"> </w:t>
      </w:r>
      <w:r w:rsidRPr="00E46914">
        <w:rPr>
          <w:rStyle w:val="awspan"/>
          <w:color w:val="000000"/>
        </w:rPr>
        <w:t>ktorý</w:t>
      </w:r>
      <w:r w:rsidRPr="00E46914">
        <w:rPr>
          <w:rStyle w:val="awspan"/>
          <w:color w:val="000000"/>
          <w:spacing w:val="13"/>
        </w:rPr>
        <w:t xml:space="preserve"> </w:t>
      </w:r>
      <w:r w:rsidRPr="00E46914">
        <w:rPr>
          <w:rStyle w:val="awspan"/>
          <w:color w:val="000000"/>
        </w:rPr>
        <w:t>spadá</w:t>
      </w:r>
      <w:r w:rsidRPr="00E46914">
        <w:rPr>
          <w:rStyle w:val="awspan"/>
          <w:color w:val="000000"/>
          <w:spacing w:val="13"/>
        </w:rPr>
        <w:t xml:space="preserve"> </w:t>
      </w:r>
      <w:r w:rsidRPr="00E46914">
        <w:rPr>
          <w:rStyle w:val="awspan"/>
          <w:color w:val="000000"/>
        </w:rPr>
        <w:t>pod</w:t>
      </w:r>
      <w:r w:rsidRPr="00E46914">
        <w:rPr>
          <w:rStyle w:val="awspan"/>
          <w:color w:val="000000"/>
          <w:spacing w:val="13"/>
        </w:rPr>
        <w:t xml:space="preserve"> </w:t>
      </w:r>
      <w:r w:rsidRPr="00E46914">
        <w:rPr>
          <w:rStyle w:val="awspan"/>
          <w:color w:val="000000"/>
        </w:rPr>
        <w:t>reguláciu</w:t>
      </w:r>
      <w:r w:rsidRPr="00E46914">
        <w:rPr>
          <w:rStyle w:val="awspan"/>
          <w:color w:val="000000"/>
          <w:spacing w:val="13"/>
        </w:rPr>
        <w:t xml:space="preserve"> </w:t>
      </w:r>
      <w:r w:rsidRPr="00E46914">
        <w:rPr>
          <w:rStyle w:val="awspan"/>
          <w:color w:val="000000"/>
        </w:rPr>
        <w:t>smernice</w:t>
      </w:r>
      <w:r w:rsidRPr="00E46914">
        <w:rPr>
          <w:rStyle w:val="awspan"/>
          <w:color w:val="000000"/>
          <w:spacing w:val="13"/>
        </w:rPr>
        <w:t xml:space="preserve"> </w:t>
      </w:r>
      <w:r w:rsidRPr="00E46914">
        <w:rPr>
          <w:rStyle w:val="awspan"/>
          <w:color w:val="000000"/>
        </w:rPr>
        <w:t>NIS</w:t>
      </w:r>
      <w:r w:rsidRPr="00E46914">
        <w:rPr>
          <w:rStyle w:val="awspan"/>
          <w:color w:val="000000"/>
          <w:spacing w:val="13"/>
        </w:rPr>
        <w:t xml:space="preserve"> </w:t>
      </w:r>
      <w:r w:rsidRPr="00E46914">
        <w:rPr>
          <w:rStyle w:val="awspan"/>
          <w:color w:val="000000"/>
        </w:rPr>
        <w:t>2,</w:t>
      </w:r>
      <w:r w:rsidRPr="00E46914">
        <w:rPr>
          <w:rStyle w:val="awspan"/>
          <w:color w:val="000000"/>
          <w:spacing w:val="13"/>
        </w:rPr>
        <w:t xml:space="preserve"> </w:t>
      </w:r>
      <w:r w:rsidRPr="00E46914">
        <w:rPr>
          <w:rStyle w:val="awspan"/>
          <w:color w:val="000000"/>
        </w:rPr>
        <w:t>tak</w:t>
      </w:r>
      <w:r w:rsidRPr="00E46914">
        <w:rPr>
          <w:rStyle w:val="awspan"/>
          <w:color w:val="000000"/>
          <w:spacing w:val="13"/>
        </w:rPr>
        <w:t xml:space="preserve"> </w:t>
      </w:r>
      <w:r w:rsidRPr="00E46914">
        <w:rPr>
          <w:rStyle w:val="awspan"/>
          <w:color w:val="000000"/>
        </w:rPr>
        <w:t>sa</w:t>
      </w:r>
      <w:r w:rsidRPr="00E46914">
        <w:rPr>
          <w:rStyle w:val="awspan"/>
          <w:color w:val="000000"/>
          <w:spacing w:val="13"/>
        </w:rPr>
        <w:t xml:space="preserve"> </w:t>
      </w:r>
      <w:r w:rsidRPr="00E46914">
        <w:rPr>
          <w:rStyle w:val="awspan"/>
          <w:color w:val="000000"/>
        </w:rPr>
        <w:t>bude</w:t>
      </w:r>
      <w:r w:rsidRPr="00E46914">
        <w:rPr>
          <w:rStyle w:val="awspan"/>
          <w:color w:val="000000"/>
          <w:spacing w:val="13"/>
        </w:rPr>
        <w:t xml:space="preserve"> </w:t>
      </w:r>
      <w:r w:rsidRPr="00E46914">
        <w:rPr>
          <w:rStyle w:val="awspan"/>
          <w:color w:val="000000"/>
        </w:rPr>
        <w:t>prihliadať</w:t>
      </w:r>
      <w:r w:rsidRPr="00E46914">
        <w:rPr>
          <w:rStyle w:val="awspan"/>
          <w:color w:val="000000"/>
          <w:spacing w:val="13"/>
        </w:rPr>
        <w:t xml:space="preserve"> </w:t>
      </w:r>
      <w:r w:rsidRPr="00E46914">
        <w:rPr>
          <w:rStyle w:val="awspan"/>
          <w:color w:val="000000"/>
        </w:rPr>
        <w:t>na každý podnik samostatne.</w:t>
      </w:r>
    </w:p>
    <w:p w14:paraId="789A0322" w14:textId="77777777" w:rsidR="00453E46" w:rsidRDefault="00453E46" w:rsidP="00CD6F89">
      <w:pPr>
        <w:jc w:val="both"/>
      </w:pPr>
    </w:p>
    <w:p w14:paraId="23A1AC80" w14:textId="4955B8A9" w:rsidR="00CD6F89" w:rsidRPr="00E46914" w:rsidRDefault="00CD6F89" w:rsidP="00CD6F89">
      <w:pPr>
        <w:jc w:val="both"/>
      </w:pPr>
      <w:r w:rsidRPr="00E46914">
        <w:t xml:space="preserve">Prevádzkovateľ základnej služby </w:t>
      </w:r>
      <w:r w:rsidRPr="00B52B4E">
        <w:rPr>
          <w:b/>
          <w:bCs/>
        </w:rPr>
        <w:t>je povinný</w:t>
      </w:r>
      <w:r w:rsidRPr="00E46914">
        <w:t xml:space="preserve"> do 60 dní odo dňa, kedy činnosť začne vykonávať, oznámiť to NBÚ. Oznámenie  musí obsahovať: </w:t>
      </w:r>
    </w:p>
    <w:p w14:paraId="0C63616D" w14:textId="77777777" w:rsidR="00CD6F89" w:rsidRPr="00E46914" w:rsidRDefault="00CD6F89" w:rsidP="00CD6F89">
      <w:pPr>
        <w:spacing w:before="60"/>
        <w:ind w:left="284" w:hanging="284"/>
        <w:jc w:val="both"/>
      </w:pPr>
      <w:r w:rsidRPr="00E46914">
        <w:t xml:space="preserve">a) názov, sídlo a kontaktné údaje vrátane elektronických adries, verejných IP adries a telefónnych čísel, </w:t>
      </w:r>
    </w:p>
    <w:p w14:paraId="5B9D4B8B" w14:textId="77777777" w:rsidR="00CD6F89" w:rsidRPr="00E46914" w:rsidRDefault="00CD6F89" w:rsidP="00CD6F89">
      <w:pPr>
        <w:spacing w:before="60"/>
        <w:ind w:left="284" w:hanging="284"/>
        <w:jc w:val="both"/>
      </w:pPr>
      <w:r w:rsidRPr="00E46914">
        <w:t xml:space="preserve">b) zoznam členských štátov Európskej únie, v ktorých vykonáva činnosť alebo poskytuje službu, </w:t>
      </w:r>
    </w:p>
    <w:p w14:paraId="3C67EF22" w14:textId="77777777" w:rsidR="00CD6F89" w:rsidRPr="00E46914" w:rsidRDefault="00CD6F89" w:rsidP="00CD6F89">
      <w:pPr>
        <w:ind w:left="284" w:hanging="284"/>
        <w:jc w:val="both"/>
      </w:pPr>
      <w:r w:rsidRPr="00E46914">
        <w:t xml:space="preserve">c)  názov, sídlo a kontaktné údaje zástupcu podľa § 21 ods. 1 zákon o kybernetickej bezpečnosti. </w:t>
      </w:r>
    </w:p>
    <w:p w14:paraId="7A4DCACF" w14:textId="77777777" w:rsidR="00CD6F89" w:rsidRPr="00E46914" w:rsidRDefault="00CD6F89" w:rsidP="00CD6F89">
      <w:pPr>
        <w:ind w:left="284" w:hanging="284"/>
        <w:jc w:val="both"/>
      </w:pPr>
    </w:p>
    <w:p w14:paraId="156A50C7" w14:textId="77777777" w:rsidR="00CD6F89" w:rsidRDefault="00CD6F89" w:rsidP="00CD6F89">
      <w:pPr>
        <w:pStyle w:val="Normlnywebov"/>
        <w:shd w:val="clear" w:color="auto" w:fill="FFFFFF"/>
        <w:spacing w:before="0" w:beforeAutospacing="0" w:after="0" w:afterAutospacing="0"/>
        <w:jc w:val="both"/>
        <w:rPr>
          <w:color w:val="0B0C0C"/>
        </w:rPr>
      </w:pPr>
      <w:r w:rsidRPr="00E46914">
        <w:rPr>
          <w:color w:val="0B0C0C"/>
        </w:rPr>
        <w:t xml:space="preserve">Mechanizmus identifikácie prevádzkovateľa základnej služby vychádza najmä z princípu samoidentifikácie subjektu. </w:t>
      </w:r>
    </w:p>
    <w:p w14:paraId="2AA99339" w14:textId="77777777" w:rsidR="00CD6F89" w:rsidRPr="00E46914" w:rsidRDefault="00CD6F89" w:rsidP="00CD6F89">
      <w:pPr>
        <w:pStyle w:val="Normlnywebov"/>
        <w:shd w:val="clear" w:color="auto" w:fill="FFFFFF"/>
        <w:spacing w:before="0" w:beforeAutospacing="0" w:after="0" w:afterAutospacing="0"/>
        <w:jc w:val="both"/>
        <w:rPr>
          <w:rStyle w:val="Vrazn"/>
          <w:b w:val="0"/>
          <w:color w:val="0B0C0C"/>
        </w:rPr>
      </w:pPr>
      <w:r w:rsidRPr="00E46914">
        <w:rPr>
          <w:rStyle w:val="Vrazn"/>
          <w:b w:val="0"/>
          <w:color w:val="0B0C0C"/>
        </w:rPr>
        <w:t xml:space="preserve">Podrobnosti o identifikácii prevádzkovateľa základnej služby a zápise do registra sú zverejnené na webovom sídle NBÚ - </w:t>
      </w:r>
      <w:hyperlink r:id="rId15" w:history="1">
        <w:r w:rsidRPr="00E46914">
          <w:rPr>
            <w:rStyle w:val="Hypertextovprepojenie"/>
            <w:color w:val="0070C0"/>
          </w:rPr>
          <w:t>Prevádzkovatelia základných služieb</w:t>
        </w:r>
      </w:hyperlink>
      <w:r w:rsidRPr="00E46914">
        <w:t>.</w:t>
      </w:r>
    </w:p>
    <w:p w14:paraId="4681BCA3" w14:textId="77777777" w:rsidR="00CD6F89" w:rsidRPr="00E46914" w:rsidRDefault="00CD6F89" w:rsidP="00CD6F89">
      <w:pPr>
        <w:pStyle w:val="Normlnywebov"/>
        <w:shd w:val="clear" w:color="auto" w:fill="FFFFFF"/>
        <w:spacing w:before="0" w:beforeAutospacing="0" w:after="0" w:afterAutospacing="0"/>
        <w:jc w:val="both"/>
        <w:rPr>
          <w:color w:val="0B0C0C"/>
        </w:rPr>
      </w:pPr>
      <w:r w:rsidRPr="00E46914">
        <w:rPr>
          <w:color w:val="0B0C0C"/>
        </w:rPr>
        <w:t xml:space="preserve">Aby sa subjekt identifikoval ako prevádzkovateľ základnej služby </w:t>
      </w:r>
      <w:r w:rsidRPr="00E46914">
        <w:t>v sektore digitálna infraštruktúra, musí spadať pod kritériá uvedené v </w:t>
      </w:r>
      <w:hyperlink r:id="rId16" w:anchor="paragraf-17" w:history="1">
        <w:r w:rsidRPr="00E46914">
          <w:rPr>
            <w:rStyle w:val="Hypertextovprepojenie"/>
            <w:color w:val="0070C0"/>
          </w:rPr>
          <w:t>§ 17</w:t>
        </w:r>
      </w:hyperlink>
      <w:r w:rsidRPr="00E46914">
        <w:t> alebo </w:t>
      </w:r>
      <w:hyperlink r:id="rId17" w:anchor="paragraf-18" w:history="1">
        <w:r w:rsidRPr="00E46914">
          <w:rPr>
            <w:rStyle w:val="Hypertextovprepojenie"/>
            <w:color w:val="0070C0"/>
          </w:rPr>
          <w:t>§ 18</w:t>
        </w:r>
      </w:hyperlink>
      <w:r w:rsidRPr="00E46914">
        <w:t> zákona o kybernetickej bezpečnosti v spojení s jeho</w:t>
      </w:r>
      <w:r w:rsidRPr="00E46914">
        <w:rPr>
          <w:color w:val="0B0C0C"/>
        </w:rPr>
        <w:t> </w:t>
      </w:r>
      <w:hyperlink r:id="rId18" w:anchor="prilohy.priloha-priloha_c_1k_zakonu_c_69_2018_z_z" w:history="1">
        <w:r w:rsidRPr="00E46914">
          <w:rPr>
            <w:rStyle w:val="Hypertextovprepojenie"/>
            <w:color w:val="0070C0"/>
          </w:rPr>
          <w:t>prílohou č. 1</w:t>
        </w:r>
      </w:hyperlink>
      <w:r w:rsidRPr="00E46914">
        <w:rPr>
          <w:color w:val="0B0C0C"/>
        </w:rPr>
        <w:t xml:space="preserve">. Nestačí, že subjekt iba vykonáva činnosť </w:t>
      </w:r>
      <w:r w:rsidRPr="00E46914">
        <w:t xml:space="preserve">v sektore digitálna infraštruktúra </w:t>
      </w:r>
      <w:r w:rsidRPr="00E46914">
        <w:rPr>
          <w:color w:val="0B0C0C"/>
        </w:rPr>
        <w:t xml:space="preserve">uvedenom v tejto prílohe, ale musí sa podľa tejto prílohy aj identifikovať ako typ subjektu. </w:t>
      </w:r>
    </w:p>
    <w:p w14:paraId="7A2E8544" w14:textId="77777777" w:rsidR="00CD6F89" w:rsidRPr="00E46914" w:rsidRDefault="00CD6F89" w:rsidP="00CD6F89">
      <w:pPr>
        <w:jc w:val="both"/>
      </w:pPr>
    </w:p>
    <w:p w14:paraId="65BB698D" w14:textId="77777777" w:rsidR="00CD6F89" w:rsidRPr="00E46914" w:rsidRDefault="00CD6F89" w:rsidP="00CD6F89">
      <w:pPr>
        <w:jc w:val="both"/>
      </w:pPr>
      <w:r w:rsidRPr="00E46914">
        <w:t xml:space="preserve">Do registra </w:t>
      </w:r>
      <w:r w:rsidRPr="00E46914">
        <w:rPr>
          <w:b/>
        </w:rPr>
        <w:t>prevádzkovateľov základnej služby</w:t>
      </w:r>
      <w:r w:rsidRPr="00E46914">
        <w:t xml:space="preserve"> sa teda zapisuje osoba bez ohľadu na splnenie podmienok veľkosti pre stredný podnik, ktorá vykonáva činnosť v sektore digitálna infraštruktúra podľa prílohy č. 1 a ktorá:</w:t>
      </w:r>
    </w:p>
    <w:p w14:paraId="61CD3D22" w14:textId="271223B8" w:rsidR="00CD6F89" w:rsidRDefault="005A3AD2" w:rsidP="00CD6F89">
      <w:pPr>
        <w:pStyle w:val="Odsekzoznamu"/>
        <w:numPr>
          <w:ilvl w:val="0"/>
          <w:numId w:val="5"/>
        </w:numPr>
        <w:spacing w:before="60"/>
        <w:ind w:left="425"/>
        <w:contextualSpacing w:val="0"/>
        <w:jc w:val="both"/>
      </w:pPr>
      <w:r>
        <w:t>j</w:t>
      </w:r>
      <w:r w:rsidR="00CD6F89">
        <w:t>e kritický subjekt,</w:t>
      </w:r>
    </w:p>
    <w:p w14:paraId="19AF254F" w14:textId="77777777" w:rsidR="00CD6F89" w:rsidRPr="00E46914" w:rsidRDefault="00CD6F89" w:rsidP="00CD6F89">
      <w:pPr>
        <w:pStyle w:val="Odsekzoznamu"/>
        <w:numPr>
          <w:ilvl w:val="0"/>
          <w:numId w:val="5"/>
        </w:numPr>
        <w:spacing w:before="60"/>
        <w:ind w:left="425"/>
        <w:contextualSpacing w:val="0"/>
        <w:jc w:val="both"/>
      </w:pPr>
      <w:r w:rsidRPr="00E46914">
        <w:t xml:space="preserve">je podnikom poskytujúcim verejnú elektronickú komunikačnú sieť alebo verejnú elektronickú komunikačnú službu, </w:t>
      </w:r>
    </w:p>
    <w:p w14:paraId="6F370703" w14:textId="77777777" w:rsidR="00CD6F89" w:rsidRDefault="00CD6F89" w:rsidP="00CD6F89">
      <w:pPr>
        <w:pStyle w:val="Odsekzoznamu"/>
        <w:numPr>
          <w:ilvl w:val="0"/>
          <w:numId w:val="5"/>
        </w:numPr>
        <w:spacing w:before="60"/>
        <w:ind w:left="425"/>
        <w:contextualSpacing w:val="0"/>
        <w:jc w:val="both"/>
      </w:pPr>
      <w:r>
        <w:t>poskytuje službu DNS,</w:t>
      </w:r>
    </w:p>
    <w:p w14:paraId="2D14EA96" w14:textId="77777777" w:rsidR="00CD6F89" w:rsidRPr="00E46914" w:rsidRDefault="00CD6F89" w:rsidP="00CD6F89">
      <w:pPr>
        <w:pStyle w:val="Odsekzoznamu"/>
        <w:numPr>
          <w:ilvl w:val="0"/>
          <w:numId w:val="5"/>
        </w:numPr>
        <w:spacing w:before="60"/>
        <w:ind w:left="425"/>
        <w:contextualSpacing w:val="0"/>
        <w:jc w:val="both"/>
      </w:pPr>
      <w:r w:rsidRPr="00E46914">
        <w:t xml:space="preserve">je v Slovenskej republike jediným poskytovateľom služby, ktorá je kľúčovou službou, </w:t>
      </w:r>
    </w:p>
    <w:p w14:paraId="167856EF" w14:textId="77777777" w:rsidR="00CD6F89" w:rsidRPr="00E46914" w:rsidRDefault="00CD6F89" w:rsidP="00CD6F89">
      <w:pPr>
        <w:pStyle w:val="Odsekzoznamu"/>
        <w:numPr>
          <w:ilvl w:val="0"/>
          <w:numId w:val="5"/>
        </w:numPr>
        <w:spacing w:before="60"/>
        <w:ind w:left="425"/>
        <w:contextualSpacing w:val="0"/>
        <w:jc w:val="both"/>
      </w:pPr>
      <w:r w:rsidRPr="00E46914">
        <w:t xml:space="preserve">poskytuje službu, ktorej narušenie by mohlo mať významný vplyv na verejný poriadok, bezpečnosť alebo verejné zdravie, </w:t>
      </w:r>
    </w:p>
    <w:p w14:paraId="21ABCB85" w14:textId="77777777" w:rsidR="00CD6F89" w:rsidRPr="00E46914" w:rsidRDefault="00CD6F89" w:rsidP="00CD6F89">
      <w:pPr>
        <w:pStyle w:val="Odsekzoznamu"/>
        <w:numPr>
          <w:ilvl w:val="0"/>
          <w:numId w:val="5"/>
        </w:numPr>
        <w:spacing w:before="60"/>
        <w:ind w:left="425"/>
        <w:contextualSpacing w:val="0"/>
        <w:jc w:val="both"/>
      </w:pPr>
      <w:r w:rsidRPr="00E46914">
        <w:t xml:space="preserve">poskytuje službu alebo má také postavenie, že narušenie poskytovania služby alebo zásah do postavenia by mohli vyvolať významné systémové riziko najmä v sektore, v ktorom by takéto narušenie alebo zásah mohli mať cezhraničný vplyv, </w:t>
      </w:r>
    </w:p>
    <w:p w14:paraId="56AB65BD" w14:textId="77777777" w:rsidR="00CD6F89" w:rsidRPr="00E46914" w:rsidRDefault="00CD6F89" w:rsidP="00CD6F89">
      <w:pPr>
        <w:pStyle w:val="Odsekzoznamu"/>
        <w:numPr>
          <w:ilvl w:val="0"/>
          <w:numId w:val="5"/>
        </w:numPr>
        <w:spacing w:before="60"/>
        <w:ind w:left="425" w:hanging="426"/>
        <w:contextualSpacing w:val="0"/>
        <w:jc w:val="both"/>
      </w:pPr>
      <w:r w:rsidRPr="00E46914">
        <w:t xml:space="preserve">je vzhľadom na svoj osobitný význam na vnútroštátnej alebo regionálnej úrovni kritická pre konkrétny sektor, alebo </w:t>
      </w:r>
    </w:p>
    <w:p w14:paraId="086AD4E3" w14:textId="7DF10E1A" w:rsidR="00CD6F89" w:rsidRPr="00E46914" w:rsidRDefault="00CD6F89" w:rsidP="00CD6F89">
      <w:pPr>
        <w:pStyle w:val="Odsekzoznamu"/>
        <w:numPr>
          <w:ilvl w:val="0"/>
          <w:numId w:val="5"/>
        </w:numPr>
        <w:spacing w:before="60"/>
        <w:ind w:left="425" w:hanging="426"/>
        <w:contextualSpacing w:val="0"/>
        <w:jc w:val="both"/>
      </w:pPr>
      <w:r w:rsidRPr="00E46914">
        <w:t>je subjektom hospodárskej mobilizácie, ktorému bolo uložené opatrenie podľa osobitného predpisu</w:t>
      </w:r>
      <w:r w:rsidR="005A3AD2">
        <w:t>,</w:t>
      </w:r>
      <w:r w:rsidR="005A3AD2" w:rsidRPr="005A3AD2">
        <w:rPr>
          <w:rStyle w:val="awspan"/>
        </w:rPr>
        <w:t xml:space="preserve"> </w:t>
      </w:r>
      <w:r w:rsidR="005A3AD2" w:rsidRPr="00E46914">
        <w:rPr>
          <w:rStyle w:val="awspan"/>
        </w:rPr>
        <w:t>tzn.</w:t>
      </w:r>
      <w:r w:rsidR="005A3AD2" w:rsidRPr="00E46914">
        <w:rPr>
          <w:rStyle w:val="awspan"/>
          <w:spacing w:val="23"/>
        </w:rPr>
        <w:t xml:space="preserve"> n</w:t>
      </w:r>
      <w:r w:rsidR="005A3AD2" w:rsidRPr="00E46914">
        <w:rPr>
          <w:rStyle w:val="awspan"/>
        </w:rPr>
        <w:t>emá</w:t>
      </w:r>
      <w:r w:rsidR="005A3AD2" w:rsidRPr="00E46914">
        <w:rPr>
          <w:rStyle w:val="awspan"/>
          <w:spacing w:val="23"/>
        </w:rPr>
        <w:t xml:space="preserve"> </w:t>
      </w:r>
      <w:r w:rsidR="005A3AD2" w:rsidRPr="00E46914">
        <w:rPr>
          <w:rStyle w:val="awspan"/>
        </w:rPr>
        <w:t>ísť</w:t>
      </w:r>
      <w:r w:rsidR="005A3AD2" w:rsidRPr="00E46914">
        <w:rPr>
          <w:rStyle w:val="awspan"/>
          <w:spacing w:val="23"/>
        </w:rPr>
        <w:t xml:space="preserve"> </w:t>
      </w:r>
      <w:r w:rsidR="005A3AD2" w:rsidRPr="00E46914">
        <w:rPr>
          <w:rStyle w:val="awspan"/>
        </w:rPr>
        <w:t>o každý</w:t>
      </w:r>
      <w:r w:rsidR="005A3AD2" w:rsidRPr="00E46914">
        <w:rPr>
          <w:rStyle w:val="awspan"/>
          <w:spacing w:val="23"/>
        </w:rPr>
        <w:t xml:space="preserve"> </w:t>
      </w:r>
      <w:r w:rsidR="005A3AD2" w:rsidRPr="00E46914">
        <w:rPr>
          <w:rStyle w:val="awspan"/>
        </w:rPr>
        <w:t>subjekt</w:t>
      </w:r>
      <w:r w:rsidR="005A3AD2" w:rsidRPr="00E46914">
        <w:rPr>
          <w:rStyle w:val="awspan"/>
          <w:spacing w:val="23"/>
        </w:rPr>
        <w:t xml:space="preserve"> </w:t>
      </w:r>
      <w:r w:rsidR="005A3AD2" w:rsidRPr="00E46914">
        <w:rPr>
          <w:rStyle w:val="awspan"/>
        </w:rPr>
        <w:t>hospodárskej</w:t>
      </w:r>
      <w:r w:rsidR="005A3AD2" w:rsidRPr="00E46914">
        <w:rPr>
          <w:rStyle w:val="awspan"/>
          <w:spacing w:val="23"/>
        </w:rPr>
        <w:t xml:space="preserve"> </w:t>
      </w:r>
      <w:r w:rsidR="005A3AD2" w:rsidRPr="00E46914">
        <w:rPr>
          <w:rStyle w:val="awspan"/>
        </w:rPr>
        <w:t>mobilizácie</w:t>
      </w:r>
      <w:r w:rsidR="005A3AD2" w:rsidRPr="00E46914">
        <w:rPr>
          <w:rStyle w:val="awspan"/>
          <w:spacing w:val="23"/>
        </w:rPr>
        <w:t xml:space="preserve"> </w:t>
      </w:r>
      <w:r w:rsidR="005A3AD2" w:rsidRPr="00E46914">
        <w:rPr>
          <w:rStyle w:val="awspan"/>
        </w:rPr>
        <w:t>ale</w:t>
      </w:r>
      <w:r w:rsidR="005A3AD2" w:rsidRPr="00E46914">
        <w:rPr>
          <w:rStyle w:val="awspan"/>
          <w:spacing w:val="23"/>
        </w:rPr>
        <w:t xml:space="preserve"> </w:t>
      </w:r>
      <w:r w:rsidR="005A3AD2" w:rsidRPr="00E46914">
        <w:rPr>
          <w:rStyle w:val="awspan"/>
        </w:rPr>
        <w:t>ten, ktorému</w:t>
      </w:r>
      <w:r w:rsidR="005A3AD2" w:rsidRPr="00E46914">
        <w:rPr>
          <w:rStyle w:val="awspan"/>
          <w:spacing w:val="-7"/>
        </w:rPr>
        <w:t xml:space="preserve"> </w:t>
      </w:r>
      <w:r w:rsidR="005A3AD2" w:rsidRPr="00E46914">
        <w:rPr>
          <w:rStyle w:val="awspan"/>
        </w:rPr>
        <w:t>bola</w:t>
      </w:r>
      <w:r w:rsidR="005A3AD2" w:rsidRPr="00E46914">
        <w:rPr>
          <w:rStyle w:val="awspan"/>
          <w:spacing w:val="-7"/>
        </w:rPr>
        <w:t xml:space="preserve"> </w:t>
      </w:r>
      <w:r w:rsidR="005A3AD2" w:rsidRPr="00E46914">
        <w:rPr>
          <w:rStyle w:val="awspan"/>
        </w:rPr>
        <w:t>uložená</w:t>
      </w:r>
      <w:r w:rsidR="005A3AD2" w:rsidRPr="00E46914">
        <w:rPr>
          <w:rStyle w:val="awspan"/>
          <w:spacing w:val="-7"/>
        </w:rPr>
        <w:t xml:space="preserve"> </w:t>
      </w:r>
      <w:r w:rsidR="005A3AD2" w:rsidRPr="00E46914">
        <w:rPr>
          <w:rStyle w:val="awspan"/>
        </w:rPr>
        <w:t>povinnosť</w:t>
      </w:r>
      <w:r w:rsidR="005A3AD2" w:rsidRPr="00E46914">
        <w:rPr>
          <w:rStyle w:val="awspan"/>
          <w:spacing w:val="-7"/>
        </w:rPr>
        <w:t xml:space="preserve"> </w:t>
      </w:r>
      <w:r w:rsidR="005A3AD2" w:rsidRPr="00E46914">
        <w:rPr>
          <w:rStyle w:val="awspan"/>
        </w:rPr>
        <w:t>napr.</w:t>
      </w:r>
      <w:r w:rsidR="005A3AD2" w:rsidRPr="00E46914">
        <w:rPr>
          <w:rStyle w:val="awspan"/>
          <w:spacing w:val="-7"/>
        </w:rPr>
        <w:t xml:space="preserve"> </w:t>
      </w:r>
      <w:r w:rsidR="005A3AD2" w:rsidRPr="00E46914">
        <w:rPr>
          <w:rStyle w:val="awspan"/>
        </w:rPr>
        <w:t>počas</w:t>
      </w:r>
      <w:r w:rsidR="005A3AD2" w:rsidRPr="00E46914">
        <w:rPr>
          <w:rStyle w:val="awspan"/>
          <w:spacing w:val="-7"/>
        </w:rPr>
        <w:t xml:space="preserve"> </w:t>
      </w:r>
      <w:r w:rsidR="005A3AD2" w:rsidRPr="00E46914">
        <w:rPr>
          <w:rStyle w:val="awspan"/>
        </w:rPr>
        <w:t>krízovej</w:t>
      </w:r>
      <w:r w:rsidR="005A3AD2" w:rsidRPr="00E46914">
        <w:rPr>
          <w:rStyle w:val="awspan"/>
          <w:spacing w:val="-7"/>
        </w:rPr>
        <w:t xml:space="preserve"> </w:t>
      </w:r>
      <w:r w:rsidR="005A3AD2" w:rsidRPr="00E46914">
        <w:rPr>
          <w:rStyle w:val="awspan"/>
        </w:rPr>
        <w:t>situácie</w:t>
      </w:r>
      <w:r w:rsidR="005A3AD2" w:rsidRPr="00E46914">
        <w:rPr>
          <w:rStyle w:val="awspan"/>
          <w:spacing w:val="-7"/>
        </w:rPr>
        <w:t xml:space="preserve"> </w:t>
      </w:r>
      <w:r w:rsidR="005A3AD2" w:rsidRPr="00E46914">
        <w:rPr>
          <w:rStyle w:val="awspan"/>
        </w:rPr>
        <w:t>alebo</w:t>
      </w:r>
      <w:r w:rsidR="005A3AD2" w:rsidRPr="00E46914">
        <w:rPr>
          <w:rStyle w:val="awspan"/>
          <w:spacing w:val="-7"/>
        </w:rPr>
        <w:t xml:space="preserve"> </w:t>
      </w:r>
      <w:r w:rsidR="005A3AD2" w:rsidRPr="00E46914">
        <w:rPr>
          <w:rStyle w:val="awspan"/>
        </w:rPr>
        <w:t>mimoriadnej</w:t>
      </w:r>
      <w:r w:rsidR="005A3AD2" w:rsidRPr="00E46914">
        <w:rPr>
          <w:rStyle w:val="awspan"/>
          <w:spacing w:val="-7"/>
        </w:rPr>
        <w:t xml:space="preserve"> </w:t>
      </w:r>
      <w:r w:rsidR="005A3AD2" w:rsidRPr="00E46914">
        <w:rPr>
          <w:rStyle w:val="awspan"/>
        </w:rPr>
        <w:t>situácie</w:t>
      </w:r>
      <w:r w:rsidR="005A3AD2" w:rsidRPr="00E46914">
        <w:rPr>
          <w:rStyle w:val="awspan"/>
          <w:spacing w:val="-7"/>
        </w:rPr>
        <w:t xml:space="preserve"> </w:t>
      </w:r>
      <w:r w:rsidR="005A3AD2" w:rsidRPr="00E46914">
        <w:rPr>
          <w:rStyle w:val="awspan"/>
        </w:rPr>
        <w:t>niečo plniť.</w:t>
      </w:r>
    </w:p>
    <w:p w14:paraId="0575B80C" w14:textId="77777777" w:rsidR="00CD6F89" w:rsidRPr="00E46914" w:rsidRDefault="00CD6F89" w:rsidP="00CD6F89">
      <w:pPr>
        <w:jc w:val="both"/>
      </w:pPr>
    </w:p>
    <w:p w14:paraId="102264F3" w14:textId="77777777" w:rsidR="00CD6F89" w:rsidRPr="00E46914" w:rsidRDefault="00CD6F89" w:rsidP="00CD6F89">
      <w:pPr>
        <w:jc w:val="both"/>
      </w:pPr>
      <w:r w:rsidRPr="00E46914">
        <w:lastRenderedPageBreak/>
        <w:t xml:space="preserve">Do registra </w:t>
      </w:r>
      <w:r w:rsidRPr="00E46914">
        <w:rPr>
          <w:b/>
        </w:rPr>
        <w:t>prevádzkovateľov základnej služby</w:t>
      </w:r>
      <w:r w:rsidRPr="00E46914">
        <w:t xml:space="preserve"> sa zapisuje aj osoba, ktorá spĺňa najmenej podmienky veľkosti pre stredný podnik a vykonáva činnosť v sektore digitálna infraštruktúra podľa prílohy č. 1. </w:t>
      </w:r>
    </w:p>
    <w:p w14:paraId="6F8E0C9E" w14:textId="36CC8B1A" w:rsidR="00DA3906" w:rsidRPr="00E46914" w:rsidRDefault="00FE64F2" w:rsidP="00731393">
      <w:pPr>
        <w:pStyle w:val="Default"/>
        <w:spacing w:before="120"/>
        <w:jc w:val="both"/>
        <w:rPr>
          <w:rFonts w:ascii="Times New Roman" w:hAnsi="Times New Roman" w:cs="Times New Roman"/>
        </w:rPr>
      </w:pPr>
      <w:r w:rsidRPr="00E46914">
        <w:rPr>
          <w:rStyle w:val="awspan"/>
          <w:rFonts w:ascii="Times New Roman" w:hAnsi="Times New Roman" w:cs="Times New Roman"/>
        </w:rPr>
        <w:t>V</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18</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sa</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identifikuje</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kritická</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základná</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služba</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taxatívnym</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vymenovaním</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základných</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služieb, ktoré</w:t>
      </w:r>
      <w:r w:rsidRPr="00E46914">
        <w:rPr>
          <w:rStyle w:val="awspan"/>
          <w:rFonts w:ascii="Times New Roman" w:hAnsi="Times New Roman" w:cs="Times New Roman"/>
          <w:spacing w:val="-11"/>
        </w:rPr>
        <w:t xml:space="preserve"> </w:t>
      </w:r>
      <w:r w:rsidRPr="00E46914">
        <w:rPr>
          <w:rStyle w:val="awspan"/>
          <w:rFonts w:ascii="Times New Roman" w:hAnsi="Times New Roman" w:cs="Times New Roman"/>
        </w:rPr>
        <w:t>sú</w:t>
      </w:r>
      <w:r w:rsidRPr="00E46914">
        <w:rPr>
          <w:rStyle w:val="awspan"/>
          <w:rFonts w:ascii="Times New Roman" w:hAnsi="Times New Roman" w:cs="Times New Roman"/>
          <w:spacing w:val="-11"/>
        </w:rPr>
        <w:t xml:space="preserve"> </w:t>
      </w:r>
      <w:r w:rsidRPr="00E46914">
        <w:rPr>
          <w:rStyle w:val="awspan"/>
          <w:rFonts w:ascii="Times New Roman" w:hAnsi="Times New Roman" w:cs="Times New Roman"/>
        </w:rPr>
        <w:t>kritickými</w:t>
      </w:r>
      <w:r w:rsidRPr="00E46914">
        <w:rPr>
          <w:rStyle w:val="awspan"/>
          <w:rFonts w:ascii="Times New Roman" w:hAnsi="Times New Roman" w:cs="Times New Roman"/>
          <w:spacing w:val="-11"/>
        </w:rPr>
        <w:t xml:space="preserve"> </w:t>
      </w:r>
      <w:r w:rsidRPr="00E46914">
        <w:rPr>
          <w:rStyle w:val="awspan"/>
          <w:rFonts w:ascii="Times New Roman" w:hAnsi="Times New Roman" w:cs="Times New Roman"/>
        </w:rPr>
        <w:t>základnými</w:t>
      </w:r>
      <w:r w:rsidRPr="00E46914">
        <w:rPr>
          <w:rStyle w:val="awspan"/>
          <w:rFonts w:ascii="Times New Roman" w:hAnsi="Times New Roman" w:cs="Times New Roman"/>
          <w:spacing w:val="-11"/>
        </w:rPr>
        <w:t xml:space="preserve"> </w:t>
      </w:r>
      <w:r w:rsidRPr="00E46914">
        <w:rPr>
          <w:rStyle w:val="awspan"/>
          <w:rFonts w:ascii="Times New Roman" w:hAnsi="Times New Roman" w:cs="Times New Roman"/>
        </w:rPr>
        <w:t>službami.</w:t>
      </w:r>
      <w:r w:rsidRPr="00E46914">
        <w:rPr>
          <w:rStyle w:val="awspan"/>
          <w:rFonts w:ascii="Times New Roman" w:hAnsi="Times New Roman" w:cs="Times New Roman"/>
          <w:spacing w:val="-11"/>
        </w:rPr>
        <w:t xml:space="preserve"> </w:t>
      </w:r>
    </w:p>
    <w:p w14:paraId="378704A8" w14:textId="2B378375" w:rsidR="000407F0" w:rsidRPr="00E46914" w:rsidRDefault="00702F2F" w:rsidP="00702F2F">
      <w:pPr>
        <w:spacing w:before="120"/>
        <w:jc w:val="both"/>
      </w:pPr>
      <w:r w:rsidRPr="00E46914">
        <w:t xml:space="preserve">§ 19 ustanovuje povinnosti prevádzkovateľa základnej služby. </w:t>
      </w:r>
      <w:r w:rsidRPr="00E46914">
        <w:rPr>
          <w:rStyle w:val="awspan"/>
          <w:color w:val="000000"/>
        </w:rPr>
        <w:t>Aby</w:t>
      </w:r>
      <w:r w:rsidRPr="00E46914">
        <w:rPr>
          <w:rStyle w:val="awspan"/>
          <w:color w:val="000000"/>
          <w:spacing w:val="78"/>
        </w:rPr>
        <w:t xml:space="preserve"> </w:t>
      </w:r>
      <w:r w:rsidRPr="00E46914">
        <w:rPr>
          <w:rStyle w:val="awspan"/>
          <w:color w:val="000000"/>
        </w:rPr>
        <w:t>prevádzkovateľ</w:t>
      </w:r>
      <w:r w:rsidRPr="00E46914">
        <w:rPr>
          <w:rStyle w:val="awspan"/>
          <w:color w:val="000000"/>
          <w:spacing w:val="78"/>
        </w:rPr>
        <w:t xml:space="preserve"> </w:t>
      </w:r>
      <w:r w:rsidRPr="00E46914">
        <w:rPr>
          <w:rStyle w:val="awspan"/>
          <w:color w:val="000000"/>
        </w:rPr>
        <w:t>základnej</w:t>
      </w:r>
      <w:r w:rsidRPr="00E46914">
        <w:rPr>
          <w:rStyle w:val="awspan"/>
          <w:color w:val="000000"/>
          <w:spacing w:val="78"/>
        </w:rPr>
        <w:t xml:space="preserve"> </w:t>
      </w:r>
      <w:r w:rsidRPr="00E46914">
        <w:rPr>
          <w:rStyle w:val="awspan"/>
          <w:color w:val="000000"/>
        </w:rPr>
        <w:t>služby</w:t>
      </w:r>
      <w:r w:rsidRPr="00E46914">
        <w:rPr>
          <w:rStyle w:val="awspan"/>
          <w:color w:val="000000"/>
          <w:spacing w:val="78"/>
        </w:rPr>
        <w:t xml:space="preserve"> </w:t>
      </w:r>
      <w:r w:rsidRPr="00E46914">
        <w:rPr>
          <w:rStyle w:val="awspan"/>
          <w:color w:val="000000"/>
        </w:rPr>
        <w:t>nemusel prijímať</w:t>
      </w:r>
      <w:r w:rsidRPr="00E46914">
        <w:rPr>
          <w:rStyle w:val="awspan"/>
          <w:color w:val="000000"/>
          <w:spacing w:val="146"/>
        </w:rPr>
        <w:t xml:space="preserve"> </w:t>
      </w:r>
      <w:r w:rsidRPr="00E46914">
        <w:rPr>
          <w:rStyle w:val="awspan"/>
          <w:color w:val="000000"/>
        </w:rPr>
        <w:t>všeobecné</w:t>
      </w:r>
      <w:r w:rsidRPr="00E46914">
        <w:rPr>
          <w:rStyle w:val="awspan"/>
          <w:color w:val="000000"/>
          <w:spacing w:val="146"/>
        </w:rPr>
        <w:t xml:space="preserve"> </w:t>
      </w:r>
      <w:r w:rsidRPr="00E46914">
        <w:rPr>
          <w:rStyle w:val="awspan"/>
          <w:color w:val="000000"/>
        </w:rPr>
        <w:t>bezpečnostné</w:t>
      </w:r>
      <w:r w:rsidRPr="00E46914">
        <w:rPr>
          <w:rStyle w:val="awspan"/>
          <w:color w:val="000000"/>
          <w:spacing w:val="146"/>
        </w:rPr>
        <w:t xml:space="preserve"> </w:t>
      </w:r>
      <w:r w:rsidRPr="00E46914">
        <w:rPr>
          <w:rStyle w:val="awspan"/>
          <w:color w:val="000000"/>
        </w:rPr>
        <w:t>opatrenia</w:t>
      </w:r>
      <w:r w:rsidRPr="00E46914">
        <w:rPr>
          <w:rStyle w:val="awspan"/>
          <w:color w:val="000000"/>
          <w:spacing w:val="146"/>
        </w:rPr>
        <w:t xml:space="preserve"> </w:t>
      </w:r>
      <w:r w:rsidRPr="00E46914">
        <w:rPr>
          <w:rStyle w:val="awspan"/>
          <w:color w:val="000000"/>
        </w:rPr>
        <w:t>a ešte</w:t>
      </w:r>
      <w:r w:rsidRPr="00E46914">
        <w:rPr>
          <w:rStyle w:val="awspan"/>
          <w:color w:val="000000"/>
          <w:spacing w:val="146"/>
        </w:rPr>
        <w:t xml:space="preserve"> </w:t>
      </w:r>
      <w:r w:rsidRPr="00E46914">
        <w:rPr>
          <w:rStyle w:val="awspan"/>
          <w:color w:val="000000"/>
        </w:rPr>
        <w:t>následne</w:t>
      </w:r>
      <w:r w:rsidRPr="00E46914">
        <w:rPr>
          <w:rStyle w:val="awspan"/>
          <w:color w:val="000000"/>
          <w:spacing w:val="146"/>
        </w:rPr>
        <w:t xml:space="preserve"> </w:t>
      </w:r>
      <w:r w:rsidRPr="00E46914">
        <w:rPr>
          <w:rStyle w:val="awspan"/>
          <w:color w:val="000000"/>
        </w:rPr>
        <w:t>aj</w:t>
      </w:r>
      <w:r w:rsidRPr="00E46914">
        <w:rPr>
          <w:rStyle w:val="awspan"/>
          <w:color w:val="000000"/>
          <w:spacing w:val="146"/>
        </w:rPr>
        <w:t xml:space="preserve"> </w:t>
      </w:r>
      <w:r w:rsidRPr="00E46914">
        <w:rPr>
          <w:rStyle w:val="awspan"/>
          <w:color w:val="000000"/>
        </w:rPr>
        <w:t>duplicitne</w:t>
      </w:r>
      <w:r w:rsidRPr="00E46914">
        <w:rPr>
          <w:rStyle w:val="awspan"/>
          <w:color w:val="000000"/>
          <w:spacing w:val="146"/>
        </w:rPr>
        <w:t xml:space="preserve"> </w:t>
      </w:r>
      <w:r w:rsidRPr="00E46914">
        <w:rPr>
          <w:rStyle w:val="awspan"/>
          <w:color w:val="000000"/>
        </w:rPr>
        <w:t>sektorové bezpečnostné</w:t>
      </w:r>
      <w:r w:rsidRPr="00E46914">
        <w:rPr>
          <w:rStyle w:val="awspan"/>
          <w:color w:val="000000"/>
          <w:spacing w:val="81"/>
        </w:rPr>
        <w:t xml:space="preserve"> </w:t>
      </w:r>
      <w:r w:rsidRPr="00E46914">
        <w:rPr>
          <w:rStyle w:val="awspan"/>
          <w:color w:val="000000"/>
        </w:rPr>
        <w:t>opatrenia,</w:t>
      </w:r>
      <w:r w:rsidRPr="00E46914">
        <w:rPr>
          <w:rStyle w:val="awspan"/>
          <w:color w:val="000000"/>
          <w:spacing w:val="81"/>
        </w:rPr>
        <w:t xml:space="preserve"> </w:t>
      </w:r>
      <w:r w:rsidRPr="00E46914">
        <w:rPr>
          <w:rStyle w:val="awspan"/>
          <w:color w:val="000000"/>
        </w:rPr>
        <w:t>pristúpilo</w:t>
      </w:r>
      <w:r w:rsidRPr="00E46914">
        <w:rPr>
          <w:rStyle w:val="awspan"/>
          <w:color w:val="000000"/>
          <w:spacing w:val="81"/>
        </w:rPr>
        <w:t xml:space="preserve"> </w:t>
      </w:r>
      <w:r w:rsidRPr="00E46914">
        <w:rPr>
          <w:rStyle w:val="awspan"/>
          <w:color w:val="000000"/>
        </w:rPr>
        <w:t>sa</w:t>
      </w:r>
      <w:r w:rsidRPr="00E46914">
        <w:rPr>
          <w:rStyle w:val="awspan"/>
          <w:color w:val="000000"/>
          <w:spacing w:val="81"/>
        </w:rPr>
        <w:t xml:space="preserve"> </w:t>
      </w:r>
      <w:r w:rsidRPr="00E46914">
        <w:rPr>
          <w:rStyle w:val="awspan"/>
          <w:color w:val="000000"/>
        </w:rPr>
        <w:t>k právnej</w:t>
      </w:r>
      <w:r w:rsidRPr="00E46914">
        <w:rPr>
          <w:rStyle w:val="awspan"/>
          <w:color w:val="000000"/>
          <w:spacing w:val="81"/>
        </w:rPr>
        <w:t xml:space="preserve"> </w:t>
      </w:r>
      <w:r w:rsidRPr="00E46914">
        <w:rPr>
          <w:rStyle w:val="awspan"/>
          <w:color w:val="000000"/>
        </w:rPr>
        <w:t>úprave,</w:t>
      </w:r>
      <w:r w:rsidRPr="00E46914">
        <w:rPr>
          <w:rStyle w:val="awspan"/>
          <w:color w:val="000000"/>
          <w:spacing w:val="81"/>
        </w:rPr>
        <w:t xml:space="preserve"> </w:t>
      </w:r>
      <w:r w:rsidRPr="00E46914">
        <w:rPr>
          <w:rStyle w:val="awspan"/>
          <w:color w:val="000000"/>
        </w:rPr>
        <w:t>že</w:t>
      </w:r>
      <w:r w:rsidRPr="00E46914">
        <w:rPr>
          <w:rStyle w:val="awspan"/>
          <w:color w:val="000000"/>
          <w:spacing w:val="81"/>
        </w:rPr>
        <w:t xml:space="preserve"> </w:t>
      </w:r>
      <w:r w:rsidRPr="00E46914">
        <w:rPr>
          <w:rStyle w:val="awspan"/>
          <w:color w:val="000000"/>
        </w:rPr>
        <w:t>ak</w:t>
      </w:r>
      <w:r w:rsidRPr="00E46914">
        <w:rPr>
          <w:rStyle w:val="awspan"/>
          <w:color w:val="000000"/>
          <w:spacing w:val="81"/>
        </w:rPr>
        <w:t xml:space="preserve"> </w:t>
      </w:r>
      <w:r w:rsidRPr="00E46914">
        <w:rPr>
          <w:rStyle w:val="awspan"/>
          <w:color w:val="000000"/>
        </w:rPr>
        <w:t>sú</w:t>
      </w:r>
      <w:r w:rsidRPr="00E46914">
        <w:rPr>
          <w:rStyle w:val="awspan"/>
          <w:color w:val="000000"/>
          <w:spacing w:val="81"/>
        </w:rPr>
        <w:t xml:space="preserve"> </w:t>
      </w:r>
      <w:r w:rsidRPr="00E46914">
        <w:rPr>
          <w:rStyle w:val="awspan"/>
          <w:color w:val="000000"/>
        </w:rPr>
        <w:t>osobitným</w:t>
      </w:r>
      <w:r w:rsidRPr="00E46914">
        <w:rPr>
          <w:rStyle w:val="awspan"/>
          <w:color w:val="000000"/>
          <w:spacing w:val="81"/>
        </w:rPr>
        <w:t xml:space="preserve"> </w:t>
      </w:r>
      <w:r w:rsidRPr="00E46914">
        <w:rPr>
          <w:rStyle w:val="awspan"/>
          <w:color w:val="000000"/>
        </w:rPr>
        <w:t>predpisom ustanovené</w:t>
      </w:r>
      <w:r w:rsidRPr="00E46914">
        <w:rPr>
          <w:rStyle w:val="awspan"/>
          <w:color w:val="000000"/>
          <w:spacing w:val="2"/>
        </w:rPr>
        <w:t xml:space="preserve"> </w:t>
      </w:r>
      <w:r w:rsidRPr="00E46914">
        <w:rPr>
          <w:rStyle w:val="awspan"/>
          <w:color w:val="000000"/>
        </w:rPr>
        <w:t>sektorové</w:t>
      </w:r>
      <w:r w:rsidRPr="00E46914">
        <w:rPr>
          <w:rStyle w:val="awspan"/>
          <w:color w:val="000000"/>
          <w:spacing w:val="2"/>
        </w:rPr>
        <w:t xml:space="preserve"> </w:t>
      </w:r>
      <w:r w:rsidRPr="00E46914">
        <w:rPr>
          <w:rStyle w:val="awspan"/>
          <w:color w:val="000000"/>
        </w:rPr>
        <w:t>bezpečnostné</w:t>
      </w:r>
      <w:r w:rsidRPr="00E46914">
        <w:rPr>
          <w:rStyle w:val="awspan"/>
          <w:color w:val="000000"/>
          <w:spacing w:val="2"/>
        </w:rPr>
        <w:t xml:space="preserve"> </w:t>
      </w:r>
      <w:r w:rsidRPr="00E46914">
        <w:rPr>
          <w:rStyle w:val="awspan"/>
          <w:color w:val="000000"/>
        </w:rPr>
        <w:t>opatrenia,</w:t>
      </w:r>
      <w:r w:rsidRPr="00E46914">
        <w:rPr>
          <w:rStyle w:val="awspan"/>
          <w:color w:val="000000"/>
          <w:spacing w:val="2"/>
        </w:rPr>
        <w:t xml:space="preserve"> </w:t>
      </w:r>
      <w:r w:rsidRPr="00E46914">
        <w:rPr>
          <w:rStyle w:val="awspan"/>
          <w:color w:val="000000"/>
        </w:rPr>
        <w:t>prevádzkovateľ</w:t>
      </w:r>
      <w:r w:rsidRPr="00E46914">
        <w:rPr>
          <w:rStyle w:val="awspan"/>
          <w:color w:val="000000"/>
          <w:spacing w:val="2"/>
        </w:rPr>
        <w:t xml:space="preserve"> </w:t>
      </w:r>
      <w:r w:rsidRPr="00E46914">
        <w:rPr>
          <w:rStyle w:val="awspan"/>
          <w:color w:val="000000"/>
        </w:rPr>
        <w:t>základnej</w:t>
      </w:r>
      <w:r w:rsidRPr="00E46914">
        <w:rPr>
          <w:rStyle w:val="awspan"/>
          <w:color w:val="000000"/>
          <w:spacing w:val="2"/>
        </w:rPr>
        <w:t xml:space="preserve"> </w:t>
      </w:r>
      <w:r w:rsidRPr="00E46914">
        <w:rPr>
          <w:rStyle w:val="awspan"/>
          <w:color w:val="000000"/>
        </w:rPr>
        <w:t>služby</w:t>
      </w:r>
      <w:r w:rsidRPr="00E46914">
        <w:rPr>
          <w:rStyle w:val="awspan"/>
          <w:color w:val="000000"/>
          <w:spacing w:val="2"/>
        </w:rPr>
        <w:t xml:space="preserve"> </w:t>
      </w:r>
      <w:r w:rsidRPr="00E46914">
        <w:rPr>
          <w:rStyle w:val="awspan"/>
          <w:color w:val="000000"/>
        </w:rPr>
        <w:t>má</w:t>
      </w:r>
      <w:r w:rsidRPr="00E46914">
        <w:rPr>
          <w:rStyle w:val="awspan"/>
          <w:color w:val="000000"/>
          <w:spacing w:val="2"/>
        </w:rPr>
        <w:t xml:space="preserve"> </w:t>
      </w:r>
      <w:r w:rsidRPr="00E46914">
        <w:rPr>
          <w:rStyle w:val="awspan"/>
          <w:color w:val="000000"/>
        </w:rPr>
        <w:t>povinnosť ich</w:t>
      </w:r>
      <w:r w:rsidRPr="00E46914">
        <w:rPr>
          <w:rStyle w:val="awspan"/>
          <w:color w:val="000000"/>
          <w:spacing w:val="82"/>
        </w:rPr>
        <w:t xml:space="preserve"> </w:t>
      </w:r>
      <w:r w:rsidRPr="00E46914">
        <w:rPr>
          <w:rStyle w:val="awspan"/>
          <w:color w:val="000000"/>
        </w:rPr>
        <w:t>(sektorové</w:t>
      </w:r>
      <w:r w:rsidRPr="00E46914">
        <w:rPr>
          <w:rStyle w:val="awspan"/>
          <w:color w:val="000000"/>
          <w:spacing w:val="82"/>
        </w:rPr>
        <w:t xml:space="preserve"> </w:t>
      </w:r>
      <w:r w:rsidRPr="00E46914">
        <w:rPr>
          <w:rStyle w:val="awspan"/>
          <w:color w:val="000000"/>
        </w:rPr>
        <w:t>bezpečnostné</w:t>
      </w:r>
      <w:r w:rsidRPr="00E46914">
        <w:rPr>
          <w:rStyle w:val="awspan"/>
          <w:color w:val="000000"/>
          <w:spacing w:val="82"/>
        </w:rPr>
        <w:t xml:space="preserve"> </w:t>
      </w:r>
      <w:r w:rsidRPr="00E46914">
        <w:rPr>
          <w:rStyle w:val="awspan"/>
          <w:color w:val="000000"/>
        </w:rPr>
        <w:t>opatrenia)</w:t>
      </w:r>
      <w:r w:rsidRPr="00E46914">
        <w:rPr>
          <w:rStyle w:val="awspan"/>
          <w:color w:val="000000"/>
          <w:spacing w:val="82"/>
        </w:rPr>
        <w:t xml:space="preserve"> </w:t>
      </w:r>
      <w:r w:rsidRPr="00E46914">
        <w:rPr>
          <w:rStyle w:val="awspan"/>
          <w:color w:val="000000"/>
        </w:rPr>
        <w:t>prijať,</w:t>
      </w:r>
      <w:r w:rsidRPr="00E46914">
        <w:rPr>
          <w:rStyle w:val="awspan"/>
          <w:color w:val="000000"/>
          <w:spacing w:val="82"/>
        </w:rPr>
        <w:t xml:space="preserve"> </w:t>
      </w:r>
      <w:r w:rsidRPr="00E46914">
        <w:rPr>
          <w:rStyle w:val="awspan"/>
          <w:color w:val="000000"/>
        </w:rPr>
        <w:t>dodržiavať</w:t>
      </w:r>
      <w:r w:rsidRPr="00E46914">
        <w:rPr>
          <w:rStyle w:val="awspan"/>
          <w:color w:val="000000"/>
          <w:spacing w:val="82"/>
        </w:rPr>
        <w:t xml:space="preserve"> </w:t>
      </w:r>
      <w:r w:rsidRPr="00E46914">
        <w:rPr>
          <w:rStyle w:val="awspan"/>
          <w:color w:val="000000"/>
        </w:rPr>
        <w:t>a</w:t>
      </w:r>
      <w:r w:rsidRPr="00E46914">
        <w:rPr>
          <w:rStyle w:val="awspan"/>
          <w:color w:val="000000"/>
          <w:spacing w:val="82"/>
        </w:rPr>
        <w:t xml:space="preserve"> </w:t>
      </w:r>
      <w:r w:rsidRPr="00E46914">
        <w:rPr>
          <w:rStyle w:val="awspan"/>
          <w:color w:val="000000"/>
        </w:rPr>
        <w:t>vykonávať.</w:t>
      </w:r>
      <w:r w:rsidRPr="00E46914">
        <w:rPr>
          <w:rStyle w:val="awspan"/>
          <w:color w:val="000000"/>
          <w:spacing w:val="82"/>
        </w:rPr>
        <w:t xml:space="preserve"> </w:t>
      </w:r>
      <w:r w:rsidRPr="00E46914">
        <w:rPr>
          <w:rStyle w:val="awspan"/>
          <w:color w:val="000000"/>
        </w:rPr>
        <w:t>Prevádzkovateľ základne</w:t>
      </w:r>
      <w:r w:rsidR="008D7917">
        <w:rPr>
          <w:rStyle w:val="awspan"/>
          <w:color w:val="000000"/>
        </w:rPr>
        <w:t>j</w:t>
      </w:r>
      <w:r w:rsidRPr="00E46914">
        <w:rPr>
          <w:rStyle w:val="awspan"/>
          <w:color w:val="000000"/>
          <w:spacing w:val="22"/>
        </w:rPr>
        <w:t xml:space="preserve"> </w:t>
      </w:r>
      <w:r w:rsidRPr="00E46914">
        <w:rPr>
          <w:rStyle w:val="awspan"/>
          <w:color w:val="000000"/>
        </w:rPr>
        <w:t>služby</w:t>
      </w:r>
      <w:r w:rsidRPr="00E46914">
        <w:rPr>
          <w:rStyle w:val="awspan"/>
          <w:color w:val="000000"/>
          <w:spacing w:val="22"/>
        </w:rPr>
        <w:t xml:space="preserve"> </w:t>
      </w:r>
      <w:r w:rsidRPr="00E46914">
        <w:rPr>
          <w:rStyle w:val="awspan"/>
          <w:color w:val="000000"/>
        </w:rPr>
        <w:t>v takom</w:t>
      </w:r>
      <w:r w:rsidRPr="00E46914">
        <w:rPr>
          <w:rStyle w:val="awspan"/>
          <w:color w:val="000000"/>
          <w:spacing w:val="22"/>
        </w:rPr>
        <w:t xml:space="preserve"> </w:t>
      </w:r>
      <w:r w:rsidRPr="00E46914">
        <w:rPr>
          <w:rStyle w:val="awspan"/>
          <w:color w:val="000000"/>
        </w:rPr>
        <w:t>prípade</w:t>
      </w:r>
      <w:r w:rsidRPr="00E46914">
        <w:rPr>
          <w:rStyle w:val="awspan"/>
          <w:color w:val="000000"/>
          <w:spacing w:val="22"/>
        </w:rPr>
        <w:t xml:space="preserve"> </w:t>
      </w:r>
      <w:r w:rsidRPr="00E46914">
        <w:rPr>
          <w:rStyle w:val="awspan"/>
          <w:color w:val="000000"/>
        </w:rPr>
        <w:t>nemá</w:t>
      </w:r>
      <w:r w:rsidRPr="00E46914">
        <w:rPr>
          <w:rStyle w:val="awspan"/>
          <w:color w:val="000000"/>
          <w:spacing w:val="22"/>
        </w:rPr>
        <w:t xml:space="preserve"> </w:t>
      </w:r>
      <w:r w:rsidRPr="00E46914">
        <w:rPr>
          <w:rStyle w:val="awspan"/>
          <w:color w:val="000000"/>
        </w:rPr>
        <w:t>povinnosť</w:t>
      </w:r>
      <w:r w:rsidRPr="00E46914">
        <w:rPr>
          <w:rStyle w:val="awspan"/>
          <w:color w:val="000000"/>
          <w:spacing w:val="22"/>
        </w:rPr>
        <w:t xml:space="preserve"> </w:t>
      </w:r>
      <w:r w:rsidRPr="00E46914">
        <w:rPr>
          <w:rStyle w:val="awspan"/>
          <w:color w:val="000000"/>
        </w:rPr>
        <w:t>prijať,</w:t>
      </w:r>
      <w:r w:rsidRPr="00E46914">
        <w:rPr>
          <w:rStyle w:val="awspan"/>
          <w:color w:val="000000"/>
          <w:spacing w:val="22"/>
        </w:rPr>
        <w:t xml:space="preserve"> </w:t>
      </w:r>
      <w:r w:rsidRPr="00E46914">
        <w:rPr>
          <w:rStyle w:val="awspan"/>
          <w:color w:val="000000"/>
        </w:rPr>
        <w:t>dodržiavať</w:t>
      </w:r>
      <w:r w:rsidRPr="00E46914">
        <w:rPr>
          <w:rStyle w:val="awspan"/>
          <w:color w:val="000000"/>
          <w:spacing w:val="22"/>
        </w:rPr>
        <w:t xml:space="preserve"> </w:t>
      </w:r>
      <w:r w:rsidRPr="00E46914">
        <w:rPr>
          <w:rStyle w:val="awspan"/>
          <w:color w:val="000000"/>
        </w:rPr>
        <w:t>a vykonávať</w:t>
      </w:r>
      <w:r w:rsidRPr="00E46914">
        <w:rPr>
          <w:rStyle w:val="awspan"/>
          <w:color w:val="000000"/>
          <w:spacing w:val="22"/>
        </w:rPr>
        <w:t xml:space="preserve"> </w:t>
      </w:r>
      <w:r w:rsidRPr="00E46914">
        <w:rPr>
          <w:rStyle w:val="awspan"/>
          <w:color w:val="000000"/>
        </w:rPr>
        <w:t>všeobecné bezpečnostné</w:t>
      </w:r>
      <w:r w:rsidRPr="00E46914">
        <w:rPr>
          <w:rStyle w:val="awspan"/>
          <w:color w:val="000000"/>
          <w:spacing w:val="15"/>
        </w:rPr>
        <w:t xml:space="preserve"> </w:t>
      </w:r>
      <w:r w:rsidRPr="00E46914">
        <w:rPr>
          <w:rStyle w:val="awspan"/>
          <w:color w:val="000000"/>
        </w:rPr>
        <w:t>opatrenia;</w:t>
      </w:r>
      <w:r w:rsidRPr="00E46914">
        <w:rPr>
          <w:rStyle w:val="awspan"/>
          <w:color w:val="000000"/>
          <w:spacing w:val="15"/>
        </w:rPr>
        <w:t xml:space="preserve"> </w:t>
      </w:r>
      <w:r w:rsidRPr="00E46914">
        <w:rPr>
          <w:rStyle w:val="awspan"/>
          <w:color w:val="000000"/>
        </w:rPr>
        <w:t>povinnosť</w:t>
      </w:r>
      <w:r w:rsidRPr="00E46914">
        <w:rPr>
          <w:rStyle w:val="awspan"/>
          <w:color w:val="000000"/>
          <w:spacing w:val="15"/>
        </w:rPr>
        <w:t xml:space="preserve"> </w:t>
      </w:r>
      <w:r w:rsidRPr="00E46914">
        <w:rPr>
          <w:rStyle w:val="awspan"/>
          <w:color w:val="000000"/>
        </w:rPr>
        <w:t>prijímať</w:t>
      </w:r>
      <w:r w:rsidRPr="00E46914">
        <w:rPr>
          <w:rStyle w:val="awspan"/>
          <w:color w:val="000000"/>
          <w:spacing w:val="15"/>
        </w:rPr>
        <w:t xml:space="preserve"> </w:t>
      </w:r>
      <w:r w:rsidRPr="00E46914">
        <w:rPr>
          <w:rStyle w:val="awspan"/>
          <w:color w:val="000000"/>
        </w:rPr>
        <w:t>opatrenia</w:t>
      </w:r>
      <w:r w:rsidRPr="00E46914">
        <w:rPr>
          <w:rStyle w:val="awspan"/>
          <w:color w:val="000000"/>
          <w:spacing w:val="15"/>
        </w:rPr>
        <w:t xml:space="preserve"> </w:t>
      </w:r>
      <w:r w:rsidRPr="00E46914">
        <w:rPr>
          <w:rStyle w:val="awspan"/>
          <w:color w:val="000000"/>
        </w:rPr>
        <w:t>podľa</w:t>
      </w:r>
      <w:r w:rsidRPr="00E46914">
        <w:rPr>
          <w:rStyle w:val="awspan"/>
          <w:color w:val="000000"/>
          <w:spacing w:val="15"/>
        </w:rPr>
        <w:t xml:space="preserve"> </w:t>
      </w:r>
      <w:r w:rsidRPr="00E46914">
        <w:rPr>
          <w:rStyle w:val="awspan"/>
          <w:color w:val="000000"/>
        </w:rPr>
        <w:t>§</w:t>
      </w:r>
      <w:r w:rsidRPr="00E46914">
        <w:rPr>
          <w:rStyle w:val="awspan"/>
          <w:color w:val="000000"/>
          <w:spacing w:val="15"/>
        </w:rPr>
        <w:t xml:space="preserve"> </w:t>
      </w:r>
      <w:r w:rsidRPr="00E46914">
        <w:rPr>
          <w:rStyle w:val="awspan"/>
          <w:color w:val="000000"/>
        </w:rPr>
        <w:t>20</w:t>
      </w:r>
      <w:r w:rsidRPr="00E46914">
        <w:rPr>
          <w:rStyle w:val="awspan"/>
          <w:color w:val="000000"/>
          <w:spacing w:val="15"/>
        </w:rPr>
        <w:t xml:space="preserve"> </w:t>
      </w:r>
      <w:r w:rsidRPr="00E46914">
        <w:rPr>
          <w:rStyle w:val="awspan"/>
          <w:color w:val="000000"/>
        </w:rPr>
        <w:t>ods.</w:t>
      </w:r>
      <w:r w:rsidRPr="00E46914">
        <w:rPr>
          <w:rStyle w:val="awspan"/>
          <w:color w:val="000000"/>
          <w:spacing w:val="15"/>
        </w:rPr>
        <w:t xml:space="preserve"> 4</w:t>
      </w:r>
      <w:r w:rsidRPr="00E46914">
        <w:t xml:space="preserve"> zákona o kybernetickej bezpečnosti</w:t>
      </w:r>
      <w:r w:rsidR="001778C2" w:rsidRPr="00E46914">
        <w:t xml:space="preserve"> však</w:t>
      </w:r>
      <w:r w:rsidRPr="00E46914">
        <w:rPr>
          <w:rStyle w:val="awspan"/>
          <w:color w:val="000000"/>
          <w:spacing w:val="15"/>
        </w:rPr>
        <w:t xml:space="preserve"> </w:t>
      </w:r>
      <w:r w:rsidRPr="00E46914">
        <w:rPr>
          <w:rStyle w:val="awspan"/>
          <w:color w:val="000000"/>
        </w:rPr>
        <w:t>tým</w:t>
      </w:r>
      <w:r w:rsidRPr="00E46914">
        <w:rPr>
          <w:rStyle w:val="awspan"/>
          <w:color w:val="000000"/>
          <w:spacing w:val="15"/>
        </w:rPr>
        <w:t xml:space="preserve"> </w:t>
      </w:r>
      <w:r w:rsidRPr="00E46914">
        <w:rPr>
          <w:rStyle w:val="awspan"/>
          <w:color w:val="000000"/>
        </w:rPr>
        <w:t>nie</w:t>
      </w:r>
      <w:r w:rsidRPr="00E46914">
        <w:rPr>
          <w:rStyle w:val="awspan"/>
          <w:color w:val="000000"/>
          <w:spacing w:val="15"/>
        </w:rPr>
        <w:t xml:space="preserve"> </w:t>
      </w:r>
      <w:r w:rsidRPr="00E46914">
        <w:rPr>
          <w:rStyle w:val="awspan"/>
          <w:color w:val="000000"/>
        </w:rPr>
        <w:t>je</w:t>
      </w:r>
      <w:r w:rsidRPr="00E46914">
        <w:rPr>
          <w:rStyle w:val="awspan"/>
          <w:color w:val="000000"/>
          <w:spacing w:val="15"/>
        </w:rPr>
        <w:t xml:space="preserve"> </w:t>
      </w:r>
      <w:r w:rsidRPr="00E46914">
        <w:rPr>
          <w:rStyle w:val="awspan"/>
          <w:color w:val="000000"/>
        </w:rPr>
        <w:t>dotknutá</w:t>
      </w:r>
      <w:r w:rsidRPr="00E46914">
        <w:rPr>
          <w:rStyle w:val="awspan"/>
          <w:i/>
          <w:iCs/>
          <w:color w:val="000000"/>
        </w:rPr>
        <w:t>.</w:t>
      </w:r>
      <w:r w:rsidR="001778C2" w:rsidRPr="00E46914">
        <w:rPr>
          <w:rStyle w:val="awspan"/>
          <w:iCs/>
          <w:color w:val="000000"/>
        </w:rPr>
        <w:t xml:space="preserve"> </w:t>
      </w:r>
      <w:r w:rsidR="001778C2" w:rsidRPr="00E46914">
        <w:rPr>
          <w:rStyle w:val="awspan"/>
          <w:color w:val="000000"/>
        </w:rPr>
        <w:t>V súlade</w:t>
      </w:r>
      <w:r w:rsidR="001778C2" w:rsidRPr="00E46914">
        <w:rPr>
          <w:rStyle w:val="awspan"/>
          <w:color w:val="000000"/>
          <w:spacing w:val="74"/>
        </w:rPr>
        <w:t xml:space="preserve"> </w:t>
      </w:r>
      <w:r w:rsidR="001778C2" w:rsidRPr="00E46914">
        <w:rPr>
          <w:rStyle w:val="awspan"/>
          <w:color w:val="000000"/>
        </w:rPr>
        <w:t>so</w:t>
      </w:r>
      <w:r w:rsidR="001778C2" w:rsidRPr="00E46914">
        <w:rPr>
          <w:rStyle w:val="awspan"/>
          <w:color w:val="000000"/>
          <w:spacing w:val="74"/>
        </w:rPr>
        <w:t xml:space="preserve"> </w:t>
      </w:r>
      <w:r w:rsidR="001778C2" w:rsidRPr="00E46914">
        <w:rPr>
          <w:rStyle w:val="awspan"/>
          <w:color w:val="000000"/>
        </w:rPr>
        <w:t>smernicou</w:t>
      </w:r>
      <w:r w:rsidR="001778C2" w:rsidRPr="00E46914">
        <w:rPr>
          <w:rStyle w:val="awspan"/>
          <w:color w:val="000000"/>
          <w:spacing w:val="74"/>
        </w:rPr>
        <w:t xml:space="preserve"> </w:t>
      </w:r>
      <w:r w:rsidR="001778C2" w:rsidRPr="00E46914">
        <w:rPr>
          <w:rStyle w:val="awspan"/>
          <w:color w:val="000000"/>
        </w:rPr>
        <w:t>NIS</w:t>
      </w:r>
      <w:r w:rsidR="007A7BDF" w:rsidRPr="00E46914">
        <w:rPr>
          <w:rStyle w:val="awspan"/>
          <w:color w:val="000000"/>
        </w:rPr>
        <w:t xml:space="preserve"> </w:t>
      </w:r>
      <w:r w:rsidR="001778C2" w:rsidRPr="00E46914">
        <w:rPr>
          <w:rStyle w:val="awspan"/>
          <w:color w:val="000000"/>
        </w:rPr>
        <w:t>2</w:t>
      </w:r>
      <w:r w:rsidR="001778C2" w:rsidRPr="00E46914">
        <w:rPr>
          <w:rStyle w:val="awspan"/>
          <w:color w:val="000000"/>
          <w:spacing w:val="74"/>
        </w:rPr>
        <w:t xml:space="preserve"> </w:t>
      </w:r>
      <w:r w:rsidR="001778C2" w:rsidRPr="00E46914">
        <w:rPr>
          <w:rStyle w:val="awspan"/>
          <w:color w:val="000000"/>
        </w:rPr>
        <w:t>sa</w:t>
      </w:r>
      <w:r w:rsidR="001778C2" w:rsidRPr="00E46914">
        <w:rPr>
          <w:rStyle w:val="awspan"/>
          <w:color w:val="000000"/>
          <w:spacing w:val="74"/>
        </w:rPr>
        <w:t xml:space="preserve"> </w:t>
      </w:r>
      <w:r w:rsidR="001778C2" w:rsidRPr="00E46914">
        <w:rPr>
          <w:rStyle w:val="awspan"/>
          <w:color w:val="000000"/>
        </w:rPr>
        <w:t>posilňuje</w:t>
      </w:r>
      <w:r w:rsidR="001778C2" w:rsidRPr="00E46914">
        <w:rPr>
          <w:rStyle w:val="awspan"/>
          <w:color w:val="000000"/>
          <w:spacing w:val="74"/>
        </w:rPr>
        <w:t xml:space="preserve"> </w:t>
      </w:r>
      <w:r w:rsidR="001778C2" w:rsidRPr="00E46914">
        <w:rPr>
          <w:rStyle w:val="awspan"/>
          <w:color w:val="000000"/>
        </w:rPr>
        <w:t>bezpečnosť</w:t>
      </w:r>
      <w:r w:rsidR="001778C2" w:rsidRPr="00E46914">
        <w:rPr>
          <w:rStyle w:val="awspan"/>
          <w:color w:val="000000"/>
          <w:spacing w:val="74"/>
        </w:rPr>
        <w:t xml:space="preserve"> </w:t>
      </w:r>
      <w:r w:rsidR="001778C2" w:rsidRPr="00E46914">
        <w:rPr>
          <w:rStyle w:val="awspan"/>
          <w:color w:val="000000"/>
        </w:rPr>
        <w:t>a kontrola</w:t>
      </w:r>
      <w:r w:rsidR="001778C2" w:rsidRPr="00E46914">
        <w:rPr>
          <w:rStyle w:val="awspan"/>
          <w:color w:val="000000"/>
          <w:spacing w:val="74"/>
        </w:rPr>
        <w:t xml:space="preserve"> </w:t>
      </w:r>
      <w:r w:rsidR="001778C2" w:rsidRPr="00E46914">
        <w:rPr>
          <w:rStyle w:val="awspan"/>
          <w:color w:val="000000"/>
        </w:rPr>
        <w:t>celého</w:t>
      </w:r>
      <w:r w:rsidR="001778C2" w:rsidRPr="00E46914">
        <w:rPr>
          <w:rStyle w:val="awspan"/>
          <w:color w:val="000000"/>
          <w:spacing w:val="74"/>
        </w:rPr>
        <w:t xml:space="preserve"> </w:t>
      </w:r>
      <w:r w:rsidR="001778C2" w:rsidRPr="00E46914">
        <w:rPr>
          <w:rStyle w:val="awspan"/>
          <w:color w:val="000000"/>
        </w:rPr>
        <w:t>dodávateľského reťazca.</w:t>
      </w:r>
      <w:r w:rsidR="001778C2" w:rsidRPr="00E46914">
        <w:rPr>
          <w:rStyle w:val="awspan"/>
          <w:color w:val="000000"/>
          <w:spacing w:val="176"/>
        </w:rPr>
        <w:t xml:space="preserve"> </w:t>
      </w:r>
      <w:r w:rsidR="001778C2" w:rsidRPr="00E46914">
        <w:rPr>
          <w:rStyle w:val="awspan"/>
          <w:color w:val="000000"/>
          <w:spacing w:val="176"/>
        </w:rPr>
        <w:br/>
      </w:r>
      <w:r w:rsidR="001778C2" w:rsidRPr="00E46914">
        <w:rPr>
          <w:rStyle w:val="awspan"/>
          <w:color w:val="000000"/>
        </w:rPr>
        <w:t>Tretia</w:t>
      </w:r>
      <w:r w:rsidR="001778C2" w:rsidRPr="00E46914">
        <w:rPr>
          <w:rStyle w:val="awspan"/>
          <w:color w:val="000000"/>
          <w:spacing w:val="16"/>
        </w:rPr>
        <w:t xml:space="preserve"> </w:t>
      </w:r>
      <w:r w:rsidR="001778C2" w:rsidRPr="00E46914">
        <w:rPr>
          <w:rStyle w:val="awspan"/>
          <w:color w:val="000000"/>
        </w:rPr>
        <w:t>strana</w:t>
      </w:r>
      <w:r w:rsidR="001778C2" w:rsidRPr="00E46914">
        <w:rPr>
          <w:rStyle w:val="awspan"/>
          <w:color w:val="000000"/>
          <w:spacing w:val="16"/>
        </w:rPr>
        <w:t xml:space="preserve"> </w:t>
      </w:r>
      <w:r w:rsidR="001778C2" w:rsidRPr="00E46914">
        <w:rPr>
          <w:rStyle w:val="awspan"/>
          <w:color w:val="000000"/>
        </w:rPr>
        <w:t>-  dodávateľ,</w:t>
      </w:r>
      <w:r w:rsidR="001778C2" w:rsidRPr="00E46914">
        <w:rPr>
          <w:rStyle w:val="awspan"/>
          <w:color w:val="000000"/>
          <w:spacing w:val="6"/>
        </w:rPr>
        <w:t xml:space="preserve"> </w:t>
      </w:r>
      <w:r w:rsidR="001778C2" w:rsidRPr="00E46914">
        <w:rPr>
          <w:rStyle w:val="awspan"/>
          <w:color w:val="000000"/>
        </w:rPr>
        <w:t>je</w:t>
      </w:r>
      <w:r w:rsidR="001778C2" w:rsidRPr="00E46914">
        <w:rPr>
          <w:rStyle w:val="awspan"/>
          <w:color w:val="000000"/>
          <w:spacing w:val="6"/>
        </w:rPr>
        <w:t xml:space="preserve"> </w:t>
      </w:r>
      <w:r w:rsidR="001778C2" w:rsidRPr="00E46914">
        <w:rPr>
          <w:rStyle w:val="awspan"/>
          <w:color w:val="000000"/>
        </w:rPr>
        <w:t>počas</w:t>
      </w:r>
      <w:r w:rsidR="001778C2" w:rsidRPr="00E46914">
        <w:rPr>
          <w:rStyle w:val="awspan"/>
          <w:color w:val="000000"/>
          <w:spacing w:val="6"/>
        </w:rPr>
        <w:t xml:space="preserve"> </w:t>
      </w:r>
      <w:r w:rsidR="001778C2" w:rsidRPr="00E46914">
        <w:rPr>
          <w:rStyle w:val="awspan"/>
          <w:color w:val="000000"/>
        </w:rPr>
        <w:t>trvania</w:t>
      </w:r>
      <w:r w:rsidR="001778C2" w:rsidRPr="00E46914">
        <w:rPr>
          <w:rStyle w:val="awspan"/>
          <w:color w:val="000000"/>
          <w:spacing w:val="6"/>
        </w:rPr>
        <w:t xml:space="preserve"> </w:t>
      </w:r>
      <w:r w:rsidR="001778C2" w:rsidRPr="00E46914">
        <w:rPr>
          <w:rStyle w:val="awspan"/>
          <w:color w:val="000000"/>
        </w:rPr>
        <w:t>zmluvného</w:t>
      </w:r>
      <w:r w:rsidR="001778C2" w:rsidRPr="00E46914">
        <w:rPr>
          <w:rStyle w:val="awspan"/>
          <w:color w:val="000000"/>
          <w:spacing w:val="6"/>
        </w:rPr>
        <w:t xml:space="preserve"> </w:t>
      </w:r>
      <w:r w:rsidR="001778C2" w:rsidRPr="00E46914">
        <w:rPr>
          <w:rStyle w:val="awspan"/>
          <w:color w:val="000000"/>
        </w:rPr>
        <w:t>vzťahu  povinná</w:t>
      </w:r>
      <w:r w:rsidR="001778C2" w:rsidRPr="00E46914">
        <w:rPr>
          <w:rStyle w:val="awspan"/>
          <w:color w:val="000000"/>
          <w:spacing w:val="6"/>
        </w:rPr>
        <w:t xml:space="preserve"> </w:t>
      </w:r>
      <w:r w:rsidR="001778C2" w:rsidRPr="00E46914">
        <w:rPr>
          <w:rStyle w:val="awspan"/>
          <w:color w:val="000000"/>
        </w:rPr>
        <w:t>vykonávať</w:t>
      </w:r>
      <w:r w:rsidR="001778C2" w:rsidRPr="00E46914">
        <w:rPr>
          <w:rStyle w:val="awspan"/>
          <w:color w:val="000000"/>
          <w:spacing w:val="6"/>
        </w:rPr>
        <w:t xml:space="preserve"> </w:t>
      </w:r>
      <w:r w:rsidR="001778C2" w:rsidRPr="00E46914">
        <w:rPr>
          <w:rStyle w:val="awspan"/>
          <w:color w:val="000000"/>
        </w:rPr>
        <w:t>a</w:t>
      </w:r>
      <w:r w:rsidR="001778C2" w:rsidRPr="00E46914">
        <w:rPr>
          <w:rStyle w:val="awspan"/>
          <w:color w:val="000000"/>
          <w:spacing w:val="6"/>
        </w:rPr>
        <w:t xml:space="preserve"> </w:t>
      </w:r>
      <w:r w:rsidR="001778C2" w:rsidRPr="00E46914">
        <w:rPr>
          <w:rStyle w:val="awspan"/>
          <w:color w:val="000000"/>
        </w:rPr>
        <w:t>realizovať</w:t>
      </w:r>
      <w:r w:rsidR="001778C2" w:rsidRPr="00E46914">
        <w:rPr>
          <w:rStyle w:val="awspan"/>
          <w:color w:val="000000"/>
          <w:spacing w:val="6"/>
        </w:rPr>
        <w:t xml:space="preserve"> </w:t>
      </w:r>
      <w:r w:rsidR="001778C2" w:rsidRPr="00E46914">
        <w:rPr>
          <w:rStyle w:val="awspan"/>
          <w:color w:val="000000"/>
        </w:rPr>
        <w:t>bezpečnostné opatrenia</w:t>
      </w:r>
      <w:r w:rsidR="001778C2" w:rsidRPr="00E46914">
        <w:rPr>
          <w:rStyle w:val="awspan"/>
          <w:color w:val="000000"/>
          <w:spacing w:val="20"/>
        </w:rPr>
        <w:t xml:space="preserve"> </w:t>
      </w:r>
      <w:r w:rsidR="001778C2" w:rsidRPr="00E46914">
        <w:rPr>
          <w:rStyle w:val="awspan"/>
          <w:color w:val="000000"/>
        </w:rPr>
        <w:t>v</w:t>
      </w:r>
      <w:r w:rsidR="001778C2" w:rsidRPr="00E46914">
        <w:rPr>
          <w:rStyle w:val="awspan"/>
          <w:color w:val="000000"/>
          <w:spacing w:val="20"/>
        </w:rPr>
        <w:t xml:space="preserve"> </w:t>
      </w:r>
      <w:r w:rsidR="001778C2" w:rsidRPr="00E46914">
        <w:rPr>
          <w:rStyle w:val="awspan"/>
          <w:color w:val="000000"/>
        </w:rPr>
        <w:t>súlade</w:t>
      </w:r>
      <w:r w:rsidR="001778C2" w:rsidRPr="00E46914">
        <w:rPr>
          <w:rStyle w:val="awspan"/>
          <w:color w:val="000000"/>
          <w:spacing w:val="20"/>
        </w:rPr>
        <w:t xml:space="preserve"> </w:t>
      </w:r>
      <w:r w:rsidR="001778C2" w:rsidRPr="00E46914">
        <w:rPr>
          <w:rStyle w:val="awspan"/>
          <w:color w:val="000000"/>
        </w:rPr>
        <w:t>s</w:t>
      </w:r>
      <w:r w:rsidR="001778C2" w:rsidRPr="00E46914">
        <w:rPr>
          <w:rStyle w:val="awspan"/>
          <w:color w:val="000000"/>
          <w:spacing w:val="20"/>
        </w:rPr>
        <w:t xml:space="preserve"> </w:t>
      </w:r>
      <w:r w:rsidR="001778C2" w:rsidRPr="00E46914">
        <w:rPr>
          <w:rStyle w:val="awspan"/>
          <w:color w:val="000000"/>
        </w:rPr>
        <w:t>písomnou</w:t>
      </w:r>
      <w:r w:rsidR="001778C2" w:rsidRPr="00E46914">
        <w:rPr>
          <w:rStyle w:val="awspan"/>
          <w:color w:val="000000"/>
          <w:spacing w:val="20"/>
        </w:rPr>
        <w:t xml:space="preserve"> </w:t>
      </w:r>
      <w:r w:rsidR="001778C2" w:rsidRPr="00E46914">
        <w:rPr>
          <w:rStyle w:val="awspan"/>
          <w:color w:val="000000"/>
        </w:rPr>
        <w:t>zmluvou</w:t>
      </w:r>
      <w:r w:rsidR="001778C2" w:rsidRPr="00E46914">
        <w:rPr>
          <w:rStyle w:val="awspan"/>
          <w:color w:val="000000"/>
          <w:spacing w:val="20"/>
        </w:rPr>
        <w:t xml:space="preserve"> </w:t>
      </w:r>
      <w:r w:rsidR="001778C2" w:rsidRPr="00E46914">
        <w:rPr>
          <w:rStyle w:val="awspan"/>
          <w:color w:val="000000"/>
        </w:rPr>
        <w:t>a</w:t>
      </w:r>
      <w:r w:rsidR="001778C2" w:rsidRPr="00E46914">
        <w:rPr>
          <w:rStyle w:val="awspan"/>
          <w:color w:val="000000"/>
          <w:spacing w:val="20"/>
        </w:rPr>
        <w:t xml:space="preserve"> </w:t>
      </w:r>
      <w:r w:rsidR="001778C2" w:rsidRPr="00E46914">
        <w:rPr>
          <w:rStyle w:val="awspan"/>
          <w:color w:val="000000"/>
        </w:rPr>
        <w:t>týmto</w:t>
      </w:r>
      <w:r w:rsidR="001778C2" w:rsidRPr="00E46914">
        <w:rPr>
          <w:rStyle w:val="awspan"/>
          <w:color w:val="000000"/>
          <w:spacing w:val="20"/>
        </w:rPr>
        <w:t xml:space="preserve"> </w:t>
      </w:r>
      <w:r w:rsidR="001778C2" w:rsidRPr="00E46914">
        <w:rPr>
          <w:rStyle w:val="awspan"/>
          <w:color w:val="000000"/>
        </w:rPr>
        <w:t>zákonom</w:t>
      </w:r>
      <w:r w:rsidR="001778C2" w:rsidRPr="00E46914">
        <w:rPr>
          <w:rStyle w:val="awspan"/>
          <w:color w:val="000000"/>
          <w:spacing w:val="20"/>
        </w:rPr>
        <w:t xml:space="preserve"> </w:t>
      </w:r>
      <w:r w:rsidR="001778C2" w:rsidRPr="00E46914">
        <w:rPr>
          <w:rStyle w:val="awspan"/>
          <w:color w:val="000000"/>
        </w:rPr>
        <w:t>a</w:t>
      </w:r>
      <w:r w:rsidR="001778C2" w:rsidRPr="00E46914">
        <w:rPr>
          <w:rStyle w:val="awspan"/>
          <w:color w:val="000000"/>
          <w:spacing w:val="20"/>
        </w:rPr>
        <w:t xml:space="preserve"> </w:t>
      </w:r>
      <w:r w:rsidR="001778C2" w:rsidRPr="00E46914">
        <w:rPr>
          <w:rStyle w:val="awspan"/>
          <w:color w:val="000000"/>
        </w:rPr>
        <w:t>je</w:t>
      </w:r>
      <w:r w:rsidR="001778C2" w:rsidRPr="00E46914">
        <w:rPr>
          <w:rStyle w:val="awspan"/>
          <w:color w:val="000000"/>
          <w:spacing w:val="20"/>
        </w:rPr>
        <w:t xml:space="preserve"> </w:t>
      </w:r>
      <w:r w:rsidR="001778C2" w:rsidRPr="00E46914">
        <w:rPr>
          <w:rStyle w:val="awspan"/>
          <w:color w:val="000000"/>
        </w:rPr>
        <w:t>povinná</w:t>
      </w:r>
      <w:r w:rsidR="001778C2" w:rsidRPr="00E46914">
        <w:rPr>
          <w:rStyle w:val="awspan"/>
          <w:color w:val="000000"/>
          <w:spacing w:val="20"/>
        </w:rPr>
        <w:t xml:space="preserve"> </w:t>
      </w:r>
      <w:r w:rsidR="001778C2" w:rsidRPr="00E46914">
        <w:rPr>
          <w:rStyle w:val="awspan"/>
          <w:color w:val="000000"/>
        </w:rPr>
        <w:t>podrobiť</w:t>
      </w:r>
      <w:r w:rsidR="001778C2" w:rsidRPr="00E46914">
        <w:rPr>
          <w:rStyle w:val="awspan"/>
          <w:color w:val="000000"/>
          <w:spacing w:val="20"/>
        </w:rPr>
        <w:t xml:space="preserve"> </w:t>
      </w:r>
      <w:r w:rsidR="001778C2" w:rsidRPr="00E46914">
        <w:rPr>
          <w:rStyle w:val="awspan"/>
          <w:color w:val="000000"/>
        </w:rPr>
        <w:t>sa</w:t>
      </w:r>
      <w:r w:rsidR="001778C2" w:rsidRPr="00E46914">
        <w:rPr>
          <w:rStyle w:val="awspan"/>
          <w:color w:val="000000"/>
          <w:spacing w:val="20"/>
        </w:rPr>
        <w:t xml:space="preserve"> </w:t>
      </w:r>
      <w:r w:rsidR="001778C2" w:rsidRPr="00E46914">
        <w:rPr>
          <w:rStyle w:val="awspan"/>
          <w:color w:val="000000"/>
        </w:rPr>
        <w:t>kontrole plnenia</w:t>
      </w:r>
      <w:r w:rsidR="001778C2" w:rsidRPr="00E46914">
        <w:rPr>
          <w:rStyle w:val="awspan"/>
          <w:color w:val="000000"/>
          <w:spacing w:val="54"/>
        </w:rPr>
        <w:t xml:space="preserve"> </w:t>
      </w:r>
      <w:r w:rsidR="001778C2" w:rsidRPr="00E46914">
        <w:rPr>
          <w:rStyle w:val="awspan"/>
          <w:color w:val="000000"/>
        </w:rPr>
        <w:t>týchto</w:t>
      </w:r>
      <w:r w:rsidR="001778C2" w:rsidRPr="00E46914">
        <w:rPr>
          <w:rStyle w:val="awspan"/>
          <w:color w:val="000000"/>
          <w:spacing w:val="54"/>
        </w:rPr>
        <w:t xml:space="preserve"> </w:t>
      </w:r>
      <w:r w:rsidR="001778C2" w:rsidRPr="00E46914">
        <w:rPr>
          <w:rStyle w:val="awspan"/>
          <w:color w:val="000000"/>
        </w:rPr>
        <w:t>opatrení</w:t>
      </w:r>
      <w:r w:rsidR="001778C2" w:rsidRPr="00E46914">
        <w:rPr>
          <w:rStyle w:val="awspan"/>
          <w:color w:val="000000"/>
          <w:spacing w:val="54"/>
        </w:rPr>
        <w:t xml:space="preserve"> </w:t>
      </w:r>
      <w:r w:rsidR="001778C2" w:rsidRPr="00E46914">
        <w:rPr>
          <w:rStyle w:val="awspan"/>
          <w:color w:val="000000"/>
        </w:rPr>
        <w:t>zo</w:t>
      </w:r>
      <w:r w:rsidR="001778C2" w:rsidRPr="00E46914">
        <w:rPr>
          <w:rStyle w:val="awspan"/>
          <w:color w:val="000000"/>
          <w:spacing w:val="54"/>
        </w:rPr>
        <w:t xml:space="preserve"> </w:t>
      </w:r>
      <w:r w:rsidR="001778C2" w:rsidRPr="00E46914">
        <w:rPr>
          <w:rStyle w:val="awspan"/>
          <w:color w:val="000000"/>
        </w:rPr>
        <w:t>strany</w:t>
      </w:r>
      <w:r w:rsidR="001778C2" w:rsidRPr="00E46914">
        <w:rPr>
          <w:rStyle w:val="awspan"/>
          <w:color w:val="000000"/>
          <w:spacing w:val="54"/>
        </w:rPr>
        <w:t xml:space="preserve"> </w:t>
      </w:r>
      <w:r w:rsidR="001778C2" w:rsidRPr="00E46914">
        <w:rPr>
          <w:rStyle w:val="awspan"/>
          <w:color w:val="000000"/>
        </w:rPr>
        <w:t>prevádzkovateľa</w:t>
      </w:r>
      <w:r w:rsidR="001778C2" w:rsidRPr="00E46914">
        <w:rPr>
          <w:rStyle w:val="awspan"/>
          <w:color w:val="000000"/>
          <w:spacing w:val="54"/>
        </w:rPr>
        <w:t xml:space="preserve"> </w:t>
      </w:r>
      <w:r w:rsidR="001778C2" w:rsidRPr="00E46914">
        <w:rPr>
          <w:rStyle w:val="awspan"/>
          <w:color w:val="000000"/>
        </w:rPr>
        <w:t>základnej</w:t>
      </w:r>
      <w:r w:rsidR="001778C2" w:rsidRPr="00E46914">
        <w:rPr>
          <w:rStyle w:val="awspan"/>
          <w:color w:val="000000"/>
          <w:spacing w:val="54"/>
        </w:rPr>
        <w:t xml:space="preserve"> </w:t>
      </w:r>
      <w:r w:rsidR="001778C2" w:rsidRPr="00E46914">
        <w:rPr>
          <w:rStyle w:val="awspan"/>
          <w:color w:val="000000"/>
        </w:rPr>
        <w:t>služby ako aj NBÚ,</w:t>
      </w:r>
      <w:r w:rsidR="001778C2" w:rsidRPr="00E46914">
        <w:rPr>
          <w:rStyle w:val="awspan"/>
          <w:color w:val="000000"/>
          <w:spacing w:val="54"/>
        </w:rPr>
        <w:t xml:space="preserve"> </w:t>
      </w:r>
      <w:r w:rsidR="001778C2" w:rsidRPr="00E46914">
        <w:rPr>
          <w:rStyle w:val="awspan"/>
          <w:color w:val="000000"/>
        </w:rPr>
        <w:t>ak</w:t>
      </w:r>
      <w:r w:rsidR="001778C2" w:rsidRPr="00E46914">
        <w:rPr>
          <w:rStyle w:val="awspan"/>
          <w:color w:val="000000"/>
          <w:spacing w:val="54"/>
        </w:rPr>
        <w:t xml:space="preserve"> </w:t>
      </w:r>
      <w:r w:rsidR="001778C2" w:rsidRPr="00E46914">
        <w:rPr>
          <w:rStyle w:val="awspan"/>
          <w:color w:val="000000"/>
        </w:rPr>
        <w:t>ide o prevádzkovateľa kritickej základnej služby.</w:t>
      </w:r>
    </w:p>
    <w:p w14:paraId="51CA733A" w14:textId="77777777" w:rsidR="00DA3906" w:rsidRPr="00E46914" w:rsidRDefault="001A5789" w:rsidP="00014F7D">
      <w:pPr>
        <w:pStyle w:val="Default"/>
        <w:spacing w:before="120"/>
        <w:jc w:val="both"/>
        <w:rPr>
          <w:rStyle w:val="awspan"/>
          <w:rFonts w:ascii="Times New Roman" w:hAnsi="Times New Roman" w:cs="Times New Roman"/>
        </w:rPr>
      </w:pPr>
      <w:r w:rsidRPr="00E46914">
        <w:rPr>
          <w:rStyle w:val="awspan"/>
          <w:rFonts w:ascii="Times New Roman" w:hAnsi="Times New Roman" w:cs="Times New Roman"/>
        </w:rPr>
        <w:t>V</w:t>
      </w:r>
      <w:r w:rsidRPr="00E46914">
        <w:rPr>
          <w:rStyle w:val="awspan"/>
          <w:rFonts w:ascii="Times New Roman" w:hAnsi="Times New Roman" w:cs="Times New Roman"/>
          <w:spacing w:val="27"/>
        </w:rPr>
        <w:t xml:space="preserve"> § 20 </w:t>
      </w:r>
      <w:r w:rsidRPr="00E46914">
        <w:rPr>
          <w:rStyle w:val="awspan"/>
          <w:rFonts w:ascii="Times New Roman" w:hAnsi="Times New Roman" w:cs="Times New Roman"/>
        </w:rPr>
        <w:t>sa</w:t>
      </w:r>
      <w:r w:rsidRPr="00E46914">
        <w:rPr>
          <w:rStyle w:val="awspan"/>
          <w:rFonts w:ascii="Times New Roman" w:hAnsi="Times New Roman" w:cs="Times New Roman"/>
          <w:spacing w:val="27"/>
        </w:rPr>
        <w:t xml:space="preserve"> </w:t>
      </w:r>
      <w:r w:rsidRPr="00E46914">
        <w:rPr>
          <w:rStyle w:val="awspan"/>
          <w:rFonts w:ascii="Times New Roman" w:hAnsi="Times New Roman" w:cs="Times New Roman"/>
        </w:rPr>
        <w:t>upravujú</w:t>
      </w:r>
      <w:r w:rsidRPr="00E46914">
        <w:rPr>
          <w:rStyle w:val="awspan"/>
          <w:rFonts w:ascii="Times New Roman" w:hAnsi="Times New Roman" w:cs="Times New Roman"/>
          <w:spacing w:val="27"/>
        </w:rPr>
        <w:t xml:space="preserve"> </w:t>
      </w:r>
      <w:r w:rsidRPr="00E46914">
        <w:rPr>
          <w:rStyle w:val="awspan"/>
          <w:rFonts w:ascii="Times New Roman" w:hAnsi="Times New Roman" w:cs="Times New Roman"/>
        </w:rPr>
        <w:t>a</w:t>
      </w:r>
      <w:r w:rsidRPr="00E46914">
        <w:rPr>
          <w:rStyle w:val="awspan"/>
          <w:rFonts w:ascii="Times New Roman" w:hAnsi="Times New Roman" w:cs="Times New Roman"/>
          <w:spacing w:val="27"/>
        </w:rPr>
        <w:t xml:space="preserve"> </w:t>
      </w:r>
      <w:r w:rsidRPr="00E46914">
        <w:rPr>
          <w:rStyle w:val="awspan"/>
          <w:rFonts w:ascii="Times New Roman" w:hAnsi="Times New Roman" w:cs="Times New Roman"/>
        </w:rPr>
        <w:t>precizujú</w:t>
      </w:r>
      <w:r w:rsidRPr="00E46914">
        <w:rPr>
          <w:rStyle w:val="awspan"/>
          <w:rFonts w:ascii="Times New Roman" w:hAnsi="Times New Roman" w:cs="Times New Roman"/>
          <w:spacing w:val="27"/>
        </w:rPr>
        <w:t xml:space="preserve"> </w:t>
      </w:r>
      <w:r w:rsidRPr="00E46914">
        <w:rPr>
          <w:rStyle w:val="awspan"/>
          <w:rFonts w:ascii="Times New Roman" w:hAnsi="Times New Roman" w:cs="Times New Roman"/>
        </w:rPr>
        <w:t>bezpečnostné</w:t>
      </w:r>
      <w:r w:rsidRPr="00E46914">
        <w:rPr>
          <w:rStyle w:val="awspan"/>
          <w:rFonts w:ascii="Times New Roman" w:hAnsi="Times New Roman" w:cs="Times New Roman"/>
          <w:spacing w:val="27"/>
        </w:rPr>
        <w:t xml:space="preserve"> </w:t>
      </w:r>
      <w:r w:rsidRPr="00E46914">
        <w:rPr>
          <w:rStyle w:val="awspan"/>
          <w:rFonts w:ascii="Times New Roman" w:hAnsi="Times New Roman" w:cs="Times New Roman"/>
        </w:rPr>
        <w:t>opatrenia</w:t>
      </w:r>
      <w:r w:rsidRPr="00E46914">
        <w:rPr>
          <w:rStyle w:val="awspan"/>
          <w:rFonts w:ascii="Times New Roman" w:hAnsi="Times New Roman" w:cs="Times New Roman"/>
          <w:spacing w:val="27"/>
        </w:rPr>
        <w:t xml:space="preserve"> </w:t>
      </w:r>
      <w:r w:rsidRPr="00E46914">
        <w:rPr>
          <w:rStyle w:val="awspan"/>
          <w:rFonts w:ascii="Times New Roman" w:hAnsi="Times New Roman" w:cs="Times New Roman"/>
        </w:rPr>
        <w:t>tak,</w:t>
      </w:r>
      <w:r w:rsidRPr="00E46914">
        <w:rPr>
          <w:rStyle w:val="awspan"/>
          <w:rFonts w:ascii="Times New Roman" w:hAnsi="Times New Roman" w:cs="Times New Roman"/>
          <w:spacing w:val="27"/>
        </w:rPr>
        <w:t xml:space="preserve"> </w:t>
      </w:r>
      <w:r w:rsidRPr="00E46914">
        <w:rPr>
          <w:rStyle w:val="awspan"/>
          <w:rFonts w:ascii="Times New Roman" w:hAnsi="Times New Roman" w:cs="Times New Roman"/>
        </w:rPr>
        <w:t>aby</w:t>
      </w:r>
      <w:r w:rsidRPr="00E46914">
        <w:rPr>
          <w:rStyle w:val="awspan"/>
          <w:rFonts w:ascii="Times New Roman" w:hAnsi="Times New Roman" w:cs="Times New Roman"/>
          <w:spacing w:val="27"/>
        </w:rPr>
        <w:t xml:space="preserve"> </w:t>
      </w:r>
      <w:r w:rsidRPr="00E46914">
        <w:rPr>
          <w:rStyle w:val="awspan"/>
          <w:rFonts w:ascii="Times New Roman" w:hAnsi="Times New Roman" w:cs="Times New Roman"/>
        </w:rPr>
        <w:t>reflektovali</w:t>
      </w:r>
      <w:r w:rsidRPr="00E46914">
        <w:rPr>
          <w:rStyle w:val="awspan"/>
          <w:rFonts w:ascii="Times New Roman" w:hAnsi="Times New Roman" w:cs="Times New Roman"/>
          <w:spacing w:val="27"/>
        </w:rPr>
        <w:t xml:space="preserve"> </w:t>
      </w:r>
      <w:r w:rsidRPr="00E46914">
        <w:rPr>
          <w:rStyle w:val="awspan"/>
          <w:rFonts w:ascii="Times New Roman" w:hAnsi="Times New Roman" w:cs="Times New Roman"/>
        </w:rPr>
        <w:t>nové bezpečnostné</w:t>
      </w:r>
      <w:r w:rsidRPr="00E46914">
        <w:rPr>
          <w:rStyle w:val="awspan"/>
          <w:rFonts w:ascii="Times New Roman" w:hAnsi="Times New Roman" w:cs="Times New Roman"/>
          <w:spacing w:val="170"/>
        </w:rPr>
        <w:t xml:space="preserve"> </w:t>
      </w:r>
      <w:r w:rsidRPr="00E46914">
        <w:rPr>
          <w:rStyle w:val="awspan"/>
          <w:rFonts w:ascii="Times New Roman" w:hAnsi="Times New Roman" w:cs="Times New Roman"/>
        </w:rPr>
        <w:t>štandardy,</w:t>
      </w:r>
      <w:r w:rsidRPr="00E46914">
        <w:rPr>
          <w:rStyle w:val="awspan"/>
          <w:rFonts w:ascii="Times New Roman" w:hAnsi="Times New Roman" w:cs="Times New Roman"/>
          <w:spacing w:val="170"/>
        </w:rPr>
        <w:t xml:space="preserve"> </w:t>
      </w:r>
      <w:r w:rsidRPr="00E46914">
        <w:rPr>
          <w:rStyle w:val="awspan"/>
          <w:rFonts w:ascii="Times New Roman" w:hAnsi="Times New Roman" w:cs="Times New Roman"/>
        </w:rPr>
        <w:t>vrátane</w:t>
      </w:r>
      <w:r w:rsidRPr="00E46914">
        <w:rPr>
          <w:rStyle w:val="awspan"/>
          <w:rFonts w:ascii="Times New Roman" w:hAnsi="Times New Roman" w:cs="Times New Roman"/>
          <w:spacing w:val="170"/>
        </w:rPr>
        <w:t xml:space="preserve"> </w:t>
      </w:r>
      <w:r w:rsidRPr="00E46914">
        <w:rPr>
          <w:rStyle w:val="awspan"/>
          <w:rFonts w:ascii="Times New Roman" w:hAnsi="Times New Roman" w:cs="Times New Roman"/>
        </w:rPr>
        <w:t>kladenia</w:t>
      </w:r>
      <w:r w:rsidRPr="00E46914">
        <w:rPr>
          <w:rStyle w:val="awspan"/>
          <w:rFonts w:ascii="Times New Roman" w:hAnsi="Times New Roman" w:cs="Times New Roman"/>
          <w:spacing w:val="170"/>
        </w:rPr>
        <w:t xml:space="preserve"> </w:t>
      </w:r>
      <w:r w:rsidRPr="00E46914">
        <w:rPr>
          <w:rStyle w:val="awspan"/>
          <w:rFonts w:ascii="Times New Roman" w:hAnsi="Times New Roman" w:cs="Times New Roman"/>
        </w:rPr>
        <w:t>dôrazu</w:t>
      </w:r>
      <w:r w:rsidRPr="00E46914">
        <w:rPr>
          <w:rStyle w:val="awspan"/>
          <w:rFonts w:ascii="Times New Roman" w:hAnsi="Times New Roman" w:cs="Times New Roman"/>
          <w:spacing w:val="170"/>
        </w:rPr>
        <w:t xml:space="preserve"> </w:t>
      </w:r>
      <w:r w:rsidRPr="00E46914">
        <w:rPr>
          <w:rStyle w:val="awspan"/>
          <w:rFonts w:ascii="Times New Roman" w:hAnsi="Times New Roman" w:cs="Times New Roman"/>
        </w:rPr>
        <w:t>na</w:t>
      </w:r>
      <w:r w:rsidRPr="00E46914">
        <w:rPr>
          <w:rStyle w:val="awspan"/>
          <w:rFonts w:ascii="Times New Roman" w:hAnsi="Times New Roman" w:cs="Times New Roman"/>
          <w:spacing w:val="170"/>
        </w:rPr>
        <w:t xml:space="preserve"> </w:t>
      </w:r>
      <w:r w:rsidRPr="00E46914">
        <w:rPr>
          <w:rStyle w:val="awspan"/>
          <w:rFonts w:ascii="Times New Roman" w:hAnsi="Times New Roman" w:cs="Times New Roman"/>
        </w:rPr>
        <w:t>riešenie</w:t>
      </w:r>
      <w:r w:rsidRPr="00E46914">
        <w:rPr>
          <w:rStyle w:val="awspan"/>
          <w:rFonts w:ascii="Times New Roman" w:hAnsi="Times New Roman" w:cs="Times New Roman"/>
          <w:spacing w:val="170"/>
        </w:rPr>
        <w:t xml:space="preserve"> </w:t>
      </w:r>
      <w:r w:rsidRPr="00E46914">
        <w:rPr>
          <w:rStyle w:val="awspan"/>
          <w:rFonts w:ascii="Times New Roman" w:hAnsi="Times New Roman" w:cs="Times New Roman"/>
        </w:rPr>
        <w:t>rizík</w:t>
      </w:r>
      <w:r w:rsidRPr="00E46914">
        <w:rPr>
          <w:rStyle w:val="awspan"/>
          <w:rFonts w:ascii="Times New Roman" w:hAnsi="Times New Roman" w:cs="Times New Roman"/>
          <w:spacing w:val="170"/>
        </w:rPr>
        <w:t xml:space="preserve"> </w:t>
      </w:r>
      <w:r w:rsidRPr="00E46914">
        <w:rPr>
          <w:rStyle w:val="awspan"/>
          <w:rFonts w:ascii="Times New Roman" w:hAnsi="Times New Roman" w:cs="Times New Roman"/>
        </w:rPr>
        <w:t>vyplývajúcich z dodávateľského reťazca subjektu a jeho vzťahu s dodávateľmi, pretože sa vyskytli incidenty, keď</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sa</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subjekty</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stali</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obeťami</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kybernetických</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útokov</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spôsobom,</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že</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páchatelia</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dokázali</w:t>
      </w:r>
      <w:r w:rsidRPr="00E46914">
        <w:rPr>
          <w:rStyle w:val="awspan"/>
          <w:rFonts w:ascii="Times New Roman" w:hAnsi="Times New Roman" w:cs="Times New Roman"/>
          <w:spacing w:val="-8"/>
        </w:rPr>
        <w:t xml:space="preserve"> </w:t>
      </w:r>
      <w:r w:rsidRPr="00E46914">
        <w:rPr>
          <w:rStyle w:val="awspan"/>
          <w:rFonts w:ascii="Times New Roman" w:hAnsi="Times New Roman" w:cs="Times New Roman"/>
        </w:rPr>
        <w:t>ohroziť bezpečnosť</w:t>
      </w:r>
      <w:r w:rsidRPr="00E46914">
        <w:rPr>
          <w:rStyle w:val="awspan"/>
          <w:rFonts w:ascii="Times New Roman" w:hAnsi="Times New Roman" w:cs="Times New Roman"/>
          <w:spacing w:val="65"/>
        </w:rPr>
        <w:t xml:space="preserve"> </w:t>
      </w:r>
      <w:r w:rsidRPr="00E46914">
        <w:rPr>
          <w:rStyle w:val="awspan"/>
          <w:rFonts w:ascii="Times New Roman" w:hAnsi="Times New Roman" w:cs="Times New Roman"/>
        </w:rPr>
        <w:t>sietí</w:t>
      </w:r>
      <w:r w:rsidRPr="00E46914">
        <w:rPr>
          <w:rStyle w:val="awspan"/>
          <w:rFonts w:ascii="Times New Roman" w:hAnsi="Times New Roman" w:cs="Times New Roman"/>
          <w:spacing w:val="65"/>
        </w:rPr>
        <w:t xml:space="preserve"> </w:t>
      </w:r>
      <w:r w:rsidRPr="00E46914">
        <w:rPr>
          <w:rStyle w:val="awspan"/>
          <w:rFonts w:ascii="Times New Roman" w:hAnsi="Times New Roman" w:cs="Times New Roman"/>
        </w:rPr>
        <w:t>a</w:t>
      </w:r>
      <w:r w:rsidRPr="00E46914">
        <w:rPr>
          <w:rStyle w:val="awspan"/>
          <w:rFonts w:ascii="Times New Roman" w:hAnsi="Times New Roman" w:cs="Times New Roman"/>
          <w:spacing w:val="65"/>
        </w:rPr>
        <w:t xml:space="preserve"> </w:t>
      </w:r>
      <w:r w:rsidRPr="00E46914">
        <w:rPr>
          <w:rStyle w:val="awspan"/>
          <w:rFonts w:ascii="Times New Roman" w:hAnsi="Times New Roman" w:cs="Times New Roman"/>
        </w:rPr>
        <w:t>informačných</w:t>
      </w:r>
      <w:r w:rsidRPr="00E46914">
        <w:rPr>
          <w:rStyle w:val="awspan"/>
          <w:rFonts w:ascii="Times New Roman" w:hAnsi="Times New Roman" w:cs="Times New Roman"/>
          <w:spacing w:val="65"/>
        </w:rPr>
        <w:t xml:space="preserve"> </w:t>
      </w:r>
      <w:r w:rsidRPr="00E46914">
        <w:rPr>
          <w:rStyle w:val="awspan"/>
          <w:rFonts w:ascii="Times New Roman" w:hAnsi="Times New Roman" w:cs="Times New Roman"/>
        </w:rPr>
        <w:t>systémov</w:t>
      </w:r>
      <w:r w:rsidRPr="00E46914">
        <w:rPr>
          <w:rStyle w:val="awspan"/>
          <w:rFonts w:ascii="Times New Roman" w:hAnsi="Times New Roman" w:cs="Times New Roman"/>
          <w:spacing w:val="65"/>
        </w:rPr>
        <w:t xml:space="preserve"> </w:t>
      </w:r>
      <w:r w:rsidRPr="00E46914">
        <w:rPr>
          <w:rStyle w:val="awspan"/>
          <w:rFonts w:ascii="Times New Roman" w:hAnsi="Times New Roman" w:cs="Times New Roman"/>
        </w:rPr>
        <w:t>subjektu</w:t>
      </w:r>
      <w:r w:rsidRPr="00E46914">
        <w:rPr>
          <w:rStyle w:val="awspan"/>
          <w:rFonts w:ascii="Times New Roman" w:hAnsi="Times New Roman" w:cs="Times New Roman"/>
          <w:spacing w:val="65"/>
        </w:rPr>
        <w:t xml:space="preserve"> </w:t>
      </w:r>
      <w:r w:rsidRPr="00E46914">
        <w:rPr>
          <w:rStyle w:val="awspan"/>
          <w:rFonts w:ascii="Times New Roman" w:hAnsi="Times New Roman" w:cs="Times New Roman"/>
        </w:rPr>
        <w:t>využitím</w:t>
      </w:r>
      <w:r w:rsidRPr="00E46914">
        <w:rPr>
          <w:rStyle w:val="awspan"/>
          <w:rFonts w:ascii="Times New Roman" w:hAnsi="Times New Roman" w:cs="Times New Roman"/>
          <w:spacing w:val="65"/>
        </w:rPr>
        <w:t xml:space="preserve"> </w:t>
      </w:r>
      <w:r w:rsidRPr="00E46914">
        <w:rPr>
          <w:rStyle w:val="awspan"/>
          <w:rFonts w:ascii="Times New Roman" w:hAnsi="Times New Roman" w:cs="Times New Roman"/>
        </w:rPr>
        <w:t>zraniteľností</w:t>
      </w:r>
      <w:r w:rsidRPr="00E46914">
        <w:rPr>
          <w:rStyle w:val="awspan"/>
          <w:rFonts w:ascii="Times New Roman" w:hAnsi="Times New Roman" w:cs="Times New Roman"/>
          <w:spacing w:val="65"/>
        </w:rPr>
        <w:t xml:space="preserve"> </w:t>
      </w:r>
      <w:r w:rsidRPr="00E46914">
        <w:rPr>
          <w:rStyle w:val="awspan"/>
          <w:rFonts w:ascii="Times New Roman" w:hAnsi="Times New Roman" w:cs="Times New Roman"/>
        </w:rPr>
        <w:t>v</w:t>
      </w:r>
      <w:r w:rsidRPr="00E46914">
        <w:rPr>
          <w:rStyle w:val="awspan"/>
          <w:rFonts w:ascii="Times New Roman" w:hAnsi="Times New Roman" w:cs="Times New Roman"/>
          <w:spacing w:val="65"/>
        </w:rPr>
        <w:t xml:space="preserve"> </w:t>
      </w:r>
      <w:r w:rsidRPr="00E46914">
        <w:rPr>
          <w:rStyle w:val="awspan"/>
          <w:rFonts w:ascii="Times New Roman" w:hAnsi="Times New Roman" w:cs="Times New Roman"/>
        </w:rPr>
        <w:t>produktoch a službách tretích strán.</w:t>
      </w:r>
      <w:r w:rsidR="00014F7D" w:rsidRPr="00E46914">
        <w:rPr>
          <w:rFonts w:ascii="Times New Roman" w:hAnsi="Times New Roman" w:cs="Times New Roman"/>
        </w:rPr>
        <w:t xml:space="preserve"> </w:t>
      </w:r>
      <w:r w:rsidR="00014F7D" w:rsidRPr="00E46914">
        <w:rPr>
          <w:rStyle w:val="awspan"/>
          <w:rFonts w:ascii="Times New Roman" w:hAnsi="Times New Roman" w:cs="Times New Roman"/>
        </w:rPr>
        <w:t>Každý</w:t>
      </w:r>
      <w:r w:rsidR="00014F7D" w:rsidRPr="00E46914">
        <w:rPr>
          <w:rStyle w:val="awspan"/>
          <w:rFonts w:ascii="Times New Roman" w:hAnsi="Times New Roman" w:cs="Times New Roman"/>
          <w:spacing w:val="28"/>
        </w:rPr>
        <w:t xml:space="preserve"> </w:t>
      </w:r>
      <w:r w:rsidR="00014F7D" w:rsidRPr="00E46914">
        <w:rPr>
          <w:rStyle w:val="awspan"/>
          <w:rFonts w:ascii="Times New Roman" w:hAnsi="Times New Roman" w:cs="Times New Roman"/>
        </w:rPr>
        <w:t>prevádzkovateľ základnej</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služby</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si</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má</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určiť</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a</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prideliť</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úlohy,</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role</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a</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ich</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zodpovednosť</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podľa</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svojich</w:t>
      </w:r>
      <w:r w:rsidR="00014F7D" w:rsidRPr="00E46914">
        <w:rPr>
          <w:rStyle w:val="awspan"/>
          <w:rFonts w:ascii="Times New Roman" w:hAnsi="Times New Roman" w:cs="Times New Roman"/>
          <w:spacing w:val="-12"/>
        </w:rPr>
        <w:t xml:space="preserve"> </w:t>
      </w:r>
      <w:r w:rsidR="00014F7D" w:rsidRPr="00E46914">
        <w:rPr>
          <w:rStyle w:val="awspan"/>
          <w:rFonts w:ascii="Times New Roman" w:hAnsi="Times New Roman" w:cs="Times New Roman"/>
        </w:rPr>
        <w:t>podmienok a</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zároveň</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má</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pre</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tieto</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u</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neho</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zavedené</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role</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zabezpečiť</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primerané</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vzdelávanie</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a</w:t>
      </w:r>
      <w:r w:rsidR="00014F7D" w:rsidRPr="00E46914">
        <w:rPr>
          <w:rStyle w:val="awspan"/>
          <w:rFonts w:ascii="Times New Roman" w:hAnsi="Times New Roman" w:cs="Times New Roman"/>
          <w:spacing w:val="-13"/>
        </w:rPr>
        <w:t xml:space="preserve"> </w:t>
      </w:r>
      <w:r w:rsidR="00014F7D" w:rsidRPr="00E46914">
        <w:rPr>
          <w:rStyle w:val="awspan"/>
          <w:rFonts w:ascii="Times New Roman" w:hAnsi="Times New Roman" w:cs="Times New Roman"/>
        </w:rPr>
        <w:t>preškoľovanie. Prevádzkovateľ</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základnej</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služby</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si</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má</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určiť</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osobu,</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ktorá</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mu</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bude</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zodpovedať</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za</w:t>
      </w:r>
      <w:r w:rsidR="00014F7D" w:rsidRPr="00E46914">
        <w:rPr>
          <w:rStyle w:val="awspan"/>
          <w:rFonts w:ascii="Times New Roman" w:hAnsi="Times New Roman" w:cs="Times New Roman"/>
          <w:spacing w:val="-14"/>
        </w:rPr>
        <w:t xml:space="preserve"> </w:t>
      </w:r>
      <w:r w:rsidR="00014F7D" w:rsidRPr="00E46914">
        <w:rPr>
          <w:rStyle w:val="awspan"/>
          <w:rFonts w:ascii="Times New Roman" w:hAnsi="Times New Roman" w:cs="Times New Roman"/>
        </w:rPr>
        <w:t>schvaľovanie bezpečnostných</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opatrení,</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za</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dohľad,</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za</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kontrolu,</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za</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audit,</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za</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zabezpečenie</w:t>
      </w:r>
      <w:r w:rsidR="00014F7D" w:rsidRPr="00E46914">
        <w:rPr>
          <w:rStyle w:val="awspan"/>
          <w:rFonts w:ascii="Times New Roman" w:hAnsi="Times New Roman" w:cs="Times New Roman"/>
          <w:spacing w:val="59"/>
        </w:rPr>
        <w:t xml:space="preserve"> </w:t>
      </w:r>
      <w:r w:rsidR="00014F7D" w:rsidRPr="00E46914">
        <w:rPr>
          <w:rStyle w:val="awspan"/>
          <w:rFonts w:ascii="Times New Roman" w:hAnsi="Times New Roman" w:cs="Times New Roman"/>
        </w:rPr>
        <w:t>primeranosti zdrojov</w:t>
      </w:r>
      <w:r w:rsidR="00014F7D" w:rsidRPr="00E46914">
        <w:rPr>
          <w:rStyle w:val="awspan"/>
          <w:rFonts w:ascii="Times New Roman" w:hAnsi="Times New Roman" w:cs="Times New Roman"/>
          <w:spacing w:val="16"/>
        </w:rPr>
        <w:t xml:space="preserve"> </w:t>
      </w:r>
      <w:r w:rsidR="00014F7D" w:rsidRPr="00E46914">
        <w:rPr>
          <w:rStyle w:val="awspan"/>
          <w:rFonts w:ascii="Times New Roman" w:hAnsi="Times New Roman" w:cs="Times New Roman"/>
        </w:rPr>
        <w:t>na</w:t>
      </w:r>
      <w:r w:rsidR="00014F7D" w:rsidRPr="00E46914">
        <w:rPr>
          <w:rStyle w:val="awspan"/>
          <w:rFonts w:ascii="Times New Roman" w:hAnsi="Times New Roman" w:cs="Times New Roman"/>
          <w:spacing w:val="16"/>
        </w:rPr>
        <w:t xml:space="preserve"> </w:t>
      </w:r>
      <w:r w:rsidR="00014F7D" w:rsidRPr="00E46914">
        <w:rPr>
          <w:rStyle w:val="awspan"/>
          <w:rFonts w:ascii="Times New Roman" w:hAnsi="Times New Roman" w:cs="Times New Roman"/>
        </w:rPr>
        <w:t>riadenie</w:t>
      </w:r>
      <w:r w:rsidR="00014F7D" w:rsidRPr="00E46914">
        <w:rPr>
          <w:rStyle w:val="awspan"/>
          <w:rFonts w:ascii="Times New Roman" w:hAnsi="Times New Roman" w:cs="Times New Roman"/>
          <w:spacing w:val="16"/>
        </w:rPr>
        <w:t xml:space="preserve"> </w:t>
      </w:r>
      <w:r w:rsidR="00014F7D" w:rsidRPr="00E46914">
        <w:rPr>
          <w:rStyle w:val="awspan"/>
          <w:rFonts w:ascii="Times New Roman" w:hAnsi="Times New Roman" w:cs="Times New Roman"/>
        </w:rPr>
        <w:t>kybernetickej</w:t>
      </w:r>
      <w:r w:rsidR="00014F7D" w:rsidRPr="00E46914">
        <w:rPr>
          <w:rStyle w:val="awspan"/>
          <w:rFonts w:ascii="Times New Roman" w:hAnsi="Times New Roman" w:cs="Times New Roman"/>
          <w:spacing w:val="16"/>
        </w:rPr>
        <w:t xml:space="preserve"> </w:t>
      </w:r>
      <w:r w:rsidR="00014F7D" w:rsidRPr="00E46914">
        <w:rPr>
          <w:rStyle w:val="awspan"/>
          <w:rFonts w:ascii="Times New Roman" w:hAnsi="Times New Roman" w:cs="Times New Roman"/>
        </w:rPr>
        <w:t>bezpečnosti</w:t>
      </w:r>
      <w:r w:rsidR="00014F7D" w:rsidRPr="00E46914">
        <w:rPr>
          <w:rStyle w:val="awspan"/>
          <w:rFonts w:ascii="Times New Roman" w:hAnsi="Times New Roman" w:cs="Times New Roman"/>
          <w:spacing w:val="16"/>
        </w:rPr>
        <w:t xml:space="preserve"> </w:t>
      </w:r>
      <w:r w:rsidR="00014F7D" w:rsidRPr="00E46914">
        <w:rPr>
          <w:rStyle w:val="awspan"/>
          <w:rFonts w:ascii="Times New Roman" w:hAnsi="Times New Roman" w:cs="Times New Roman"/>
        </w:rPr>
        <w:t>a</w:t>
      </w:r>
      <w:r w:rsidR="00014F7D" w:rsidRPr="00E46914">
        <w:rPr>
          <w:rStyle w:val="awspan"/>
          <w:rFonts w:ascii="Times New Roman" w:hAnsi="Times New Roman" w:cs="Times New Roman"/>
          <w:spacing w:val="16"/>
        </w:rPr>
        <w:t xml:space="preserve"> </w:t>
      </w:r>
      <w:r w:rsidR="00014F7D" w:rsidRPr="00E46914">
        <w:rPr>
          <w:rStyle w:val="awspan"/>
          <w:rFonts w:ascii="Times New Roman" w:hAnsi="Times New Roman" w:cs="Times New Roman"/>
        </w:rPr>
        <w:t>za</w:t>
      </w:r>
      <w:r w:rsidR="00014F7D" w:rsidRPr="00E46914">
        <w:rPr>
          <w:rStyle w:val="awspan"/>
          <w:rFonts w:ascii="Times New Roman" w:hAnsi="Times New Roman" w:cs="Times New Roman"/>
          <w:spacing w:val="16"/>
        </w:rPr>
        <w:t xml:space="preserve"> </w:t>
      </w:r>
      <w:r w:rsidR="00014F7D" w:rsidRPr="00E46914">
        <w:rPr>
          <w:rStyle w:val="awspan"/>
          <w:rFonts w:ascii="Times New Roman" w:hAnsi="Times New Roman" w:cs="Times New Roman"/>
        </w:rPr>
        <w:t>vzdelávanie.</w:t>
      </w:r>
    </w:p>
    <w:p w14:paraId="5EB35BE0" w14:textId="28FED08B" w:rsidR="00014F7D" w:rsidRPr="00E46914" w:rsidRDefault="00014F7D" w:rsidP="00014F7D">
      <w:pPr>
        <w:pStyle w:val="Default"/>
        <w:spacing w:before="120"/>
        <w:jc w:val="both"/>
        <w:rPr>
          <w:rStyle w:val="awspan"/>
          <w:rFonts w:ascii="Times New Roman" w:hAnsi="Times New Roman" w:cs="Times New Roman"/>
        </w:rPr>
      </w:pPr>
      <w:r w:rsidRPr="00E46914">
        <w:rPr>
          <w:rStyle w:val="awspan"/>
          <w:rFonts w:ascii="Times New Roman" w:hAnsi="Times New Roman" w:cs="Times New Roman"/>
        </w:rPr>
        <w:t>Ustanovenia § 21</w:t>
      </w:r>
      <w:r w:rsidRPr="00E46914">
        <w:rPr>
          <w:rStyle w:val="awspan"/>
          <w:rFonts w:ascii="Times New Roman" w:hAnsi="Times New Roman" w:cs="Times New Roman"/>
          <w:spacing w:val="37"/>
        </w:rPr>
        <w:t xml:space="preserve"> </w:t>
      </w:r>
      <w:r w:rsidRPr="00E46914">
        <w:rPr>
          <w:rStyle w:val="awspan"/>
          <w:rFonts w:ascii="Times New Roman" w:hAnsi="Times New Roman" w:cs="Times New Roman"/>
        </w:rPr>
        <w:t>upravujú osobitné povinnosti</w:t>
      </w:r>
      <w:r w:rsidRPr="00E46914">
        <w:rPr>
          <w:rStyle w:val="awspan"/>
          <w:rFonts w:ascii="Times New Roman" w:hAnsi="Times New Roman" w:cs="Times New Roman"/>
          <w:spacing w:val="37"/>
        </w:rPr>
        <w:t xml:space="preserve"> </w:t>
      </w:r>
      <w:r w:rsidRPr="00E46914">
        <w:rPr>
          <w:rStyle w:val="awspan"/>
          <w:rFonts w:ascii="Times New Roman" w:hAnsi="Times New Roman" w:cs="Times New Roman"/>
        </w:rPr>
        <w:t>na</w:t>
      </w:r>
      <w:r w:rsidRPr="00E46914">
        <w:rPr>
          <w:rStyle w:val="awspan"/>
          <w:rFonts w:ascii="Times New Roman" w:hAnsi="Times New Roman" w:cs="Times New Roman"/>
          <w:spacing w:val="37"/>
        </w:rPr>
        <w:t xml:space="preserve"> </w:t>
      </w:r>
      <w:r w:rsidRPr="00E46914">
        <w:rPr>
          <w:rStyle w:val="awspan"/>
          <w:rFonts w:ascii="Times New Roman" w:hAnsi="Times New Roman" w:cs="Times New Roman"/>
        </w:rPr>
        <w:t>niektoré</w:t>
      </w:r>
      <w:r w:rsidRPr="00E46914">
        <w:rPr>
          <w:rStyle w:val="awspan"/>
          <w:rFonts w:ascii="Times New Roman" w:hAnsi="Times New Roman" w:cs="Times New Roman"/>
          <w:spacing w:val="37"/>
        </w:rPr>
        <w:t xml:space="preserve"> </w:t>
      </w:r>
      <w:r w:rsidRPr="00E46914">
        <w:rPr>
          <w:rStyle w:val="awspan"/>
          <w:rFonts w:ascii="Times New Roman" w:hAnsi="Times New Roman" w:cs="Times New Roman"/>
        </w:rPr>
        <w:t>subjekty,</w:t>
      </w:r>
      <w:r w:rsidRPr="00E46914">
        <w:rPr>
          <w:rStyle w:val="awspan"/>
          <w:rFonts w:ascii="Times New Roman" w:hAnsi="Times New Roman" w:cs="Times New Roman"/>
          <w:spacing w:val="37"/>
        </w:rPr>
        <w:t xml:space="preserve"> </w:t>
      </w:r>
      <w:r w:rsidRPr="00E46914">
        <w:rPr>
          <w:rStyle w:val="awspan"/>
          <w:rFonts w:ascii="Times New Roman" w:hAnsi="Times New Roman" w:cs="Times New Roman"/>
        </w:rPr>
        <w:t>u</w:t>
      </w:r>
      <w:r w:rsidRPr="00E46914">
        <w:rPr>
          <w:rStyle w:val="awspan"/>
          <w:rFonts w:ascii="Times New Roman" w:hAnsi="Times New Roman" w:cs="Times New Roman"/>
          <w:spacing w:val="37"/>
        </w:rPr>
        <w:t xml:space="preserve"> </w:t>
      </w:r>
      <w:r w:rsidRPr="00E46914">
        <w:rPr>
          <w:rStyle w:val="awspan"/>
          <w:rFonts w:ascii="Times New Roman" w:hAnsi="Times New Roman" w:cs="Times New Roman"/>
        </w:rPr>
        <w:t>ktorých</w:t>
      </w:r>
      <w:r w:rsidRPr="00E46914">
        <w:rPr>
          <w:rStyle w:val="awspan"/>
          <w:rFonts w:ascii="Times New Roman" w:hAnsi="Times New Roman" w:cs="Times New Roman"/>
          <w:spacing w:val="37"/>
        </w:rPr>
        <w:t xml:space="preserve"> </w:t>
      </w:r>
      <w:r w:rsidRPr="00E46914">
        <w:rPr>
          <w:rStyle w:val="awspan"/>
          <w:rFonts w:ascii="Times New Roman" w:hAnsi="Times New Roman" w:cs="Times New Roman"/>
        </w:rPr>
        <w:t>dochádza</w:t>
      </w:r>
      <w:r w:rsidRPr="00E46914">
        <w:rPr>
          <w:rStyle w:val="awspan"/>
          <w:rFonts w:ascii="Times New Roman" w:hAnsi="Times New Roman" w:cs="Times New Roman"/>
          <w:spacing w:val="37"/>
        </w:rPr>
        <w:t xml:space="preserve"> </w:t>
      </w:r>
      <w:r w:rsidR="007A7BDF" w:rsidRPr="00E46914">
        <w:rPr>
          <w:rStyle w:val="awspan"/>
          <w:rFonts w:ascii="Times New Roman" w:hAnsi="Times New Roman" w:cs="Times New Roman"/>
          <w:spacing w:val="37"/>
        </w:rPr>
        <w:br/>
      </w:r>
      <w:r w:rsidRPr="00E46914">
        <w:rPr>
          <w:rStyle w:val="awspan"/>
          <w:rFonts w:ascii="Times New Roman" w:hAnsi="Times New Roman" w:cs="Times New Roman"/>
        </w:rPr>
        <w:t>k cezhraničnému</w:t>
      </w:r>
      <w:r w:rsidRPr="00E46914">
        <w:rPr>
          <w:rStyle w:val="awspan"/>
          <w:rFonts w:ascii="Times New Roman" w:hAnsi="Times New Roman" w:cs="Times New Roman"/>
          <w:spacing w:val="5"/>
        </w:rPr>
        <w:t xml:space="preserve"> </w:t>
      </w:r>
      <w:r w:rsidRPr="00E46914">
        <w:rPr>
          <w:rStyle w:val="awspan"/>
          <w:rFonts w:ascii="Times New Roman" w:hAnsi="Times New Roman" w:cs="Times New Roman"/>
        </w:rPr>
        <w:t>poskytovaniu</w:t>
      </w:r>
      <w:r w:rsidRPr="00E46914">
        <w:rPr>
          <w:rStyle w:val="awspan"/>
          <w:rFonts w:ascii="Times New Roman" w:hAnsi="Times New Roman" w:cs="Times New Roman"/>
          <w:spacing w:val="5"/>
        </w:rPr>
        <w:t xml:space="preserve"> </w:t>
      </w:r>
      <w:r w:rsidRPr="00E46914">
        <w:rPr>
          <w:rStyle w:val="awspan"/>
          <w:rFonts w:ascii="Times New Roman" w:hAnsi="Times New Roman" w:cs="Times New Roman"/>
        </w:rPr>
        <w:t>niektorých</w:t>
      </w:r>
      <w:r w:rsidRPr="00E46914">
        <w:rPr>
          <w:rStyle w:val="awspan"/>
          <w:rFonts w:ascii="Times New Roman" w:hAnsi="Times New Roman" w:cs="Times New Roman"/>
          <w:spacing w:val="5"/>
        </w:rPr>
        <w:t xml:space="preserve"> </w:t>
      </w:r>
      <w:r w:rsidRPr="00E46914">
        <w:rPr>
          <w:rStyle w:val="awspan"/>
          <w:rFonts w:ascii="Times New Roman" w:hAnsi="Times New Roman" w:cs="Times New Roman"/>
        </w:rPr>
        <w:t>služieb.</w:t>
      </w:r>
    </w:p>
    <w:p w14:paraId="21D8781E" w14:textId="1F3F8994" w:rsidR="007A7BDF" w:rsidRPr="00E46914" w:rsidRDefault="007A7BDF" w:rsidP="007A7BDF">
      <w:pPr>
        <w:spacing w:before="120"/>
        <w:jc w:val="both"/>
      </w:pPr>
      <w:r w:rsidRPr="00E46914">
        <w:rPr>
          <w:rStyle w:val="awspan"/>
          <w:color w:val="000000"/>
        </w:rPr>
        <w:t>Novela zákona o kybernetickej bezpečnosti v §</w:t>
      </w:r>
      <w:r w:rsidRPr="00E46914">
        <w:rPr>
          <w:rStyle w:val="awspan"/>
          <w:color w:val="000000"/>
          <w:spacing w:val="2"/>
        </w:rPr>
        <w:t xml:space="preserve"> </w:t>
      </w:r>
      <w:r w:rsidRPr="00E46914">
        <w:rPr>
          <w:rStyle w:val="awspan"/>
          <w:color w:val="000000"/>
        </w:rPr>
        <w:t>24</w:t>
      </w:r>
      <w:r w:rsidRPr="00E46914">
        <w:rPr>
          <w:rStyle w:val="awspan"/>
          <w:color w:val="000000"/>
          <w:spacing w:val="2"/>
        </w:rPr>
        <w:t xml:space="preserve"> </w:t>
      </w:r>
      <w:r w:rsidRPr="00E46914">
        <w:rPr>
          <w:rStyle w:val="awspan"/>
          <w:color w:val="000000"/>
        </w:rPr>
        <w:t>ods.</w:t>
      </w:r>
      <w:r w:rsidRPr="00E46914">
        <w:rPr>
          <w:rStyle w:val="awspan"/>
          <w:color w:val="000000"/>
          <w:spacing w:val="2"/>
        </w:rPr>
        <w:t xml:space="preserve"> </w:t>
      </w:r>
      <w:r w:rsidRPr="00E46914">
        <w:rPr>
          <w:rStyle w:val="awspan"/>
          <w:color w:val="000000"/>
        </w:rPr>
        <w:t>2</w:t>
      </w:r>
      <w:r w:rsidRPr="00E46914">
        <w:rPr>
          <w:rStyle w:val="awspan"/>
          <w:color w:val="000000"/>
          <w:spacing w:val="2"/>
        </w:rPr>
        <w:t xml:space="preserve"> </w:t>
      </w:r>
      <w:r w:rsidRPr="00E46914">
        <w:rPr>
          <w:rStyle w:val="awspan"/>
          <w:color w:val="000000"/>
        </w:rPr>
        <w:t>mení definíciu</w:t>
      </w:r>
      <w:r w:rsidRPr="00E46914">
        <w:rPr>
          <w:rStyle w:val="awspan"/>
          <w:color w:val="000000"/>
          <w:spacing w:val="29"/>
        </w:rPr>
        <w:t xml:space="preserve"> </w:t>
      </w:r>
      <w:r w:rsidRPr="00E46914">
        <w:rPr>
          <w:rStyle w:val="awspan"/>
          <w:color w:val="000000"/>
        </w:rPr>
        <w:t>závažného</w:t>
      </w:r>
      <w:r w:rsidRPr="00E46914">
        <w:rPr>
          <w:rStyle w:val="awspan"/>
          <w:color w:val="000000"/>
          <w:spacing w:val="29"/>
        </w:rPr>
        <w:t xml:space="preserve"> </w:t>
      </w:r>
      <w:r w:rsidRPr="00E46914">
        <w:rPr>
          <w:rStyle w:val="awspan"/>
          <w:color w:val="000000"/>
        </w:rPr>
        <w:t>kybernetického</w:t>
      </w:r>
      <w:r w:rsidR="000B3E27">
        <w:rPr>
          <w:rStyle w:val="awspan"/>
          <w:color w:val="000000"/>
        </w:rPr>
        <w:t xml:space="preserve"> bezpečnostného</w:t>
      </w:r>
      <w:r w:rsidRPr="00E46914">
        <w:rPr>
          <w:rStyle w:val="awspan"/>
          <w:color w:val="000000"/>
          <w:spacing w:val="29"/>
        </w:rPr>
        <w:t xml:space="preserve"> </w:t>
      </w:r>
      <w:r w:rsidRPr="00E46914">
        <w:rPr>
          <w:rStyle w:val="awspan"/>
          <w:color w:val="000000"/>
        </w:rPr>
        <w:t>incidentu.</w:t>
      </w:r>
      <w:r w:rsidRPr="00E46914">
        <w:rPr>
          <w:rStyle w:val="awspan"/>
          <w:color w:val="000000"/>
          <w:spacing w:val="29"/>
        </w:rPr>
        <w:t xml:space="preserve"> </w:t>
      </w:r>
      <w:r w:rsidRPr="00E46914">
        <w:rPr>
          <w:rStyle w:val="awspan"/>
          <w:color w:val="000000"/>
        </w:rPr>
        <w:t>Zrušilo</w:t>
      </w:r>
      <w:r w:rsidRPr="00E46914">
        <w:rPr>
          <w:rStyle w:val="awspan"/>
          <w:color w:val="000000"/>
          <w:spacing w:val="29"/>
        </w:rPr>
        <w:t xml:space="preserve"> </w:t>
      </w:r>
      <w:r w:rsidRPr="00E46914">
        <w:rPr>
          <w:rStyle w:val="awspan"/>
          <w:color w:val="000000"/>
        </w:rPr>
        <w:t>sa</w:t>
      </w:r>
      <w:r w:rsidRPr="00E46914">
        <w:rPr>
          <w:rStyle w:val="awspan"/>
          <w:color w:val="000000"/>
          <w:spacing w:val="29"/>
        </w:rPr>
        <w:t xml:space="preserve"> </w:t>
      </w:r>
      <w:r w:rsidRPr="00E46914">
        <w:rPr>
          <w:rStyle w:val="awspan"/>
          <w:color w:val="000000"/>
        </w:rPr>
        <w:t>delenie</w:t>
      </w:r>
      <w:r w:rsidRPr="00E46914">
        <w:rPr>
          <w:rStyle w:val="awspan"/>
          <w:color w:val="000000"/>
          <w:spacing w:val="29"/>
        </w:rPr>
        <w:t xml:space="preserve"> </w:t>
      </w:r>
      <w:r w:rsidRPr="00E46914">
        <w:rPr>
          <w:rStyle w:val="awspan"/>
          <w:color w:val="000000"/>
        </w:rPr>
        <w:t>závažných</w:t>
      </w:r>
      <w:r w:rsidRPr="00E46914">
        <w:rPr>
          <w:rStyle w:val="awspan"/>
          <w:color w:val="000000"/>
          <w:spacing w:val="29"/>
        </w:rPr>
        <w:t xml:space="preserve"> </w:t>
      </w:r>
      <w:r w:rsidRPr="00E46914">
        <w:rPr>
          <w:rStyle w:val="awspan"/>
          <w:color w:val="000000"/>
        </w:rPr>
        <w:t>kybernetických incidentov</w:t>
      </w:r>
      <w:r w:rsidRPr="00E46914">
        <w:rPr>
          <w:rStyle w:val="awspan"/>
          <w:color w:val="000000"/>
          <w:spacing w:val="78"/>
        </w:rPr>
        <w:t xml:space="preserve"> </w:t>
      </w:r>
      <w:r w:rsidRPr="00E46914">
        <w:rPr>
          <w:rStyle w:val="awspan"/>
          <w:color w:val="000000"/>
        </w:rPr>
        <w:t>na</w:t>
      </w:r>
      <w:r w:rsidRPr="00E46914">
        <w:rPr>
          <w:rStyle w:val="awspan"/>
          <w:color w:val="000000"/>
          <w:spacing w:val="78"/>
        </w:rPr>
        <w:t xml:space="preserve"> </w:t>
      </w:r>
      <w:r w:rsidRPr="00E46914">
        <w:rPr>
          <w:rStyle w:val="awspan"/>
          <w:color w:val="000000"/>
        </w:rPr>
        <w:t>kategórie. Ďalej sa</w:t>
      </w:r>
      <w:r w:rsidRPr="00E46914">
        <w:rPr>
          <w:rStyle w:val="awspan"/>
          <w:color w:val="000000"/>
          <w:spacing w:val="78"/>
        </w:rPr>
        <w:t xml:space="preserve"> </w:t>
      </w:r>
      <w:r w:rsidRPr="00E46914">
        <w:rPr>
          <w:rStyle w:val="awspan"/>
          <w:color w:val="000000"/>
        </w:rPr>
        <w:t>ustanovuje</w:t>
      </w:r>
      <w:r w:rsidRPr="00E46914">
        <w:rPr>
          <w:rStyle w:val="awspan"/>
          <w:color w:val="000000"/>
          <w:spacing w:val="78"/>
        </w:rPr>
        <w:t xml:space="preserve"> </w:t>
      </w:r>
      <w:r w:rsidRPr="00E46914">
        <w:rPr>
          <w:rStyle w:val="awspan"/>
          <w:color w:val="000000"/>
        </w:rPr>
        <w:t>spôsob</w:t>
      </w:r>
      <w:r w:rsidRPr="00E46914">
        <w:rPr>
          <w:rStyle w:val="awspan"/>
          <w:color w:val="000000"/>
          <w:spacing w:val="78"/>
        </w:rPr>
        <w:t xml:space="preserve"> </w:t>
      </w:r>
      <w:r w:rsidRPr="00E46914">
        <w:rPr>
          <w:rStyle w:val="awspan"/>
          <w:color w:val="000000"/>
        </w:rPr>
        <w:t>hlásenia</w:t>
      </w:r>
      <w:r w:rsidRPr="00E46914">
        <w:rPr>
          <w:rStyle w:val="awspan"/>
          <w:color w:val="000000"/>
          <w:spacing w:val="78"/>
        </w:rPr>
        <w:t xml:space="preserve"> </w:t>
      </w:r>
      <w:r w:rsidRPr="00E46914">
        <w:rPr>
          <w:rStyle w:val="awspan"/>
          <w:color w:val="000000"/>
        </w:rPr>
        <w:t>kybernetického bezpečnostného</w:t>
      </w:r>
      <w:r w:rsidRPr="00E46914">
        <w:rPr>
          <w:rStyle w:val="awspan"/>
          <w:color w:val="000000"/>
          <w:spacing w:val="27"/>
        </w:rPr>
        <w:t xml:space="preserve"> </w:t>
      </w:r>
      <w:r w:rsidRPr="00E46914">
        <w:rPr>
          <w:rStyle w:val="awspan"/>
          <w:color w:val="000000"/>
        </w:rPr>
        <w:t>incidentu,</w:t>
      </w:r>
      <w:r w:rsidRPr="00E46914">
        <w:rPr>
          <w:rStyle w:val="awspan"/>
          <w:color w:val="000000"/>
          <w:spacing w:val="27"/>
        </w:rPr>
        <w:t xml:space="preserve"> </w:t>
      </w:r>
      <w:r w:rsidRPr="00E46914">
        <w:rPr>
          <w:rStyle w:val="awspan"/>
          <w:color w:val="000000"/>
        </w:rPr>
        <w:t>prostredníctvom</w:t>
      </w:r>
      <w:r w:rsidRPr="00E46914">
        <w:rPr>
          <w:rStyle w:val="awspan"/>
          <w:color w:val="000000"/>
          <w:spacing w:val="27"/>
        </w:rPr>
        <w:t xml:space="preserve"> </w:t>
      </w:r>
      <w:r w:rsidRPr="00E46914">
        <w:rPr>
          <w:rStyle w:val="awspan"/>
          <w:color w:val="000000"/>
        </w:rPr>
        <w:t>jednotného</w:t>
      </w:r>
      <w:r w:rsidRPr="00E46914">
        <w:rPr>
          <w:rStyle w:val="awspan"/>
          <w:color w:val="000000"/>
          <w:spacing w:val="27"/>
        </w:rPr>
        <w:t xml:space="preserve"> </w:t>
      </w:r>
      <w:r w:rsidRPr="00E46914">
        <w:rPr>
          <w:rStyle w:val="awspan"/>
          <w:color w:val="000000"/>
        </w:rPr>
        <w:t>informačného</w:t>
      </w:r>
      <w:r w:rsidRPr="00E46914">
        <w:rPr>
          <w:rStyle w:val="awspan"/>
          <w:color w:val="000000"/>
          <w:spacing w:val="27"/>
        </w:rPr>
        <w:t xml:space="preserve"> </w:t>
      </w:r>
      <w:r w:rsidRPr="00E46914">
        <w:rPr>
          <w:rStyle w:val="awspan"/>
          <w:color w:val="000000"/>
        </w:rPr>
        <w:t>systému</w:t>
      </w:r>
      <w:r w:rsidRPr="00E46914">
        <w:rPr>
          <w:rStyle w:val="awspan"/>
          <w:color w:val="000000"/>
          <w:spacing w:val="27"/>
        </w:rPr>
        <w:t xml:space="preserve"> </w:t>
      </w:r>
      <w:r w:rsidRPr="00E46914">
        <w:rPr>
          <w:rStyle w:val="awspan"/>
          <w:color w:val="000000"/>
        </w:rPr>
        <w:t>kybernetickej bezpečnosti,</w:t>
      </w:r>
      <w:r w:rsidRPr="00E46914">
        <w:rPr>
          <w:rStyle w:val="awspan"/>
          <w:color w:val="000000"/>
          <w:spacing w:val="15"/>
        </w:rPr>
        <w:t xml:space="preserve"> </w:t>
      </w:r>
      <w:r w:rsidRPr="00E46914">
        <w:rPr>
          <w:rStyle w:val="awspan"/>
          <w:color w:val="000000"/>
        </w:rPr>
        <w:t>pričom</w:t>
      </w:r>
      <w:r w:rsidRPr="00E46914">
        <w:rPr>
          <w:rStyle w:val="awspan"/>
          <w:color w:val="000000"/>
          <w:spacing w:val="15"/>
        </w:rPr>
        <w:t xml:space="preserve"> </w:t>
      </w:r>
      <w:r w:rsidRPr="00E46914">
        <w:rPr>
          <w:rStyle w:val="awspan"/>
          <w:color w:val="000000"/>
        </w:rPr>
        <w:t>sa</w:t>
      </w:r>
      <w:r w:rsidRPr="00E46914">
        <w:rPr>
          <w:rStyle w:val="awspan"/>
          <w:color w:val="000000"/>
          <w:spacing w:val="15"/>
        </w:rPr>
        <w:t xml:space="preserve"> </w:t>
      </w:r>
      <w:r w:rsidRPr="00E46914">
        <w:rPr>
          <w:rStyle w:val="awspan"/>
          <w:color w:val="000000"/>
        </w:rPr>
        <w:t>určujú</w:t>
      </w:r>
      <w:r w:rsidRPr="00E46914">
        <w:rPr>
          <w:rStyle w:val="awspan"/>
          <w:color w:val="000000"/>
          <w:spacing w:val="15"/>
        </w:rPr>
        <w:t xml:space="preserve"> </w:t>
      </w:r>
      <w:r w:rsidRPr="00E46914">
        <w:rPr>
          <w:rStyle w:val="awspan"/>
          <w:color w:val="000000"/>
        </w:rPr>
        <w:t>lehoty</w:t>
      </w:r>
      <w:r w:rsidRPr="00E46914">
        <w:rPr>
          <w:rStyle w:val="awspan"/>
          <w:color w:val="000000"/>
          <w:spacing w:val="15"/>
        </w:rPr>
        <w:t xml:space="preserve"> </w:t>
      </w:r>
      <w:r w:rsidRPr="00E46914">
        <w:rPr>
          <w:rStyle w:val="awspan"/>
          <w:color w:val="000000"/>
        </w:rPr>
        <w:t>na</w:t>
      </w:r>
      <w:r w:rsidRPr="00E46914">
        <w:rPr>
          <w:rStyle w:val="awspan"/>
          <w:color w:val="000000"/>
          <w:spacing w:val="15"/>
        </w:rPr>
        <w:t xml:space="preserve"> </w:t>
      </w:r>
      <w:r w:rsidRPr="00E46914">
        <w:rPr>
          <w:rStyle w:val="awspan"/>
          <w:color w:val="000000"/>
        </w:rPr>
        <w:t>hlásenie</w:t>
      </w:r>
      <w:r w:rsidRPr="00E46914">
        <w:rPr>
          <w:rStyle w:val="awspan"/>
          <w:color w:val="000000"/>
          <w:spacing w:val="15"/>
        </w:rPr>
        <w:t xml:space="preserve"> </w:t>
      </w:r>
      <w:r w:rsidRPr="00E46914">
        <w:rPr>
          <w:rStyle w:val="awspan"/>
          <w:color w:val="000000"/>
        </w:rPr>
        <w:t>kybernetického</w:t>
      </w:r>
      <w:r w:rsidRPr="00E46914">
        <w:rPr>
          <w:rStyle w:val="awspan"/>
          <w:color w:val="000000"/>
          <w:spacing w:val="15"/>
        </w:rPr>
        <w:t xml:space="preserve"> </w:t>
      </w:r>
      <w:r w:rsidRPr="00E46914">
        <w:rPr>
          <w:rStyle w:val="awspan"/>
          <w:color w:val="000000"/>
        </w:rPr>
        <w:t>bezpečnostného</w:t>
      </w:r>
      <w:r w:rsidRPr="00E46914">
        <w:rPr>
          <w:rStyle w:val="awspan"/>
          <w:color w:val="000000"/>
          <w:spacing w:val="15"/>
        </w:rPr>
        <w:t xml:space="preserve"> </w:t>
      </w:r>
      <w:r w:rsidRPr="00E46914">
        <w:rPr>
          <w:rStyle w:val="awspan"/>
          <w:color w:val="000000"/>
        </w:rPr>
        <w:t>incidentu</w:t>
      </w:r>
      <w:r w:rsidRPr="00E46914">
        <w:rPr>
          <w:rStyle w:val="awspan"/>
          <w:color w:val="000000"/>
          <w:spacing w:val="15"/>
        </w:rPr>
        <w:t xml:space="preserve"> </w:t>
      </w:r>
      <w:r w:rsidRPr="00E46914">
        <w:rPr>
          <w:rStyle w:val="awspan"/>
          <w:color w:val="000000"/>
        </w:rPr>
        <w:t>v súlade</w:t>
      </w:r>
      <w:r w:rsidRPr="00E46914">
        <w:rPr>
          <w:rStyle w:val="awspan"/>
          <w:color w:val="000000"/>
          <w:spacing w:val="28"/>
        </w:rPr>
        <w:t xml:space="preserve"> </w:t>
      </w:r>
      <w:r w:rsidRPr="00E46914">
        <w:rPr>
          <w:rStyle w:val="awspan"/>
          <w:color w:val="000000"/>
        </w:rPr>
        <w:t>so</w:t>
      </w:r>
      <w:r w:rsidRPr="00E46914">
        <w:rPr>
          <w:rStyle w:val="awspan"/>
          <w:color w:val="000000"/>
          <w:spacing w:val="28"/>
        </w:rPr>
        <w:t xml:space="preserve"> </w:t>
      </w:r>
      <w:r w:rsidRPr="00E46914">
        <w:rPr>
          <w:rStyle w:val="awspan"/>
          <w:color w:val="000000"/>
        </w:rPr>
        <w:t>smernicou</w:t>
      </w:r>
      <w:r w:rsidRPr="00E46914">
        <w:rPr>
          <w:rStyle w:val="awspan"/>
          <w:color w:val="000000"/>
          <w:spacing w:val="28"/>
        </w:rPr>
        <w:t xml:space="preserve"> </w:t>
      </w:r>
      <w:r w:rsidRPr="00E46914">
        <w:rPr>
          <w:rStyle w:val="awspan"/>
          <w:color w:val="000000"/>
        </w:rPr>
        <w:t>NIS 2.</w:t>
      </w:r>
      <w:r w:rsidRPr="00E46914">
        <w:rPr>
          <w:rStyle w:val="awspan"/>
          <w:color w:val="000000"/>
          <w:spacing w:val="28"/>
        </w:rPr>
        <w:t xml:space="preserve"> </w:t>
      </w:r>
      <w:r w:rsidRPr="00E46914">
        <w:rPr>
          <w:rStyle w:val="awspan"/>
          <w:color w:val="000000"/>
        </w:rPr>
        <w:t>Dopĺňa</w:t>
      </w:r>
      <w:r w:rsidRPr="00E46914">
        <w:rPr>
          <w:rStyle w:val="awspan"/>
          <w:color w:val="000000"/>
          <w:spacing w:val="28"/>
        </w:rPr>
        <w:t xml:space="preserve"> </w:t>
      </w:r>
      <w:r w:rsidRPr="00E46914">
        <w:rPr>
          <w:rStyle w:val="awspan"/>
          <w:color w:val="000000"/>
        </w:rPr>
        <w:t>sa</w:t>
      </w:r>
      <w:r w:rsidRPr="00E46914">
        <w:rPr>
          <w:rStyle w:val="awspan"/>
          <w:color w:val="000000"/>
          <w:spacing w:val="28"/>
        </w:rPr>
        <w:t xml:space="preserve"> </w:t>
      </w:r>
      <w:r w:rsidRPr="00E46914">
        <w:rPr>
          <w:rStyle w:val="awspan"/>
          <w:color w:val="000000"/>
        </w:rPr>
        <w:t>prevádzkovateľovi</w:t>
      </w:r>
      <w:r w:rsidRPr="00E46914">
        <w:rPr>
          <w:rStyle w:val="awspan"/>
          <w:color w:val="000000"/>
          <w:spacing w:val="28"/>
        </w:rPr>
        <w:t xml:space="preserve"> </w:t>
      </w:r>
      <w:r w:rsidRPr="00E46914">
        <w:rPr>
          <w:rStyle w:val="awspan"/>
          <w:color w:val="000000"/>
        </w:rPr>
        <w:t>základnej</w:t>
      </w:r>
      <w:r w:rsidRPr="00E46914">
        <w:rPr>
          <w:rStyle w:val="awspan"/>
          <w:color w:val="000000"/>
          <w:spacing w:val="28"/>
        </w:rPr>
        <w:t xml:space="preserve"> </w:t>
      </w:r>
      <w:r w:rsidRPr="00E46914">
        <w:rPr>
          <w:rStyle w:val="awspan"/>
          <w:color w:val="000000"/>
        </w:rPr>
        <w:t>služby</w:t>
      </w:r>
      <w:r w:rsidRPr="00E46914">
        <w:rPr>
          <w:rStyle w:val="awspan"/>
          <w:color w:val="000000"/>
          <w:spacing w:val="28"/>
        </w:rPr>
        <w:t xml:space="preserve"> </w:t>
      </w:r>
      <w:r w:rsidRPr="00E46914">
        <w:rPr>
          <w:rStyle w:val="awspan"/>
          <w:color w:val="000000"/>
        </w:rPr>
        <w:t>povinnosť</w:t>
      </w:r>
      <w:r w:rsidRPr="00E46914">
        <w:rPr>
          <w:rStyle w:val="awspan"/>
          <w:color w:val="000000"/>
          <w:spacing w:val="28"/>
        </w:rPr>
        <w:t xml:space="preserve"> </w:t>
      </w:r>
      <w:r w:rsidRPr="00E46914">
        <w:rPr>
          <w:rStyle w:val="awspan"/>
          <w:color w:val="000000"/>
        </w:rPr>
        <w:t>hlásiť okrem</w:t>
      </w:r>
      <w:r w:rsidRPr="00E46914">
        <w:rPr>
          <w:rStyle w:val="awspan"/>
          <w:color w:val="000000"/>
          <w:spacing w:val="64"/>
        </w:rPr>
        <w:t xml:space="preserve"> </w:t>
      </w:r>
      <w:r w:rsidRPr="00E46914">
        <w:rPr>
          <w:rStyle w:val="awspan"/>
          <w:color w:val="000000"/>
        </w:rPr>
        <w:t>závažných</w:t>
      </w:r>
      <w:r w:rsidRPr="00E46914">
        <w:rPr>
          <w:rStyle w:val="awspan"/>
          <w:color w:val="000000"/>
          <w:spacing w:val="64"/>
        </w:rPr>
        <w:t xml:space="preserve"> </w:t>
      </w:r>
      <w:r w:rsidRPr="00E46914">
        <w:rPr>
          <w:rStyle w:val="awspan"/>
          <w:color w:val="000000"/>
        </w:rPr>
        <w:t>kybernetických</w:t>
      </w:r>
      <w:r w:rsidR="000B3E27">
        <w:rPr>
          <w:rStyle w:val="awspan"/>
          <w:color w:val="000000"/>
        </w:rPr>
        <w:t xml:space="preserve"> bezpečnostných</w:t>
      </w:r>
      <w:r w:rsidRPr="00E46914">
        <w:rPr>
          <w:rStyle w:val="awspan"/>
          <w:color w:val="000000"/>
          <w:spacing w:val="64"/>
        </w:rPr>
        <w:t xml:space="preserve"> </w:t>
      </w:r>
      <w:r w:rsidRPr="00E46914">
        <w:rPr>
          <w:rStyle w:val="awspan"/>
          <w:color w:val="000000"/>
        </w:rPr>
        <w:t>incidentov</w:t>
      </w:r>
      <w:r w:rsidRPr="00E46914">
        <w:rPr>
          <w:rStyle w:val="awspan"/>
          <w:color w:val="000000"/>
          <w:spacing w:val="64"/>
        </w:rPr>
        <w:t xml:space="preserve"> </w:t>
      </w:r>
      <w:r w:rsidRPr="00E46914">
        <w:rPr>
          <w:rStyle w:val="awspan"/>
          <w:color w:val="000000"/>
        </w:rPr>
        <w:t>aj</w:t>
      </w:r>
      <w:r w:rsidRPr="00E46914">
        <w:rPr>
          <w:rStyle w:val="awspan"/>
          <w:color w:val="000000"/>
          <w:spacing w:val="64"/>
        </w:rPr>
        <w:t xml:space="preserve"> </w:t>
      </w:r>
      <w:r w:rsidRPr="00E46914">
        <w:rPr>
          <w:rStyle w:val="awspan"/>
          <w:color w:val="000000"/>
        </w:rPr>
        <w:t>povinnosť</w:t>
      </w:r>
      <w:r w:rsidRPr="00E46914">
        <w:rPr>
          <w:rStyle w:val="awspan"/>
          <w:color w:val="000000"/>
          <w:spacing w:val="64"/>
        </w:rPr>
        <w:t xml:space="preserve"> </w:t>
      </w:r>
      <w:r w:rsidRPr="00E46914">
        <w:rPr>
          <w:rStyle w:val="awspan"/>
          <w:color w:val="000000"/>
        </w:rPr>
        <w:t>hlásiť</w:t>
      </w:r>
      <w:r w:rsidRPr="00E46914">
        <w:rPr>
          <w:rStyle w:val="awspan"/>
          <w:color w:val="000000"/>
          <w:spacing w:val="64"/>
        </w:rPr>
        <w:t xml:space="preserve"> </w:t>
      </w:r>
      <w:r w:rsidRPr="00E46914">
        <w:rPr>
          <w:rStyle w:val="awspan"/>
          <w:color w:val="000000"/>
        </w:rPr>
        <w:t>významnú</w:t>
      </w:r>
      <w:r w:rsidRPr="00E46914">
        <w:rPr>
          <w:rStyle w:val="awspan"/>
          <w:color w:val="000000"/>
          <w:spacing w:val="64"/>
        </w:rPr>
        <w:t xml:space="preserve"> </w:t>
      </w:r>
      <w:r w:rsidRPr="00E46914">
        <w:rPr>
          <w:rStyle w:val="awspan"/>
          <w:color w:val="000000"/>
        </w:rPr>
        <w:t>kybernetickú hrozbu,</w:t>
      </w:r>
      <w:r w:rsidRPr="00E46914">
        <w:rPr>
          <w:rStyle w:val="awspan"/>
          <w:color w:val="000000"/>
          <w:spacing w:val="30"/>
        </w:rPr>
        <w:t xml:space="preserve"> </w:t>
      </w:r>
      <w:r w:rsidRPr="00E46914">
        <w:rPr>
          <w:rStyle w:val="awspan"/>
          <w:color w:val="000000"/>
        </w:rPr>
        <w:t>udalosť</w:t>
      </w:r>
      <w:r w:rsidRPr="00E46914">
        <w:rPr>
          <w:rStyle w:val="awspan"/>
          <w:color w:val="000000"/>
          <w:spacing w:val="30"/>
        </w:rPr>
        <w:t xml:space="preserve"> </w:t>
      </w:r>
      <w:r w:rsidRPr="00E46914">
        <w:rPr>
          <w:rStyle w:val="awspan"/>
          <w:color w:val="000000"/>
        </w:rPr>
        <w:t>odvrátenú</w:t>
      </w:r>
      <w:r w:rsidRPr="00E46914">
        <w:rPr>
          <w:rStyle w:val="awspan"/>
          <w:color w:val="000000"/>
          <w:spacing w:val="30"/>
        </w:rPr>
        <w:t xml:space="preserve"> </w:t>
      </w:r>
      <w:r w:rsidRPr="00E46914">
        <w:rPr>
          <w:rStyle w:val="awspan"/>
          <w:color w:val="000000"/>
        </w:rPr>
        <w:t>na</w:t>
      </w:r>
      <w:r w:rsidRPr="00E46914">
        <w:rPr>
          <w:rStyle w:val="awspan"/>
          <w:color w:val="000000"/>
          <w:spacing w:val="30"/>
        </w:rPr>
        <w:t xml:space="preserve"> </w:t>
      </w:r>
      <w:r w:rsidRPr="00E46914">
        <w:rPr>
          <w:rStyle w:val="awspan"/>
          <w:color w:val="000000"/>
        </w:rPr>
        <w:t>poslednú</w:t>
      </w:r>
      <w:r w:rsidRPr="00E46914">
        <w:rPr>
          <w:rStyle w:val="awspan"/>
          <w:color w:val="000000"/>
          <w:spacing w:val="30"/>
        </w:rPr>
        <w:t xml:space="preserve"> </w:t>
      </w:r>
      <w:r w:rsidRPr="00E46914">
        <w:rPr>
          <w:rStyle w:val="awspan"/>
          <w:color w:val="000000"/>
        </w:rPr>
        <w:t>chvíľu,</w:t>
      </w:r>
      <w:r w:rsidRPr="00E46914">
        <w:rPr>
          <w:rStyle w:val="awspan"/>
          <w:color w:val="000000"/>
          <w:spacing w:val="30"/>
        </w:rPr>
        <w:t xml:space="preserve"> </w:t>
      </w:r>
      <w:r w:rsidRPr="00E46914">
        <w:rPr>
          <w:rStyle w:val="awspan"/>
          <w:color w:val="000000"/>
        </w:rPr>
        <w:t>ktorá</w:t>
      </w:r>
      <w:r w:rsidRPr="00E46914">
        <w:rPr>
          <w:rStyle w:val="awspan"/>
          <w:color w:val="000000"/>
          <w:spacing w:val="30"/>
        </w:rPr>
        <w:t xml:space="preserve"> </w:t>
      </w:r>
      <w:r w:rsidRPr="00E46914">
        <w:rPr>
          <w:rStyle w:val="awspan"/>
          <w:color w:val="000000"/>
        </w:rPr>
        <w:t>mohla</w:t>
      </w:r>
      <w:r w:rsidRPr="00E46914">
        <w:rPr>
          <w:rStyle w:val="awspan"/>
          <w:color w:val="000000"/>
          <w:spacing w:val="30"/>
        </w:rPr>
        <w:t xml:space="preserve"> </w:t>
      </w:r>
      <w:r w:rsidRPr="00E46914">
        <w:rPr>
          <w:rStyle w:val="awspan"/>
          <w:color w:val="000000"/>
        </w:rPr>
        <w:t>spôsobiť</w:t>
      </w:r>
      <w:r w:rsidRPr="00E46914">
        <w:rPr>
          <w:rStyle w:val="awspan"/>
          <w:color w:val="000000"/>
          <w:spacing w:val="30"/>
        </w:rPr>
        <w:t xml:space="preserve"> </w:t>
      </w:r>
      <w:r w:rsidRPr="00E46914">
        <w:rPr>
          <w:rStyle w:val="awspan"/>
          <w:color w:val="000000"/>
        </w:rPr>
        <w:t>závažný</w:t>
      </w:r>
      <w:r w:rsidRPr="00E46914">
        <w:rPr>
          <w:rStyle w:val="awspan"/>
          <w:color w:val="000000"/>
          <w:spacing w:val="30"/>
        </w:rPr>
        <w:t xml:space="preserve"> </w:t>
      </w:r>
      <w:r w:rsidRPr="00E46914">
        <w:rPr>
          <w:rStyle w:val="awspan"/>
          <w:color w:val="000000"/>
        </w:rPr>
        <w:t>kybernetický incident</w:t>
      </w:r>
      <w:r w:rsidRPr="00E46914">
        <w:rPr>
          <w:rStyle w:val="awspan"/>
          <w:color w:val="000000"/>
          <w:spacing w:val="83"/>
        </w:rPr>
        <w:t xml:space="preserve"> </w:t>
      </w:r>
      <w:r w:rsidRPr="00E46914">
        <w:rPr>
          <w:rStyle w:val="awspan"/>
          <w:color w:val="000000"/>
        </w:rPr>
        <w:t>a</w:t>
      </w:r>
      <w:r w:rsidRPr="00E46914">
        <w:rPr>
          <w:rStyle w:val="awspan"/>
          <w:color w:val="000000"/>
          <w:spacing w:val="83"/>
        </w:rPr>
        <w:t xml:space="preserve"> </w:t>
      </w:r>
      <w:r w:rsidRPr="00E46914">
        <w:rPr>
          <w:rStyle w:val="awspan"/>
          <w:color w:val="000000"/>
        </w:rPr>
        <w:t>zraniteľnosť</w:t>
      </w:r>
      <w:r w:rsidRPr="00E46914">
        <w:rPr>
          <w:rStyle w:val="awspan"/>
          <w:color w:val="000000"/>
          <w:spacing w:val="83"/>
        </w:rPr>
        <w:t xml:space="preserve"> </w:t>
      </w:r>
      <w:r w:rsidRPr="00E46914">
        <w:rPr>
          <w:rStyle w:val="awspan"/>
          <w:color w:val="000000"/>
        </w:rPr>
        <w:t>ním</w:t>
      </w:r>
      <w:r w:rsidRPr="00E46914">
        <w:rPr>
          <w:rStyle w:val="awspan"/>
          <w:color w:val="000000"/>
          <w:spacing w:val="83"/>
        </w:rPr>
        <w:t xml:space="preserve"> </w:t>
      </w:r>
      <w:r w:rsidRPr="00E46914">
        <w:rPr>
          <w:rStyle w:val="awspan"/>
          <w:color w:val="000000"/>
        </w:rPr>
        <w:t>prevádzkovaných</w:t>
      </w:r>
      <w:r w:rsidRPr="00E46914">
        <w:rPr>
          <w:rStyle w:val="awspan"/>
          <w:color w:val="000000"/>
          <w:spacing w:val="83"/>
        </w:rPr>
        <w:t xml:space="preserve"> </w:t>
      </w:r>
      <w:r w:rsidRPr="00E46914">
        <w:rPr>
          <w:rStyle w:val="awspan"/>
          <w:color w:val="000000"/>
        </w:rPr>
        <w:t>verejne</w:t>
      </w:r>
      <w:r w:rsidRPr="00E46914">
        <w:rPr>
          <w:rStyle w:val="awspan"/>
          <w:color w:val="000000"/>
          <w:spacing w:val="83"/>
        </w:rPr>
        <w:t xml:space="preserve"> </w:t>
      </w:r>
      <w:r w:rsidRPr="00E46914">
        <w:rPr>
          <w:rStyle w:val="awspan"/>
          <w:color w:val="000000"/>
        </w:rPr>
        <w:t>dostupných</w:t>
      </w:r>
      <w:r w:rsidRPr="00E46914">
        <w:rPr>
          <w:rStyle w:val="awspan"/>
          <w:color w:val="000000"/>
          <w:spacing w:val="83"/>
        </w:rPr>
        <w:t xml:space="preserve"> </w:t>
      </w:r>
      <w:r w:rsidRPr="00E46914">
        <w:rPr>
          <w:rStyle w:val="awspan"/>
          <w:color w:val="000000"/>
        </w:rPr>
        <w:t>sietí</w:t>
      </w:r>
      <w:r w:rsidRPr="00E46914">
        <w:rPr>
          <w:rStyle w:val="awspan"/>
          <w:color w:val="000000"/>
          <w:spacing w:val="83"/>
        </w:rPr>
        <w:t xml:space="preserve"> </w:t>
      </w:r>
      <w:r w:rsidRPr="00E46914">
        <w:rPr>
          <w:rStyle w:val="awspan"/>
          <w:color w:val="000000"/>
        </w:rPr>
        <w:t>a</w:t>
      </w:r>
      <w:r w:rsidRPr="00E46914">
        <w:rPr>
          <w:rStyle w:val="awspan"/>
          <w:color w:val="000000"/>
          <w:spacing w:val="83"/>
        </w:rPr>
        <w:t xml:space="preserve"> </w:t>
      </w:r>
      <w:r w:rsidRPr="00E46914">
        <w:rPr>
          <w:rStyle w:val="awspan"/>
          <w:color w:val="000000"/>
        </w:rPr>
        <w:t>informačných systémov, ktorá podľa dostupných informácií a technických znalostí by mohla byť zneužitá na spôsobenie</w:t>
      </w:r>
      <w:r w:rsidRPr="00E46914">
        <w:rPr>
          <w:rStyle w:val="awspan"/>
          <w:color w:val="000000"/>
          <w:spacing w:val="-3"/>
        </w:rPr>
        <w:t xml:space="preserve"> </w:t>
      </w:r>
      <w:r w:rsidRPr="00E46914">
        <w:rPr>
          <w:rStyle w:val="awspan"/>
          <w:color w:val="000000"/>
        </w:rPr>
        <w:t>závažného</w:t>
      </w:r>
      <w:r w:rsidRPr="00E46914">
        <w:rPr>
          <w:rStyle w:val="awspan"/>
          <w:color w:val="000000"/>
          <w:spacing w:val="-3"/>
        </w:rPr>
        <w:t xml:space="preserve"> </w:t>
      </w:r>
      <w:r w:rsidRPr="00E46914">
        <w:rPr>
          <w:rStyle w:val="awspan"/>
          <w:color w:val="000000"/>
        </w:rPr>
        <w:t>kybernetického</w:t>
      </w:r>
      <w:r w:rsidRPr="00E46914">
        <w:rPr>
          <w:rStyle w:val="awspan"/>
          <w:color w:val="000000"/>
          <w:spacing w:val="-3"/>
        </w:rPr>
        <w:t xml:space="preserve"> </w:t>
      </w:r>
      <w:r w:rsidRPr="00E46914">
        <w:rPr>
          <w:rStyle w:val="awspan"/>
          <w:color w:val="000000"/>
        </w:rPr>
        <w:t>incidentu</w:t>
      </w:r>
      <w:r w:rsidRPr="00E46914">
        <w:rPr>
          <w:rStyle w:val="awspan"/>
          <w:color w:val="000000"/>
          <w:spacing w:val="-3"/>
        </w:rPr>
        <w:t xml:space="preserve"> </w:t>
      </w:r>
      <w:r w:rsidRPr="00E46914">
        <w:rPr>
          <w:rStyle w:val="awspan"/>
          <w:color w:val="000000"/>
        </w:rPr>
        <w:t>a</w:t>
      </w:r>
      <w:r w:rsidRPr="00E46914">
        <w:rPr>
          <w:rStyle w:val="awspan"/>
          <w:color w:val="000000"/>
          <w:spacing w:val="-3"/>
        </w:rPr>
        <w:t xml:space="preserve"> </w:t>
      </w:r>
      <w:r w:rsidRPr="00E46914">
        <w:rPr>
          <w:rStyle w:val="awspan"/>
          <w:color w:val="000000"/>
        </w:rPr>
        <w:t>prevádzkovateľ</w:t>
      </w:r>
      <w:r w:rsidRPr="00E46914">
        <w:rPr>
          <w:rStyle w:val="awspan"/>
          <w:color w:val="000000"/>
          <w:spacing w:val="-3"/>
        </w:rPr>
        <w:t xml:space="preserve"> </w:t>
      </w:r>
      <w:r w:rsidRPr="00E46914">
        <w:rPr>
          <w:rStyle w:val="awspan"/>
          <w:color w:val="000000"/>
        </w:rPr>
        <w:t>základnej</w:t>
      </w:r>
      <w:r w:rsidRPr="00E46914">
        <w:rPr>
          <w:rStyle w:val="awspan"/>
          <w:color w:val="000000"/>
          <w:spacing w:val="-3"/>
        </w:rPr>
        <w:t xml:space="preserve"> </w:t>
      </w:r>
      <w:r w:rsidRPr="00E46914">
        <w:rPr>
          <w:rStyle w:val="awspan"/>
          <w:color w:val="000000"/>
        </w:rPr>
        <w:t>služby</w:t>
      </w:r>
      <w:r w:rsidRPr="00E46914">
        <w:rPr>
          <w:rStyle w:val="awspan"/>
          <w:color w:val="000000"/>
          <w:spacing w:val="-3"/>
        </w:rPr>
        <w:t xml:space="preserve"> </w:t>
      </w:r>
      <w:r w:rsidRPr="00E46914">
        <w:rPr>
          <w:rStyle w:val="awspan"/>
          <w:color w:val="000000"/>
        </w:rPr>
        <w:t>nemohol</w:t>
      </w:r>
      <w:r w:rsidRPr="00E46914">
        <w:rPr>
          <w:rStyle w:val="awspan"/>
          <w:color w:val="000000"/>
          <w:spacing w:val="-3"/>
        </w:rPr>
        <w:t xml:space="preserve"> </w:t>
      </w:r>
      <w:r w:rsidRPr="00E46914">
        <w:rPr>
          <w:rStyle w:val="awspan"/>
          <w:color w:val="000000"/>
        </w:rPr>
        <w:t>v primeranom</w:t>
      </w:r>
      <w:r w:rsidRPr="00E46914">
        <w:rPr>
          <w:rStyle w:val="awspan"/>
          <w:color w:val="000000"/>
          <w:spacing w:val="14"/>
        </w:rPr>
        <w:t xml:space="preserve"> </w:t>
      </w:r>
      <w:r w:rsidRPr="00E46914">
        <w:rPr>
          <w:rStyle w:val="awspan"/>
          <w:color w:val="000000"/>
        </w:rPr>
        <w:t>čase</w:t>
      </w:r>
      <w:r w:rsidRPr="00E46914">
        <w:rPr>
          <w:rStyle w:val="awspan"/>
          <w:color w:val="000000"/>
          <w:spacing w:val="14"/>
        </w:rPr>
        <w:t xml:space="preserve"> </w:t>
      </w:r>
      <w:r w:rsidRPr="00E46914">
        <w:rPr>
          <w:rStyle w:val="awspan"/>
          <w:color w:val="000000"/>
        </w:rPr>
        <w:t>prijať</w:t>
      </w:r>
      <w:r w:rsidRPr="00E46914">
        <w:rPr>
          <w:rStyle w:val="awspan"/>
          <w:color w:val="000000"/>
          <w:spacing w:val="14"/>
        </w:rPr>
        <w:t xml:space="preserve"> </w:t>
      </w:r>
      <w:r w:rsidRPr="00E46914">
        <w:rPr>
          <w:rStyle w:val="awspan"/>
          <w:color w:val="000000"/>
        </w:rPr>
        <w:t>opatrenia</w:t>
      </w:r>
      <w:r w:rsidRPr="00E46914">
        <w:rPr>
          <w:rStyle w:val="awspan"/>
          <w:color w:val="000000"/>
          <w:spacing w:val="14"/>
        </w:rPr>
        <w:t xml:space="preserve"> </w:t>
      </w:r>
      <w:r w:rsidRPr="00E46914">
        <w:rPr>
          <w:rStyle w:val="awspan"/>
          <w:color w:val="000000"/>
        </w:rPr>
        <w:t>na</w:t>
      </w:r>
      <w:r w:rsidRPr="00E46914">
        <w:rPr>
          <w:rStyle w:val="awspan"/>
          <w:color w:val="000000"/>
          <w:spacing w:val="14"/>
        </w:rPr>
        <w:t xml:space="preserve"> </w:t>
      </w:r>
      <w:r w:rsidRPr="00E46914">
        <w:rPr>
          <w:rStyle w:val="awspan"/>
          <w:color w:val="000000"/>
        </w:rPr>
        <w:t>jej</w:t>
      </w:r>
      <w:r w:rsidRPr="00E46914">
        <w:rPr>
          <w:rStyle w:val="awspan"/>
          <w:color w:val="000000"/>
          <w:spacing w:val="14"/>
        </w:rPr>
        <w:t xml:space="preserve"> </w:t>
      </w:r>
      <w:r w:rsidRPr="00E46914">
        <w:rPr>
          <w:rStyle w:val="awspan"/>
          <w:color w:val="000000"/>
        </w:rPr>
        <w:t>odstránenie</w:t>
      </w:r>
      <w:r w:rsidRPr="00E46914">
        <w:rPr>
          <w:rStyle w:val="awspan"/>
          <w:color w:val="000000"/>
          <w:spacing w:val="14"/>
        </w:rPr>
        <w:t xml:space="preserve"> </w:t>
      </w:r>
      <w:r w:rsidRPr="00E46914">
        <w:rPr>
          <w:rStyle w:val="awspan"/>
          <w:color w:val="000000"/>
        </w:rPr>
        <w:t>alebo</w:t>
      </w:r>
      <w:r w:rsidRPr="00E46914">
        <w:rPr>
          <w:rStyle w:val="awspan"/>
          <w:color w:val="000000"/>
          <w:spacing w:val="14"/>
        </w:rPr>
        <w:t xml:space="preserve"> </w:t>
      </w:r>
      <w:r w:rsidRPr="00E46914">
        <w:rPr>
          <w:rStyle w:val="awspan"/>
          <w:color w:val="000000"/>
        </w:rPr>
        <w:t>zníženie</w:t>
      </w:r>
      <w:r w:rsidRPr="00E46914">
        <w:rPr>
          <w:rStyle w:val="awspan"/>
          <w:color w:val="000000"/>
          <w:spacing w:val="14"/>
        </w:rPr>
        <w:t xml:space="preserve"> </w:t>
      </w:r>
      <w:r w:rsidRPr="00E46914">
        <w:rPr>
          <w:rStyle w:val="awspan"/>
          <w:color w:val="000000"/>
        </w:rPr>
        <w:t>rizika.</w:t>
      </w:r>
      <w:r w:rsidRPr="00E46914">
        <w:rPr>
          <w:rStyle w:val="awspan"/>
          <w:color w:val="000000"/>
          <w:spacing w:val="14"/>
        </w:rPr>
        <w:t xml:space="preserve"> P</w:t>
      </w:r>
      <w:r w:rsidRPr="00E46914">
        <w:rPr>
          <w:rStyle w:val="awspan"/>
          <w:color w:val="000000"/>
        </w:rPr>
        <w:t>revádzkovateľovi základnej</w:t>
      </w:r>
      <w:r w:rsidRPr="00E46914">
        <w:rPr>
          <w:rStyle w:val="awspan"/>
          <w:color w:val="000000"/>
          <w:spacing w:val="69"/>
        </w:rPr>
        <w:t xml:space="preserve"> </w:t>
      </w:r>
      <w:r w:rsidRPr="00E46914">
        <w:rPr>
          <w:rStyle w:val="awspan"/>
          <w:color w:val="000000"/>
        </w:rPr>
        <w:t>služby</w:t>
      </w:r>
      <w:r w:rsidRPr="00E46914">
        <w:rPr>
          <w:rStyle w:val="awspan"/>
          <w:color w:val="000000"/>
          <w:spacing w:val="69"/>
        </w:rPr>
        <w:t xml:space="preserve"> </w:t>
      </w:r>
      <w:r w:rsidRPr="00E46914">
        <w:rPr>
          <w:rStyle w:val="awspan"/>
          <w:color w:val="000000"/>
        </w:rPr>
        <w:t>a</w:t>
      </w:r>
      <w:r w:rsidRPr="00E46914">
        <w:rPr>
          <w:rStyle w:val="awspan"/>
          <w:color w:val="000000"/>
          <w:spacing w:val="69"/>
        </w:rPr>
        <w:t xml:space="preserve"> </w:t>
      </w:r>
      <w:r w:rsidRPr="00E46914">
        <w:rPr>
          <w:rStyle w:val="awspan"/>
          <w:color w:val="000000"/>
        </w:rPr>
        <w:t>iným</w:t>
      </w:r>
      <w:r w:rsidRPr="00E46914">
        <w:rPr>
          <w:rStyle w:val="awspan"/>
          <w:color w:val="000000"/>
          <w:spacing w:val="69"/>
        </w:rPr>
        <w:t xml:space="preserve"> </w:t>
      </w:r>
      <w:r w:rsidRPr="00E46914">
        <w:rPr>
          <w:rStyle w:val="awspan"/>
          <w:color w:val="000000"/>
        </w:rPr>
        <w:t>osobám,</w:t>
      </w:r>
      <w:r w:rsidRPr="00E46914">
        <w:rPr>
          <w:rStyle w:val="awspan"/>
          <w:color w:val="000000"/>
          <w:spacing w:val="69"/>
        </w:rPr>
        <w:t xml:space="preserve"> </w:t>
      </w:r>
      <w:r w:rsidRPr="00E46914">
        <w:rPr>
          <w:rStyle w:val="awspan"/>
          <w:color w:val="000000"/>
        </w:rPr>
        <w:t>a</w:t>
      </w:r>
      <w:r w:rsidRPr="00E46914">
        <w:rPr>
          <w:rStyle w:val="awspan"/>
          <w:color w:val="000000"/>
          <w:spacing w:val="69"/>
        </w:rPr>
        <w:t xml:space="preserve"> </w:t>
      </w:r>
      <w:r w:rsidRPr="00E46914">
        <w:rPr>
          <w:rStyle w:val="awspan"/>
          <w:color w:val="000000"/>
        </w:rPr>
        <w:t>to</w:t>
      </w:r>
      <w:r w:rsidRPr="00E46914">
        <w:rPr>
          <w:rStyle w:val="awspan"/>
          <w:color w:val="000000"/>
          <w:spacing w:val="69"/>
        </w:rPr>
        <w:t xml:space="preserve"> </w:t>
      </w:r>
      <w:r w:rsidRPr="00E46914">
        <w:rPr>
          <w:rStyle w:val="awspan"/>
          <w:color w:val="000000"/>
        </w:rPr>
        <w:t>aj</w:t>
      </w:r>
      <w:r w:rsidRPr="00E46914">
        <w:rPr>
          <w:rStyle w:val="awspan"/>
          <w:color w:val="000000"/>
          <w:spacing w:val="69"/>
        </w:rPr>
        <w:t xml:space="preserve"> </w:t>
      </w:r>
      <w:r w:rsidRPr="00E46914">
        <w:rPr>
          <w:rStyle w:val="awspan"/>
          <w:color w:val="000000"/>
        </w:rPr>
        <w:t>nad</w:t>
      </w:r>
      <w:r w:rsidRPr="00E46914">
        <w:rPr>
          <w:rStyle w:val="awspan"/>
          <w:color w:val="000000"/>
          <w:spacing w:val="69"/>
        </w:rPr>
        <w:t xml:space="preserve"> </w:t>
      </w:r>
      <w:r w:rsidRPr="00E46914">
        <w:rPr>
          <w:rStyle w:val="awspan"/>
          <w:color w:val="000000"/>
        </w:rPr>
        <w:t>rozsah</w:t>
      </w:r>
      <w:r w:rsidRPr="00E46914">
        <w:rPr>
          <w:rStyle w:val="awspan"/>
          <w:color w:val="000000"/>
          <w:spacing w:val="69"/>
        </w:rPr>
        <w:t xml:space="preserve"> </w:t>
      </w:r>
      <w:r w:rsidRPr="00E46914">
        <w:rPr>
          <w:rStyle w:val="awspan"/>
          <w:color w:val="000000"/>
        </w:rPr>
        <w:t>povinného</w:t>
      </w:r>
      <w:r w:rsidRPr="00E46914">
        <w:rPr>
          <w:rStyle w:val="awspan"/>
          <w:color w:val="000000"/>
          <w:spacing w:val="69"/>
        </w:rPr>
        <w:t xml:space="preserve"> </w:t>
      </w:r>
      <w:r w:rsidRPr="00E46914">
        <w:rPr>
          <w:rStyle w:val="awspan"/>
          <w:color w:val="000000"/>
        </w:rPr>
        <w:t>hlásenia,</w:t>
      </w:r>
      <w:r w:rsidRPr="00E46914">
        <w:rPr>
          <w:rStyle w:val="awspan"/>
          <w:color w:val="000000"/>
          <w:spacing w:val="69"/>
        </w:rPr>
        <w:t xml:space="preserve"> </w:t>
      </w:r>
      <w:r w:rsidRPr="00E46914">
        <w:rPr>
          <w:rStyle w:val="awspan"/>
          <w:color w:val="000000"/>
        </w:rPr>
        <w:t>sa</w:t>
      </w:r>
      <w:r w:rsidRPr="00E46914">
        <w:rPr>
          <w:rStyle w:val="awspan"/>
          <w:color w:val="000000"/>
          <w:spacing w:val="69"/>
        </w:rPr>
        <w:t xml:space="preserve"> </w:t>
      </w:r>
      <w:r w:rsidRPr="00E46914">
        <w:rPr>
          <w:rStyle w:val="awspan"/>
          <w:color w:val="000000"/>
        </w:rPr>
        <w:t>umožňuje dobrovoľne</w:t>
      </w:r>
      <w:r w:rsidRPr="00E46914">
        <w:rPr>
          <w:rStyle w:val="awspan"/>
          <w:color w:val="000000"/>
          <w:spacing w:val="82"/>
        </w:rPr>
        <w:t xml:space="preserve"> </w:t>
      </w:r>
      <w:r w:rsidRPr="00E46914">
        <w:rPr>
          <w:rStyle w:val="awspan"/>
          <w:color w:val="000000"/>
        </w:rPr>
        <w:t>hlásiť</w:t>
      </w:r>
      <w:r w:rsidRPr="00E46914">
        <w:rPr>
          <w:rStyle w:val="awspan"/>
          <w:color w:val="000000"/>
          <w:spacing w:val="82"/>
        </w:rPr>
        <w:t xml:space="preserve"> </w:t>
      </w:r>
      <w:r w:rsidRPr="00E46914">
        <w:rPr>
          <w:rStyle w:val="awspan"/>
          <w:color w:val="000000"/>
        </w:rPr>
        <w:t>kybernetické</w:t>
      </w:r>
      <w:r w:rsidRPr="00E46914">
        <w:rPr>
          <w:rStyle w:val="awspan"/>
          <w:color w:val="000000"/>
          <w:spacing w:val="82"/>
        </w:rPr>
        <w:t xml:space="preserve"> </w:t>
      </w:r>
      <w:r w:rsidRPr="00E46914">
        <w:rPr>
          <w:rStyle w:val="awspan"/>
          <w:color w:val="000000"/>
        </w:rPr>
        <w:t>bezpečnostné</w:t>
      </w:r>
      <w:r w:rsidRPr="00E46914">
        <w:rPr>
          <w:rStyle w:val="awspan"/>
          <w:color w:val="000000"/>
          <w:spacing w:val="82"/>
        </w:rPr>
        <w:t xml:space="preserve"> </w:t>
      </w:r>
      <w:r w:rsidRPr="00E46914">
        <w:rPr>
          <w:rStyle w:val="awspan"/>
          <w:color w:val="000000"/>
        </w:rPr>
        <w:t>incidenty,</w:t>
      </w:r>
      <w:r w:rsidRPr="00E46914">
        <w:rPr>
          <w:rStyle w:val="awspan"/>
          <w:color w:val="000000"/>
          <w:spacing w:val="82"/>
        </w:rPr>
        <w:t xml:space="preserve"> </w:t>
      </w:r>
      <w:r w:rsidRPr="00E46914">
        <w:rPr>
          <w:rStyle w:val="awspan"/>
          <w:color w:val="000000"/>
        </w:rPr>
        <w:t>kybernetické</w:t>
      </w:r>
      <w:r w:rsidRPr="00E46914">
        <w:rPr>
          <w:rStyle w:val="awspan"/>
          <w:color w:val="000000"/>
          <w:spacing w:val="82"/>
        </w:rPr>
        <w:t xml:space="preserve"> </w:t>
      </w:r>
      <w:r w:rsidRPr="00E46914">
        <w:rPr>
          <w:rStyle w:val="awspan"/>
          <w:color w:val="000000"/>
        </w:rPr>
        <w:t>hrozby</w:t>
      </w:r>
      <w:r w:rsidRPr="00E46914">
        <w:rPr>
          <w:rStyle w:val="awspan"/>
          <w:color w:val="000000"/>
          <w:spacing w:val="82"/>
        </w:rPr>
        <w:t xml:space="preserve"> </w:t>
      </w:r>
      <w:r w:rsidRPr="00E46914">
        <w:rPr>
          <w:rStyle w:val="awspan"/>
          <w:color w:val="000000"/>
        </w:rPr>
        <w:t>a</w:t>
      </w:r>
      <w:r w:rsidRPr="00E46914">
        <w:rPr>
          <w:rStyle w:val="awspan"/>
          <w:color w:val="000000"/>
          <w:spacing w:val="82"/>
        </w:rPr>
        <w:t xml:space="preserve"> </w:t>
      </w:r>
      <w:r w:rsidRPr="00E46914">
        <w:rPr>
          <w:rStyle w:val="awspan"/>
          <w:color w:val="000000"/>
        </w:rPr>
        <w:t>udalosti odvrátené na poslednú chvíľu.</w:t>
      </w:r>
    </w:p>
    <w:p w14:paraId="0884E547" w14:textId="77777777" w:rsidR="00014F7D" w:rsidRPr="00E46914" w:rsidRDefault="00014F7D" w:rsidP="00DA3906">
      <w:pPr>
        <w:pStyle w:val="Default"/>
        <w:rPr>
          <w:rFonts w:ascii="Times New Roman" w:hAnsi="Times New Roman" w:cs="Times New Roman"/>
        </w:rPr>
      </w:pPr>
    </w:p>
    <w:p w14:paraId="11DED100" w14:textId="77777777" w:rsidR="00DA3906" w:rsidRPr="00E46914" w:rsidRDefault="00DA3906" w:rsidP="00DA3906">
      <w:pPr>
        <w:pStyle w:val="Default"/>
        <w:numPr>
          <w:ilvl w:val="0"/>
          <w:numId w:val="8"/>
        </w:numPr>
        <w:rPr>
          <w:rFonts w:ascii="Times New Roman" w:hAnsi="Times New Roman" w:cs="Times New Roman"/>
          <w:b/>
        </w:rPr>
      </w:pPr>
      <w:r w:rsidRPr="00E46914">
        <w:rPr>
          <w:rFonts w:ascii="Times New Roman" w:hAnsi="Times New Roman" w:cs="Times New Roman"/>
          <w:b/>
        </w:rPr>
        <w:t xml:space="preserve">Vyhláška </w:t>
      </w:r>
      <w:r w:rsidR="00594374">
        <w:rPr>
          <w:rFonts w:ascii="Times New Roman" w:hAnsi="Times New Roman" w:cs="Times New Roman"/>
          <w:b/>
        </w:rPr>
        <w:t>N</w:t>
      </w:r>
      <w:r w:rsidRPr="00E46914">
        <w:rPr>
          <w:rFonts w:ascii="Times New Roman" w:hAnsi="Times New Roman" w:cs="Times New Roman"/>
          <w:b/>
        </w:rPr>
        <w:t>árodného bezpečnostného úradu o bezpečnostných opatreniach</w:t>
      </w:r>
    </w:p>
    <w:p w14:paraId="2C04A845" w14:textId="77777777" w:rsidR="00DA3906" w:rsidRPr="00E46914" w:rsidRDefault="00DA3906" w:rsidP="00DA3906">
      <w:pPr>
        <w:pStyle w:val="Default"/>
        <w:rPr>
          <w:rFonts w:ascii="Times New Roman" w:hAnsi="Times New Roman" w:cs="Times New Roman"/>
        </w:rPr>
      </w:pPr>
    </w:p>
    <w:p w14:paraId="49B82C8B" w14:textId="77777777" w:rsidR="00E66A6F" w:rsidRDefault="008038CF" w:rsidP="00456EA4">
      <w:pPr>
        <w:pStyle w:val="Default"/>
        <w:jc w:val="both"/>
        <w:rPr>
          <w:rFonts w:ascii="Times New Roman" w:hAnsi="Times New Roman" w:cs="Times New Roman"/>
        </w:rPr>
      </w:pPr>
      <w:hyperlink r:id="rId19" w:history="1">
        <w:r w:rsidR="00EF4A73">
          <w:rPr>
            <w:rStyle w:val="Hypertextovprepojenie"/>
            <w:rFonts w:ascii="Times New Roman" w:hAnsi="Times New Roman" w:cs="Times New Roman"/>
          </w:rPr>
          <w:t>Vyhláška N</w:t>
        </w:r>
        <w:r w:rsidR="00662EB5">
          <w:rPr>
            <w:rStyle w:val="Hypertextovprepojenie"/>
            <w:rFonts w:ascii="Times New Roman" w:hAnsi="Times New Roman" w:cs="Times New Roman"/>
          </w:rPr>
          <w:t>árodného bezpečnostného úradu</w:t>
        </w:r>
        <w:r w:rsidR="00EF4A73">
          <w:rPr>
            <w:rStyle w:val="Hypertextovprepojenie"/>
            <w:rFonts w:ascii="Times New Roman" w:hAnsi="Times New Roman" w:cs="Times New Roman"/>
          </w:rPr>
          <w:t xml:space="preserve"> č. 227/2025 </w:t>
        </w:r>
        <w:r w:rsidR="00662EB5">
          <w:rPr>
            <w:rStyle w:val="Hypertextovprepojenie"/>
            <w:rFonts w:ascii="Times New Roman" w:hAnsi="Times New Roman" w:cs="Times New Roman"/>
          </w:rPr>
          <w:t xml:space="preserve">Z. z. </w:t>
        </w:r>
        <w:r w:rsidR="00EF4A73">
          <w:rPr>
            <w:rStyle w:val="Hypertextovprepojenie"/>
            <w:rFonts w:ascii="Times New Roman" w:hAnsi="Times New Roman" w:cs="Times New Roman"/>
          </w:rPr>
          <w:t>o bezpečnostných opatreniach</w:t>
        </w:r>
      </w:hyperlink>
      <w:r w:rsidR="00EF4A73" w:rsidRPr="00EF4A73">
        <w:rPr>
          <w:rFonts w:ascii="Times New Roman" w:hAnsi="Times New Roman" w:cs="Times New Roman"/>
        </w:rPr>
        <w:t xml:space="preserve"> </w:t>
      </w:r>
      <w:r w:rsidR="00EF4A73">
        <w:rPr>
          <w:rFonts w:ascii="Times New Roman" w:hAnsi="Times New Roman" w:cs="Times New Roman"/>
        </w:rPr>
        <w:t xml:space="preserve">(ďalej len „vyhláška“) </w:t>
      </w:r>
      <w:r w:rsidR="00456EA4" w:rsidRPr="00E46914">
        <w:rPr>
          <w:rFonts w:ascii="Times New Roman" w:hAnsi="Times New Roman" w:cs="Times New Roman"/>
        </w:rPr>
        <w:t>ustanovuje obsah bezpečnostných opatrení, rozsah všeobecných bezpečnostných opatrení</w:t>
      </w:r>
      <w:r w:rsidR="00A851DC">
        <w:rPr>
          <w:rFonts w:ascii="Times New Roman" w:hAnsi="Times New Roman" w:cs="Times New Roman"/>
        </w:rPr>
        <w:t xml:space="preserve"> pre siete a informačné systémy a operačné technológie</w:t>
      </w:r>
      <w:r w:rsidR="00456EA4" w:rsidRPr="00E46914">
        <w:rPr>
          <w:rFonts w:ascii="Times New Roman" w:hAnsi="Times New Roman" w:cs="Times New Roman"/>
        </w:rPr>
        <w:t xml:space="preserve"> a</w:t>
      </w:r>
      <w:r w:rsidR="00A851DC">
        <w:rPr>
          <w:rFonts w:ascii="Times New Roman" w:hAnsi="Times New Roman" w:cs="Times New Roman"/>
        </w:rPr>
        <w:t xml:space="preserve"> obsah a </w:t>
      </w:r>
      <w:r w:rsidR="00456EA4" w:rsidRPr="00E46914">
        <w:rPr>
          <w:rFonts w:ascii="Times New Roman" w:hAnsi="Times New Roman" w:cs="Times New Roman"/>
        </w:rPr>
        <w:t>štruktúru bezpečnostnej dokumentácie</w:t>
      </w:r>
      <w:r w:rsidR="00594374">
        <w:rPr>
          <w:rFonts w:ascii="Times New Roman" w:hAnsi="Times New Roman" w:cs="Times New Roman"/>
        </w:rPr>
        <w:t xml:space="preserve"> podľa § 20 zákona o kybernetickej bezpečnosti</w:t>
      </w:r>
      <w:r w:rsidR="00456EA4" w:rsidRPr="00E46914">
        <w:rPr>
          <w:rFonts w:ascii="Times New Roman" w:hAnsi="Times New Roman" w:cs="Times New Roman"/>
        </w:rPr>
        <w:t xml:space="preserve">. </w:t>
      </w:r>
    </w:p>
    <w:p w14:paraId="3991A34B" w14:textId="77777777" w:rsidR="00456EA4" w:rsidRPr="00E46914" w:rsidRDefault="00BF2212" w:rsidP="00027956">
      <w:pPr>
        <w:pStyle w:val="Default"/>
        <w:spacing w:before="120"/>
        <w:jc w:val="both"/>
        <w:rPr>
          <w:rFonts w:ascii="Times New Roman" w:hAnsi="Times New Roman" w:cs="Times New Roman"/>
        </w:rPr>
      </w:pPr>
      <w:r>
        <w:rPr>
          <w:rFonts w:ascii="Times New Roman" w:hAnsi="Times New Roman" w:cs="Times New Roman"/>
        </w:rPr>
        <w:t xml:space="preserve">Vyhláška vymedzuje rozsah bezpečnostných opatrení v závislosti od toho, či ide o prevádzkovateľa základnej služby alebo prevádzkovateľa kritickej základnej služby a taktiež podľa toho, či ide o informačné a komunikačné technológie alebo operačné technológie. </w:t>
      </w:r>
    </w:p>
    <w:p w14:paraId="23324313" w14:textId="77777777" w:rsidR="00456EA4" w:rsidRDefault="00027956" w:rsidP="00683322">
      <w:pPr>
        <w:pStyle w:val="Default"/>
        <w:spacing w:before="120"/>
        <w:jc w:val="both"/>
        <w:rPr>
          <w:rFonts w:ascii="Times New Roman" w:hAnsi="Times New Roman" w:cs="Times New Roman"/>
        </w:rPr>
      </w:pPr>
      <w:r>
        <w:rPr>
          <w:rFonts w:ascii="Times New Roman" w:hAnsi="Times New Roman" w:cs="Times New Roman"/>
        </w:rPr>
        <w:t xml:space="preserve">V § 2 sa vymedzujú </w:t>
      </w:r>
      <w:r w:rsidRPr="007B45CE">
        <w:rPr>
          <w:rFonts w:ascii="Times New Roman" w:hAnsi="Times New Roman" w:cs="Times New Roman"/>
        </w:rPr>
        <w:t>niektoré pojmy</w:t>
      </w:r>
      <w:r w:rsidRPr="00616794">
        <w:rPr>
          <w:rFonts w:ascii="Times New Roman" w:hAnsi="Times New Roman" w:cs="Times New Roman"/>
        </w:rPr>
        <w:t xml:space="preserve"> </w:t>
      </w:r>
      <w:r>
        <w:rPr>
          <w:rFonts w:ascii="Times New Roman" w:hAnsi="Times New Roman" w:cs="Times New Roman"/>
        </w:rPr>
        <w:t>n</w:t>
      </w:r>
      <w:r w:rsidRPr="007B45CE">
        <w:rPr>
          <w:rFonts w:ascii="Times New Roman" w:hAnsi="Times New Roman" w:cs="Times New Roman"/>
        </w:rPr>
        <w:t xml:space="preserve">a účely </w:t>
      </w:r>
      <w:r>
        <w:rPr>
          <w:rFonts w:ascii="Times New Roman" w:hAnsi="Times New Roman" w:cs="Times New Roman"/>
        </w:rPr>
        <w:t xml:space="preserve">tejto </w:t>
      </w:r>
      <w:r w:rsidRPr="007B45CE">
        <w:rPr>
          <w:rFonts w:ascii="Times New Roman" w:hAnsi="Times New Roman" w:cs="Times New Roman"/>
        </w:rPr>
        <w:t xml:space="preserve">vyhlášky, </w:t>
      </w:r>
      <w:r>
        <w:rPr>
          <w:rFonts w:ascii="Times New Roman" w:hAnsi="Times New Roman" w:cs="Times New Roman"/>
        </w:rPr>
        <w:t>ktoré sú dôležité</w:t>
      </w:r>
      <w:r w:rsidRPr="007B45CE">
        <w:rPr>
          <w:rFonts w:ascii="Times New Roman" w:hAnsi="Times New Roman" w:cs="Times New Roman"/>
        </w:rPr>
        <w:t xml:space="preserve"> pre </w:t>
      </w:r>
      <w:r>
        <w:rPr>
          <w:rFonts w:ascii="Times New Roman" w:hAnsi="Times New Roman" w:cs="Times New Roman"/>
        </w:rPr>
        <w:t xml:space="preserve">väčšiu </w:t>
      </w:r>
      <w:r w:rsidRPr="007B45CE">
        <w:rPr>
          <w:rFonts w:ascii="Times New Roman" w:hAnsi="Times New Roman" w:cs="Times New Roman"/>
        </w:rPr>
        <w:t>jednoznačnosť a</w:t>
      </w:r>
      <w:r>
        <w:rPr>
          <w:rFonts w:ascii="Times New Roman" w:hAnsi="Times New Roman" w:cs="Times New Roman"/>
        </w:rPr>
        <w:t> </w:t>
      </w:r>
      <w:r w:rsidRPr="007B45CE">
        <w:rPr>
          <w:rFonts w:ascii="Times New Roman" w:hAnsi="Times New Roman" w:cs="Times New Roman"/>
        </w:rPr>
        <w:t>zrozumiteľnosť</w:t>
      </w:r>
      <w:r>
        <w:rPr>
          <w:rFonts w:ascii="Times New Roman" w:hAnsi="Times New Roman" w:cs="Times New Roman"/>
        </w:rPr>
        <w:t>.</w:t>
      </w:r>
      <w:r w:rsidRPr="007B45CE">
        <w:rPr>
          <w:rFonts w:ascii="Times New Roman" w:hAnsi="Times New Roman" w:cs="Times New Roman"/>
        </w:rPr>
        <w:t xml:space="preserve">. </w:t>
      </w:r>
      <w:r>
        <w:rPr>
          <w:rFonts w:ascii="Times New Roman" w:hAnsi="Times New Roman" w:cs="Times New Roman"/>
        </w:rPr>
        <w:t>Definujú sa pojmy bezpečnostná politika, bezpečnostný štandard</w:t>
      </w:r>
      <w:r w:rsidRPr="007B45CE">
        <w:rPr>
          <w:rFonts w:ascii="Times New Roman" w:hAnsi="Times New Roman" w:cs="Times New Roman"/>
        </w:rPr>
        <w:t xml:space="preserve"> </w:t>
      </w:r>
      <w:r>
        <w:rPr>
          <w:rFonts w:ascii="Times New Roman" w:hAnsi="Times New Roman" w:cs="Times New Roman"/>
        </w:rPr>
        <w:t>a najmä pojem aktívum</w:t>
      </w:r>
      <w:r w:rsidRPr="007B45CE">
        <w:rPr>
          <w:rFonts w:ascii="Times New Roman" w:hAnsi="Times New Roman" w:cs="Times New Roman"/>
        </w:rPr>
        <w:t>,</w:t>
      </w:r>
      <w:r>
        <w:rPr>
          <w:rFonts w:ascii="Times New Roman" w:hAnsi="Times New Roman" w:cs="Times New Roman"/>
        </w:rPr>
        <w:t xml:space="preserve"> ktorý je nevyhnutnou súčasťou riadenia rizík podľa § 5 vyhlášky, vrátane ich rozdelenia na primárne aktívum a podporné aktívum. Zoznamy týchto aktív zverejňuje NBÚ na svojom webovom sídle.</w:t>
      </w:r>
    </w:p>
    <w:p w14:paraId="5A43E6AC" w14:textId="350AD277" w:rsidR="00027956" w:rsidRPr="00E46914" w:rsidRDefault="00027956" w:rsidP="00683322">
      <w:pPr>
        <w:pStyle w:val="Default"/>
        <w:spacing w:before="120"/>
        <w:jc w:val="both"/>
        <w:rPr>
          <w:rFonts w:ascii="Times New Roman" w:hAnsi="Times New Roman" w:cs="Times New Roman"/>
        </w:rPr>
      </w:pPr>
      <w:r>
        <w:rPr>
          <w:rFonts w:ascii="Times New Roman" w:hAnsi="Times New Roman" w:cs="Times New Roman"/>
        </w:rPr>
        <w:t xml:space="preserve">V zmysle § 3 každý </w:t>
      </w:r>
      <w:r w:rsidRPr="007B45CE">
        <w:rPr>
          <w:rFonts w:ascii="Times New Roman" w:hAnsi="Times New Roman" w:cs="Times New Roman"/>
        </w:rPr>
        <w:t>prevádzkovateľ základnej služby je povinný na základe analýzy rizík ošetrovať tie riziká, ktoré sú nad úrovňou vopred definovaného akceptovaného riziká. V</w:t>
      </w:r>
      <w:r>
        <w:rPr>
          <w:rFonts w:ascii="Times New Roman" w:hAnsi="Times New Roman" w:cs="Times New Roman"/>
        </w:rPr>
        <w:t> </w:t>
      </w:r>
      <w:r w:rsidRPr="007B45CE">
        <w:rPr>
          <w:rFonts w:ascii="Times New Roman" w:hAnsi="Times New Roman" w:cs="Times New Roman"/>
        </w:rPr>
        <w:t>prípade</w:t>
      </w:r>
      <w:r>
        <w:rPr>
          <w:rFonts w:ascii="Times New Roman" w:hAnsi="Times New Roman" w:cs="Times New Roman"/>
        </w:rPr>
        <w:t>,</w:t>
      </w:r>
      <w:r w:rsidRPr="007B45CE">
        <w:rPr>
          <w:rFonts w:ascii="Times New Roman" w:hAnsi="Times New Roman" w:cs="Times New Roman"/>
        </w:rPr>
        <w:t xml:space="preserve"> ak sa prevádzkovateľ nachádza v sektore, ktorý prijal svoju vlastnú reguláciu kybernetickej bezpečnosti</w:t>
      </w:r>
      <w:r>
        <w:rPr>
          <w:rFonts w:ascii="Times New Roman" w:hAnsi="Times New Roman" w:cs="Times New Roman"/>
        </w:rPr>
        <w:t xml:space="preserve"> (tzv. sektorové bezpečnostné opatrenia)</w:t>
      </w:r>
      <w:r w:rsidRPr="007B45CE">
        <w:rPr>
          <w:rFonts w:ascii="Times New Roman" w:hAnsi="Times New Roman" w:cs="Times New Roman"/>
        </w:rPr>
        <w:t>, tak obsah bezpečnostných opatrení je definovaný touto reguláciou a prevádzkovateľ základnej služby nie je povinný prijímať opatrenia podľa tejto vyhlášky</w:t>
      </w:r>
      <w:r>
        <w:rPr>
          <w:rFonts w:ascii="Times New Roman" w:hAnsi="Times New Roman" w:cs="Times New Roman"/>
        </w:rPr>
        <w:t xml:space="preserve"> (okrem bezpečnostných opatrení podľa § 20 ods. 4 zákona o kybernetickej bezpečnosti),</w:t>
      </w:r>
      <w:r w:rsidRPr="007B45CE">
        <w:rPr>
          <w:rFonts w:ascii="Times New Roman" w:hAnsi="Times New Roman" w:cs="Times New Roman"/>
        </w:rPr>
        <w:t xml:space="preserve"> ak osobitný predpis neustanovuje inak.</w:t>
      </w:r>
    </w:p>
    <w:p w14:paraId="79F54C37" w14:textId="77777777" w:rsidR="002A556D" w:rsidRPr="001B4FF8" w:rsidRDefault="002A556D" w:rsidP="00343DC5">
      <w:pPr>
        <w:pStyle w:val="Default"/>
        <w:spacing w:before="120"/>
        <w:jc w:val="both"/>
        <w:rPr>
          <w:rFonts w:ascii="Times New Roman" w:hAnsi="Times New Roman" w:cs="Times New Roman"/>
        </w:rPr>
      </w:pPr>
      <w:r>
        <w:rPr>
          <w:rFonts w:ascii="Times New Roman" w:hAnsi="Times New Roman" w:cs="Times New Roman"/>
        </w:rPr>
        <w:t xml:space="preserve">§ 4 </w:t>
      </w:r>
      <w:r w:rsidR="00A535CC">
        <w:rPr>
          <w:rFonts w:ascii="Times New Roman" w:hAnsi="Times New Roman" w:cs="Times New Roman"/>
        </w:rPr>
        <w:t xml:space="preserve">vyhlášky </w:t>
      </w:r>
      <w:r>
        <w:rPr>
          <w:rFonts w:ascii="Times New Roman" w:hAnsi="Times New Roman" w:cs="Times New Roman"/>
        </w:rPr>
        <w:t>ustanovuje</w:t>
      </w:r>
      <w:r w:rsidR="009D493E">
        <w:rPr>
          <w:rFonts w:ascii="Times New Roman" w:hAnsi="Times New Roman" w:cs="Times New Roman"/>
        </w:rPr>
        <w:t xml:space="preserve"> </w:t>
      </w:r>
      <w:r w:rsidR="009D493E" w:rsidRPr="007B45CE">
        <w:rPr>
          <w:rFonts w:ascii="Times New Roman" w:hAnsi="Times New Roman" w:cs="Times New Roman"/>
        </w:rPr>
        <w:t xml:space="preserve">minimálny </w:t>
      </w:r>
      <w:r w:rsidR="009D493E">
        <w:rPr>
          <w:rFonts w:ascii="Times New Roman" w:hAnsi="Times New Roman" w:cs="Times New Roman"/>
        </w:rPr>
        <w:t xml:space="preserve">požadovaný </w:t>
      </w:r>
      <w:r w:rsidR="009D493E" w:rsidRPr="007B45CE">
        <w:rPr>
          <w:rFonts w:ascii="Times New Roman" w:hAnsi="Times New Roman" w:cs="Times New Roman"/>
        </w:rPr>
        <w:t>obsah bezpečnostnej dokumentácie</w:t>
      </w:r>
      <w:r w:rsidR="009D493E">
        <w:rPr>
          <w:rFonts w:ascii="Times New Roman" w:hAnsi="Times New Roman" w:cs="Times New Roman"/>
        </w:rPr>
        <w:t>, ktorou sú s</w:t>
      </w:r>
      <w:r w:rsidR="009D493E" w:rsidRPr="007B45CE">
        <w:rPr>
          <w:rFonts w:ascii="Times New Roman" w:hAnsi="Times New Roman" w:cs="Times New Roman"/>
        </w:rPr>
        <w:t xml:space="preserve">tratégia </w:t>
      </w:r>
      <w:r w:rsidR="009D493E">
        <w:rPr>
          <w:rFonts w:ascii="Times New Roman" w:hAnsi="Times New Roman" w:cs="Times New Roman"/>
        </w:rPr>
        <w:t xml:space="preserve">kybernetickej bezpečnosti, bezpečnostná politika, analýza rizík, </w:t>
      </w:r>
      <w:r w:rsidR="009D493E" w:rsidRPr="007B45CE">
        <w:rPr>
          <w:rFonts w:ascii="Times New Roman" w:hAnsi="Times New Roman" w:cs="Times New Roman"/>
        </w:rPr>
        <w:t xml:space="preserve">zadokumentovanie všetkých </w:t>
      </w:r>
      <w:r w:rsidR="009D493E">
        <w:rPr>
          <w:rFonts w:ascii="Times New Roman" w:hAnsi="Times New Roman" w:cs="Times New Roman"/>
        </w:rPr>
        <w:t xml:space="preserve">bezpečnostných </w:t>
      </w:r>
      <w:r w:rsidR="009D493E" w:rsidRPr="007B45CE">
        <w:rPr>
          <w:rFonts w:ascii="Times New Roman" w:hAnsi="Times New Roman" w:cs="Times New Roman"/>
        </w:rPr>
        <w:t>opatrení, ktoré boli u prevádzkovateľa základnej služby prijaté na ošetrenie rizika, rovnako ako uvedenie dôvodu, prečo niektoré opatrenia neboli prijaté</w:t>
      </w:r>
      <w:r w:rsidR="009D493E">
        <w:rPr>
          <w:rFonts w:ascii="Times New Roman" w:hAnsi="Times New Roman" w:cs="Times New Roman"/>
        </w:rPr>
        <w:t xml:space="preserve">, </w:t>
      </w:r>
      <w:r w:rsidR="009D493E">
        <w:rPr>
          <w:rFonts w:ascii="Times New Roman" w:eastAsia="Times New Roman" w:hAnsi="Times New Roman" w:cs="Times New Roman"/>
        </w:rPr>
        <w:t xml:space="preserve">poslednú záverečnú správu o výsledkoch auditu kybernetickej bezpečnosti a prípadne iné dokumenty, </w:t>
      </w:r>
      <w:r w:rsidR="009D493E">
        <w:rPr>
          <w:rFonts w:ascii="Times New Roman" w:hAnsi="Times New Roman" w:cs="Times New Roman"/>
        </w:rPr>
        <w:t xml:space="preserve">ktorých obsahom je zabezpečiť bezpečnosť a ochranu sietí a informačných systémov, informácií alebo údajov, </w:t>
      </w:r>
      <w:r w:rsidR="009D493E" w:rsidRPr="007B45CE">
        <w:rPr>
          <w:rFonts w:ascii="Times New Roman" w:hAnsi="Times New Roman" w:cs="Times New Roman"/>
        </w:rPr>
        <w:t>ktorými je prevádzkovateľ základnej služby povinný disponovať</w:t>
      </w:r>
      <w:r w:rsidR="009D493E">
        <w:rPr>
          <w:rFonts w:ascii="Times New Roman" w:hAnsi="Times New Roman" w:cs="Times New Roman"/>
        </w:rPr>
        <w:t xml:space="preserve"> </w:t>
      </w:r>
      <w:r w:rsidR="009D493E" w:rsidRPr="007B45CE">
        <w:rPr>
          <w:rFonts w:ascii="Times New Roman" w:hAnsi="Times New Roman" w:cs="Times New Roman"/>
        </w:rPr>
        <w:t xml:space="preserve">a ktoré môžu </w:t>
      </w:r>
      <w:r w:rsidR="009D493E" w:rsidRPr="001B4FF8">
        <w:rPr>
          <w:rFonts w:ascii="Times New Roman" w:hAnsi="Times New Roman" w:cs="Times New Roman"/>
        </w:rPr>
        <w:t>ovplyvniť stratégiu kybernetickej bezpečnosti alebo iným spôsobom vplývajú na kybernetickú bezpečnosť.</w:t>
      </w:r>
    </w:p>
    <w:p w14:paraId="5279E439" w14:textId="77777777" w:rsidR="007D0757" w:rsidRPr="001B4FF8" w:rsidRDefault="007D0757" w:rsidP="001B4FF8">
      <w:pPr>
        <w:pStyle w:val="Default"/>
        <w:spacing w:before="120"/>
        <w:jc w:val="both"/>
        <w:rPr>
          <w:rFonts w:ascii="Times New Roman" w:hAnsi="Times New Roman" w:cs="Times New Roman"/>
        </w:rPr>
      </w:pPr>
      <w:r w:rsidRPr="001B4FF8">
        <w:rPr>
          <w:rFonts w:ascii="Times New Roman" w:hAnsi="Times New Roman" w:cs="Times New Roman"/>
        </w:rPr>
        <w:t xml:space="preserve">Riadeniu rizík je venovaný § </w:t>
      </w:r>
      <w:r w:rsidR="00B166C9" w:rsidRPr="001B4FF8">
        <w:rPr>
          <w:rFonts w:ascii="Times New Roman" w:hAnsi="Times New Roman" w:cs="Times New Roman"/>
        </w:rPr>
        <w:t>5</w:t>
      </w:r>
      <w:r w:rsidR="003C6380" w:rsidRPr="001B4FF8">
        <w:rPr>
          <w:rFonts w:ascii="Times New Roman" w:hAnsi="Times New Roman" w:cs="Times New Roman"/>
        </w:rPr>
        <w:t xml:space="preserve"> </w:t>
      </w:r>
      <w:r w:rsidR="00343DC5" w:rsidRPr="001B4FF8">
        <w:rPr>
          <w:rFonts w:ascii="Times New Roman" w:hAnsi="Times New Roman" w:cs="Times New Roman"/>
        </w:rPr>
        <w:t>vyhlášky.</w:t>
      </w:r>
      <w:r w:rsidRPr="001B4FF8">
        <w:rPr>
          <w:rFonts w:ascii="Times New Roman" w:hAnsi="Times New Roman" w:cs="Times New Roman"/>
        </w:rPr>
        <w:t xml:space="preserve"> Riadenie rizík je komplexný proces pozostávajúci z vopred nastavených a koordinovaných činností, ktorých cieľom je kontrolovať mieru rizika pôsobiaceho na prevádzkovateľa základnej služby a teda ide o udržiavanie akceptovateľnej miery identifikovaného rizika, ktoré pôsobí na jeho aktíva</w:t>
      </w:r>
      <w:r w:rsidR="009E667A">
        <w:rPr>
          <w:rFonts w:ascii="Times New Roman" w:hAnsi="Times New Roman" w:cs="Times New Roman"/>
        </w:rPr>
        <w:t xml:space="preserve"> (viď ďalej § 6 vyhlášky)</w:t>
      </w:r>
      <w:r w:rsidRPr="001B4FF8">
        <w:rPr>
          <w:rFonts w:ascii="Times New Roman" w:hAnsi="Times New Roman" w:cs="Times New Roman"/>
        </w:rPr>
        <w:t xml:space="preserve">. </w:t>
      </w:r>
    </w:p>
    <w:p w14:paraId="29353D7E" w14:textId="77777777" w:rsidR="00456EA4" w:rsidRPr="00E46914" w:rsidRDefault="00683322" w:rsidP="00456EA4">
      <w:pPr>
        <w:pStyle w:val="Default"/>
        <w:jc w:val="both"/>
        <w:rPr>
          <w:rFonts w:ascii="Times New Roman" w:hAnsi="Times New Roman" w:cs="Times New Roman"/>
        </w:rPr>
      </w:pPr>
      <w:r w:rsidRPr="001B4FF8">
        <w:rPr>
          <w:rFonts w:ascii="Times New Roman" w:hAnsi="Times New Roman" w:cs="Times New Roman"/>
        </w:rPr>
        <w:t>Identifikácia rizika sa má vykonať</w:t>
      </w:r>
      <w:r w:rsidRPr="00E46914">
        <w:rPr>
          <w:rFonts w:ascii="Times New Roman" w:hAnsi="Times New Roman" w:cs="Times New Roman"/>
        </w:rPr>
        <w:t xml:space="preserve"> na základe princípu najhoršieho scenára. Scenáre rizík predstavujú špecifické situácie realizácie rizík v kontexte vybraných aktív, pričom môžu byť kombináciou viacerých hrozieb a zraniteľností ústiacich do rôznych následkov. Pred samotným výkonom analýzy rizík je potrebné identifikovať všetky podkladové materiály pre popis scenárov rizík, ako sú zoznam aktív a ich vlastníkov, katalóg hrozieb, katalóg zraniteľností.</w:t>
      </w:r>
    </w:p>
    <w:p w14:paraId="7A84DBFE" w14:textId="77777777" w:rsidR="00DE7A2A" w:rsidRDefault="00DE7A2A" w:rsidP="00683322">
      <w:pPr>
        <w:jc w:val="both"/>
      </w:pPr>
      <w:r w:rsidRPr="007B45CE">
        <w:t xml:space="preserve">Súčasťou tejto fázy je aj identifikácia existujúcich </w:t>
      </w:r>
      <w:r>
        <w:t xml:space="preserve">bezpečnostných </w:t>
      </w:r>
      <w:r w:rsidRPr="007B45CE">
        <w:t xml:space="preserve">opatrení pre všetky analyzované oblasti </w:t>
      </w:r>
      <w:r>
        <w:t xml:space="preserve">kybernetickej </w:t>
      </w:r>
      <w:r w:rsidRPr="007B45CE">
        <w:t xml:space="preserve">bezpečnosti a súvisiace scenáre rizík. V rámci popisu scenárov rizík majú byť popísané okolnosti realizácie daného scenára rizika, príp. uvedené aj konkrétne zistené nedostatky. </w:t>
      </w:r>
      <w:r>
        <w:t xml:space="preserve">Identifikované riziká by sa mali minimálne raz ročne preskúmať, či sú aktuálne a v prípade potreby sa vykoná ich aktualizácia. </w:t>
      </w:r>
    </w:p>
    <w:p w14:paraId="55F89B94" w14:textId="77777777" w:rsidR="00A535CC" w:rsidRDefault="00683322" w:rsidP="00683322">
      <w:pPr>
        <w:jc w:val="both"/>
      </w:pPr>
      <w:r w:rsidRPr="00E46914">
        <w:t xml:space="preserve">Analýza rizík má slúžiť k podrobnému rozboru stavu kybernetickej bezpečnosti </w:t>
      </w:r>
      <w:r w:rsidR="00757381" w:rsidRPr="00E46914">
        <w:br/>
      </w:r>
      <w:r w:rsidRPr="00E46914">
        <w:t xml:space="preserve">u prevádzkovateľa základnej služby. Cieľom analýzy rizík má byť identifikácia okolností, ktoré potenciálne môžu narušiť kybernetickú bezpečnosť prevádzkovateľa základnej služby. </w:t>
      </w:r>
    </w:p>
    <w:p w14:paraId="3D7563CB" w14:textId="77777777" w:rsidR="00683322" w:rsidRDefault="00683322" w:rsidP="00683322">
      <w:pPr>
        <w:jc w:val="both"/>
      </w:pPr>
      <w:r w:rsidRPr="00E46914">
        <w:t>Na základe vykonanej analýzy rizík a v súlade so schválenou stratégiou kybernetickej bezpečnosti si prevádzkovateľ základnej služby určí potrebu ošetrovania rizík.</w:t>
      </w:r>
    </w:p>
    <w:p w14:paraId="5B823338" w14:textId="77777777" w:rsidR="00A535CC" w:rsidRDefault="009E667A" w:rsidP="00DE7A2A">
      <w:pPr>
        <w:spacing w:before="120"/>
        <w:jc w:val="both"/>
      </w:pPr>
      <w:r>
        <w:lastRenderedPageBreak/>
        <w:t>Identifikáci</w:t>
      </w:r>
      <w:r w:rsidR="00D80C8C">
        <w:t>u</w:t>
      </w:r>
      <w:r>
        <w:t xml:space="preserve"> a </w:t>
      </w:r>
      <w:r w:rsidR="00D80C8C">
        <w:t>evidenciu</w:t>
      </w:r>
      <w:r>
        <w:t xml:space="preserve"> aktív </w:t>
      </w:r>
      <w:r w:rsidR="00D80C8C">
        <w:t>upravuje</w:t>
      </w:r>
      <w:r>
        <w:t xml:space="preserve"> § 6 vyhlášky. </w:t>
      </w:r>
      <w:r w:rsidRPr="004E26A6">
        <w:t xml:space="preserve">Proces identifikácie aktív v kybernetickej bezpečnosti je systematická činnosť, ktorá sa zameriava na identifikáciu, klasifikáciu a inventarizáciu všetkých informačných aktív a zdrojov v rámci organizácie, ktoré sú relevantné pre informačnú a kybernetickú bezpečnosť. </w:t>
      </w:r>
      <w:r w:rsidRPr="001B4FF8">
        <w:t>Jedným z prvých krokov pri riadení rizík je vytvorenie prehľadného zoznamu aktív a ich vlastníkov, ktorý je jedným z hlavných vstupov do analýzy rizík. V rámci identifikácie aktív by mal byť vytvorený katalóg, ktorý popisuje všetky relevantné aktíva. Aktíva sa môžu deliť na primárne (procesy/služby, informácie) a podporné (ľudské zdroje, hardvér, softvér, technologické komponenty, objekty a priestory organizácie, tretie strany a pod.). Podľa potreby môžu byť aktíva logicky usporiadané do hierarchickej štruktúry pre zefektívnenie odkazovania sa na konkrétne aktíva v rámci celej analýzy rizík.</w:t>
      </w:r>
    </w:p>
    <w:p w14:paraId="2CF3C855" w14:textId="77777777" w:rsidR="00F5523C" w:rsidRPr="00EF2FCB" w:rsidRDefault="00683322" w:rsidP="00F5523C">
      <w:pPr>
        <w:spacing w:before="120"/>
        <w:jc w:val="both"/>
      </w:pPr>
      <w:r w:rsidRPr="002823BA">
        <w:t>Príloha č. 1 ustanovuje katalóg bezpečnostných opatrení, z ktorých si prevádzkovateľ základnej služby po analýze rizík vyberá tie, ktoré sú pre neho relevantné.</w:t>
      </w:r>
      <w:r w:rsidRPr="00C93C56">
        <w:t xml:space="preserve"> Katalóg bezpečnostných</w:t>
      </w:r>
      <w:r w:rsidRPr="00E46914">
        <w:t xml:space="preserve"> opatrení zodpovedá bezpečnostným opatreniam podľa § 20 ods. 2 zákona o kybernetickej bezpečnosti</w:t>
      </w:r>
      <w:r w:rsidR="00F5523C">
        <w:t xml:space="preserve">. </w:t>
      </w:r>
      <w:r w:rsidR="00F5523C" w:rsidRPr="004E26A6">
        <w:t>Účelom tejto prílohy je poskytnúť štandardizovaný, praktický a kontrolovateľný rámec opatrení, ktoré sú povinné pre prevádzkovateľov základných a kritických základných služieb v oblasti informačných a komunikačných technológií a operačných technológií.</w:t>
      </w:r>
    </w:p>
    <w:p w14:paraId="1F592851" w14:textId="77777777" w:rsidR="00C374E1" w:rsidRPr="00E46914" w:rsidRDefault="00C374E1" w:rsidP="00757381">
      <w:pPr>
        <w:spacing w:before="120"/>
        <w:jc w:val="both"/>
      </w:pPr>
      <w:r w:rsidRPr="00E46914">
        <w:t xml:space="preserve">Príloha č. 2 upravuje </w:t>
      </w:r>
      <w:r w:rsidR="00421A3B">
        <w:t xml:space="preserve">klasifikáciu informácií vrátane kritérií klasifikácie. Upravujú sa klasifikačné stupne podľa dôvernosti, integrity a dostupnosti </w:t>
      </w:r>
      <w:r w:rsidR="00421A3B" w:rsidRPr="00006A3D">
        <w:rPr>
          <w:color w:val="000000"/>
          <w:szCs w:val="29"/>
          <w:lang w:eastAsia="sk-SK"/>
        </w:rPr>
        <w:t>informačných aktív</w:t>
      </w:r>
      <w:r w:rsidR="00421A3B">
        <w:rPr>
          <w:color w:val="000000"/>
          <w:szCs w:val="29"/>
          <w:lang w:eastAsia="sk-SK"/>
        </w:rPr>
        <w:t xml:space="preserve">. </w:t>
      </w:r>
      <w:r w:rsidR="00421A3B" w:rsidRPr="00C77268">
        <w:t xml:space="preserve">Príloha </w:t>
      </w:r>
      <w:r w:rsidR="00421A3B">
        <w:t>zároveň</w:t>
      </w:r>
      <w:r w:rsidR="00421A3B" w:rsidRPr="00C77268">
        <w:t xml:space="preserve"> </w:t>
      </w:r>
      <w:r w:rsidR="00421A3B">
        <w:t>u</w:t>
      </w:r>
      <w:r w:rsidR="00421A3B" w:rsidRPr="00C77268">
        <w:t xml:space="preserve">pravuje aj pravidlá klasifikácie informácií, vrátane možnosti prevádzkovateľa základnej služby, ktorý už má vykonanú klasifikáciu informácií podľa inej štandardizačnej metódy, </w:t>
      </w:r>
      <w:r w:rsidR="00421A3B">
        <w:t xml:space="preserve">možnosť </w:t>
      </w:r>
      <w:r w:rsidR="00421A3B" w:rsidRPr="00C77268">
        <w:t>vykonať mapovanie na klasifikáciu informácií na klasifikačne stupne podľa tejto prílohy.</w:t>
      </w:r>
      <w:r w:rsidRPr="00E46914">
        <w:t xml:space="preserve"> </w:t>
      </w:r>
    </w:p>
    <w:p w14:paraId="6D3EF608" w14:textId="44F8EE50" w:rsidR="00DE7A2A" w:rsidRDefault="00DE7A2A">
      <w:pPr>
        <w:spacing w:after="160" w:line="259" w:lineRule="auto"/>
        <w:rPr>
          <w:rFonts w:eastAsiaTheme="minorHAnsi"/>
          <w:color w:val="000000"/>
          <w:lang w:eastAsia="en-US"/>
        </w:rPr>
      </w:pPr>
    </w:p>
    <w:p w14:paraId="23718892" w14:textId="0F28D7C2" w:rsidR="00DA3906" w:rsidRPr="003C43CA" w:rsidRDefault="00B2682E" w:rsidP="00DA3906">
      <w:pPr>
        <w:pStyle w:val="Default"/>
        <w:numPr>
          <w:ilvl w:val="0"/>
          <w:numId w:val="8"/>
        </w:numPr>
        <w:rPr>
          <w:rStyle w:val="Hypertextovprepojenie"/>
          <w:b/>
        </w:rPr>
      </w:pPr>
      <w:hyperlink r:id="rId20" w:history="1">
        <w:r w:rsidRPr="00C0652B">
          <w:rPr>
            <w:rStyle w:val="Hypertextovprepojenie"/>
            <w:rFonts w:ascii="Times New Roman" w:hAnsi="Times New Roman" w:cs="Times New Roman"/>
            <w:b/>
          </w:rPr>
          <w:t>Vykonávacie</w:t>
        </w:r>
      </w:hyperlink>
      <w:r w:rsidRPr="003C43CA">
        <w:rPr>
          <w:rStyle w:val="Hypertextovprepojenie"/>
          <w:rFonts w:ascii="Times New Roman" w:hAnsi="Times New Roman" w:cs="Times New Roman"/>
          <w:b/>
        </w:rPr>
        <w:t xml:space="preserve"> nariadenie Komisie (EÚ) 2024/2690</w:t>
      </w:r>
    </w:p>
    <w:p w14:paraId="5590FFA9" w14:textId="77777777" w:rsidR="000407F0" w:rsidRPr="00E46914" w:rsidRDefault="000407F0" w:rsidP="000407F0">
      <w:pPr>
        <w:pStyle w:val="Default"/>
        <w:rPr>
          <w:rFonts w:ascii="Times New Roman" w:hAnsi="Times New Roman" w:cs="Times New Roman"/>
        </w:rPr>
      </w:pPr>
    </w:p>
    <w:p w14:paraId="36ACE032" w14:textId="253E51DE" w:rsidR="000407F0" w:rsidRPr="00E46914" w:rsidRDefault="00583DD2" w:rsidP="00C71DB1">
      <w:pPr>
        <w:pStyle w:val="Default"/>
        <w:jc w:val="both"/>
        <w:rPr>
          <w:rFonts w:ascii="Times New Roman" w:hAnsi="Times New Roman" w:cs="Times New Roman"/>
        </w:rPr>
      </w:pPr>
      <w:r w:rsidRPr="00E46914">
        <w:rPr>
          <w:rFonts w:ascii="Times New Roman" w:hAnsi="Times New Roman" w:cs="Times New Roman"/>
        </w:rPr>
        <w:t xml:space="preserve">Vykonávacie nariadenie </w:t>
      </w:r>
      <w:r w:rsidR="005478D9">
        <w:rPr>
          <w:rFonts w:ascii="Times New Roman" w:hAnsi="Times New Roman" w:cs="Times New Roman"/>
        </w:rPr>
        <w:t xml:space="preserve">Komisie (EÚ) </w:t>
      </w:r>
      <w:r w:rsidR="005478D9" w:rsidRPr="005478D9">
        <w:rPr>
          <w:rFonts w:ascii="Times New Roman" w:hAnsi="Times New Roman" w:cs="Times New Roman"/>
        </w:rPr>
        <w:t>2024/2690 zo 17. októbra 2024, ktorým sa stanovujú pravidlá uplatňovania smernice (EÚ) 2022/2555, pok</w:t>
      </w:r>
      <w:bookmarkStart w:id="2" w:name="_GoBack"/>
      <w:bookmarkEnd w:id="2"/>
      <w:r w:rsidR="005478D9" w:rsidRPr="005478D9">
        <w:rPr>
          <w:rFonts w:ascii="Times New Roman" w:hAnsi="Times New Roman" w:cs="Times New Roman"/>
        </w:rPr>
        <w:t xml:space="preserve">iaľ ide o technické a metodické požiadavky na opatrenia na riadenie kybernetických rizík a o bližšie určenie prípadov, v ktorých sa incident považuje za významný, vo vzťahu k poskytovateľom služieb DNS, správcom názvov TLD, poskytovateľom služieb cloud computingu, poskytovateľom služieb dátového centra, poskytovateľom sietí na sprístupňovanie obsahu, poskytovateľom riadených služieb, poskytovateľom riadených bezpečnostných služieb, poskytovateľom online trhov, internetových vyhľadávačov a platforiem služieb sociálnej siete a poskytovateľom dôveryhodných služieb </w:t>
      </w:r>
      <w:r w:rsidR="007A3B51">
        <w:rPr>
          <w:rFonts w:ascii="Times New Roman" w:hAnsi="Times New Roman" w:cs="Times New Roman"/>
        </w:rPr>
        <w:t>(ďalej len „</w:t>
      </w:r>
      <w:r w:rsidR="002B17B4">
        <w:rPr>
          <w:rFonts w:ascii="Times New Roman" w:hAnsi="Times New Roman" w:cs="Times New Roman"/>
        </w:rPr>
        <w:t>v</w:t>
      </w:r>
      <w:r w:rsidR="007A3B51" w:rsidRPr="00E46914">
        <w:rPr>
          <w:rFonts w:ascii="Times New Roman" w:hAnsi="Times New Roman" w:cs="Times New Roman"/>
        </w:rPr>
        <w:t>ykonávacie nariadenie</w:t>
      </w:r>
      <w:r w:rsidR="007A3B51">
        <w:rPr>
          <w:rFonts w:ascii="Times New Roman" w:hAnsi="Times New Roman" w:cs="Times New Roman"/>
        </w:rPr>
        <w:t xml:space="preserve">“) </w:t>
      </w:r>
      <w:r w:rsidRPr="00E46914">
        <w:rPr>
          <w:rFonts w:ascii="Times New Roman" w:hAnsi="Times New Roman" w:cs="Times New Roman"/>
        </w:rPr>
        <w:t xml:space="preserve">sa z pohľadu subjektov </w:t>
      </w:r>
      <w:r w:rsidR="0025625C">
        <w:rPr>
          <w:rFonts w:ascii="Times New Roman" w:hAnsi="Times New Roman" w:cs="Times New Roman"/>
        </w:rPr>
        <w:t xml:space="preserve">sektora </w:t>
      </w:r>
      <w:r w:rsidRPr="00E46914">
        <w:rPr>
          <w:rFonts w:ascii="Times New Roman" w:hAnsi="Times New Roman" w:cs="Times New Roman"/>
        </w:rPr>
        <w:t>digitálna infraštruktúra uvedených v</w:t>
      </w:r>
      <w:r w:rsidR="007A3B51">
        <w:rPr>
          <w:rFonts w:ascii="Times New Roman" w:hAnsi="Times New Roman" w:cs="Times New Roman"/>
        </w:rPr>
        <w:t xml:space="preserve"> </w:t>
      </w:r>
      <w:r w:rsidRPr="00E46914">
        <w:rPr>
          <w:rFonts w:ascii="Times New Roman" w:hAnsi="Times New Roman" w:cs="Times New Roman"/>
        </w:rPr>
        <w:t>úvode</w:t>
      </w:r>
      <w:r w:rsidR="00B12802">
        <w:rPr>
          <w:rFonts w:ascii="Times New Roman" w:hAnsi="Times New Roman" w:cs="Times New Roman"/>
        </w:rPr>
        <w:t xml:space="preserve"> tohto usmernenia</w:t>
      </w:r>
      <w:r w:rsidRPr="00E46914">
        <w:rPr>
          <w:rFonts w:ascii="Times New Roman" w:hAnsi="Times New Roman" w:cs="Times New Roman"/>
        </w:rPr>
        <w:t xml:space="preserve"> dotýka </w:t>
      </w:r>
      <w:r w:rsidR="001C1279" w:rsidRPr="00E46914">
        <w:rPr>
          <w:rFonts w:ascii="Times New Roman" w:hAnsi="Times New Roman" w:cs="Times New Roman"/>
        </w:rPr>
        <w:t xml:space="preserve">najmä </w:t>
      </w:r>
      <w:r w:rsidRPr="00E46914">
        <w:rPr>
          <w:rFonts w:ascii="Times New Roman" w:hAnsi="Times New Roman" w:cs="Times New Roman"/>
        </w:rPr>
        <w:t>poskytovateľov sietí na sprístupňovanie obsahu a</w:t>
      </w:r>
      <w:r w:rsidR="001C1279" w:rsidRPr="00E46914">
        <w:rPr>
          <w:rFonts w:ascii="Times New Roman" w:hAnsi="Times New Roman" w:cs="Times New Roman"/>
        </w:rPr>
        <w:t>ko aj subjektov, ktoré sú uvedené v </w:t>
      </w:r>
      <w:r w:rsidR="00C71DB1" w:rsidRPr="00E46914">
        <w:rPr>
          <w:rFonts w:ascii="Times New Roman" w:hAnsi="Times New Roman" w:cs="Times New Roman"/>
        </w:rPr>
        <w:t>úvode</w:t>
      </w:r>
      <w:r w:rsidR="001C1279" w:rsidRPr="00E46914">
        <w:rPr>
          <w:rFonts w:ascii="Times New Roman" w:hAnsi="Times New Roman" w:cs="Times New Roman"/>
        </w:rPr>
        <w:t xml:space="preserve"> a súčasne sú poskytovateľmi internetových vyhľadávačov alebo poskytovateľmi dátového centra.</w:t>
      </w:r>
      <w:r w:rsidR="00C71DB1" w:rsidRPr="00E46914">
        <w:rPr>
          <w:rFonts w:ascii="Times New Roman" w:hAnsi="Times New Roman" w:cs="Times New Roman"/>
        </w:rPr>
        <w:t xml:space="preserve"> Vykonávacie nariadenie stanovuje technické, operačné a organizačné opatrenia na riadenie rizík súvisiacich s bezpečnosťou sietí a informačných systémov.</w:t>
      </w:r>
    </w:p>
    <w:p w14:paraId="2121A3ED" w14:textId="525C28DC" w:rsidR="00C71DB1" w:rsidRPr="00E46914" w:rsidRDefault="006F1411" w:rsidP="00343DC5">
      <w:pPr>
        <w:pStyle w:val="Default"/>
        <w:spacing w:before="120"/>
        <w:jc w:val="both"/>
        <w:rPr>
          <w:rFonts w:ascii="Times New Roman" w:hAnsi="Times New Roman" w:cs="Times New Roman"/>
        </w:rPr>
      </w:pPr>
      <w:r w:rsidRPr="00E46914">
        <w:rPr>
          <w:rFonts w:ascii="Times New Roman" w:hAnsi="Times New Roman" w:cs="Times New Roman"/>
        </w:rPr>
        <w:t>Vykonávacie n</w:t>
      </w:r>
      <w:r w:rsidR="002E71D2" w:rsidRPr="00E46914">
        <w:rPr>
          <w:rFonts w:ascii="Times New Roman" w:hAnsi="Times New Roman" w:cs="Times New Roman"/>
        </w:rPr>
        <w:t>ariadenie určuje prípady, v ktorých by sa mal incident považovať za významný. Súčasne však definuje prípady, kedy</w:t>
      </w:r>
      <w:r w:rsidR="00B12802">
        <w:rPr>
          <w:rFonts w:ascii="Times New Roman" w:hAnsi="Times New Roman" w:cs="Times New Roman"/>
        </w:rPr>
        <w:t xml:space="preserve"> by</w:t>
      </w:r>
      <w:r w:rsidR="002E71D2" w:rsidRPr="00E46914">
        <w:rPr>
          <w:rFonts w:ascii="Times New Roman" w:hAnsi="Times New Roman" w:cs="Times New Roman"/>
        </w:rPr>
        <w:t xml:space="preserve"> sa incidenty,</w:t>
      </w:r>
      <w:r w:rsidR="000F3A22" w:rsidRPr="00E46914">
        <w:rPr>
          <w:rFonts w:ascii="Times New Roman" w:hAnsi="Times New Roman" w:cs="Times New Roman"/>
        </w:rPr>
        <w:t xml:space="preserve"> ktoré sú prepojené rovnakou zjavnou hlavnou príčinou</w:t>
      </w:r>
      <w:r w:rsidR="00B12802">
        <w:rPr>
          <w:rFonts w:ascii="Times New Roman" w:hAnsi="Times New Roman" w:cs="Times New Roman"/>
        </w:rPr>
        <w:t>,</w:t>
      </w:r>
      <w:r w:rsidR="000F3A22" w:rsidRPr="00E46914">
        <w:rPr>
          <w:rFonts w:ascii="Times New Roman" w:hAnsi="Times New Roman" w:cs="Times New Roman"/>
        </w:rPr>
        <w:t xml:space="preserve"> </w:t>
      </w:r>
      <w:r w:rsidR="00B12802">
        <w:rPr>
          <w:rFonts w:ascii="Times New Roman" w:hAnsi="Times New Roman" w:cs="Times New Roman"/>
        </w:rPr>
        <w:t xml:space="preserve">avšak </w:t>
      </w:r>
      <w:r w:rsidR="000F3A22" w:rsidRPr="00E46914">
        <w:rPr>
          <w:rFonts w:ascii="Times New Roman" w:hAnsi="Times New Roman" w:cs="Times New Roman"/>
        </w:rPr>
        <w:t>jednotlivo nespĺňajú kritériá významného incidentu, mali považovať za významný incident pri splnení stanovených kritérií. Takéto opakujúce sa incidenty môžu poukazovať na závažné nedostatky a slabé miesta v postupoch riadenia kybernetických rizík príslušného subjektu a v jeho úrovni vyspelosti v oblasti kybernetickej bezpečnosti. Takéto opakujúce sa incidenty navyše môžu príslušnému subjektu spôsobiť značnú finančnú stratu.</w:t>
      </w:r>
    </w:p>
    <w:p w14:paraId="229A72B2" w14:textId="77777777" w:rsidR="00C71DB1" w:rsidRPr="00E46914" w:rsidRDefault="00142069" w:rsidP="00142069">
      <w:pPr>
        <w:pStyle w:val="Default"/>
        <w:spacing w:before="120"/>
        <w:rPr>
          <w:rFonts w:ascii="Times New Roman" w:hAnsi="Times New Roman" w:cs="Times New Roman"/>
        </w:rPr>
      </w:pPr>
      <w:r w:rsidRPr="00E46914">
        <w:rPr>
          <w:rFonts w:ascii="Times New Roman" w:hAnsi="Times New Roman" w:cs="Times New Roman"/>
        </w:rPr>
        <w:t xml:space="preserve">Príloha </w:t>
      </w:r>
      <w:r w:rsidR="006F1411" w:rsidRPr="00E46914">
        <w:rPr>
          <w:rFonts w:ascii="Times New Roman" w:hAnsi="Times New Roman" w:cs="Times New Roman"/>
        </w:rPr>
        <w:t xml:space="preserve">vykonávacieho </w:t>
      </w:r>
      <w:r w:rsidRPr="00E46914">
        <w:rPr>
          <w:rFonts w:ascii="Times New Roman" w:hAnsi="Times New Roman" w:cs="Times New Roman"/>
        </w:rPr>
        <w:t>nariadenia určuje nasledovné technické a metodické požiadavky:</w:t>
      </w:r>
    </w:p>
    <w:p w14:paraId="1A2EE7F7" w14:textId="77777777" w:rsidR="00C71DB1" w:rsidRPr="00E46914" w:rsidRDefault="00142069" w:rsidP="00E6127E">
      <w:pPr>
        <w:pStyle w:val="Default"/>
        <w:ind w:left="284" w:hanging="284"/>
        <w:rPr>
          <w:rFonts w:ascii="Times New Roman" w:hAnsi="Times New Roman" w:cs="Times New Roman"/>
          <w:bCs/>
        </w:rPr>
      </w:pPr>
      <w:r w:rsidRPr="00E46914">
        <w:rPr>
          <w:rFonts w:ascii="Times New Roman" w:hAnsi="Times New Roman" w:cs="Times New Roman"/>
          <w:bCs/>
        </w:rPr>
        <w:lastRenderedPageBreak/>
        <w:t xml:space="preserve">a) </w:t>
      </w:r>
      <w:r w:rsidR="00E6127E" w:rsidRPr="00E46914">
        <w:rPr>
          <w:rFonts w:ascii="Times New Roman" w:hAnsi="Times New Roman" w:cs="Times New Roman"/>
          <w:bCs/>
        </w:rPr>
        <w:t xml:space="preserve"> z</w:t>
      </w:r>
      <w:r w:rsidRPr="00E46914">
        <w:rPr>
          <w:rFonts w:ascii="Times New Roman" w:hAnsi="Times New Roman" w:cs="Times New Roman"/>
          <w:bCs/>
        </w:rPr>
        <w:t>ásady bezpečnosti sietí a informačných systémov</w:t>
      </w:r>
      <w:r w:rsidR="00E6127E" w:rsidRPr="00E46914">
        <w:rPr>
          <w:rFonts w:ascii="Times New Roman" w:hAnsi="Times New Roman" w:cs="Times New Roman"/>
          <w:bCs/>
        </w:rPr>
        <w:t>,</w:t>
      </w:r>
    </w:p>
    <w:p w14:paraId="1485A548" w14:textId="77777777" w:rsidR="00C71DB1"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b)  z</w:t>
      </w:r>
      <w:r w:rsidR="00142069" w:rsidRPr="00E46914">
        <w:rPr>
          <w:rFonts w:ascii="Times New Roman" w:hAnsi="Times New Roman" w:cs="Times New Roman"/>
          <w:bCs/>
        </w:rPr>
        <w:t>ásady riadenia rizík</w:t>
      </w:r>
      <w:r w:rsidRPr="00E46914">
        <w:rPr>
          <w:rFonts w:ascii="Times New Roman" w:hAnsi="Times New Roman" w:cs="Times New Roman"/>
          <w:bCs/>
        </w:rPr>
        <w:t>,</w:t>
      </w:r>
    </w:p>
    <w:p w14:paraId="6622779F" w14:textId="77777777" w:rsidR="00C71DB1"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c)  r</w:t>
      </w:r>
      <w:r w:rsidR="00142069" w:rsidRPr="00E46914">
        <w:rPr>
          <w:rFonts w:ascii="Times New Roman" w:hAnsi="Times New Roman" w:cs="Times New Roman"/>
          <w:bCs/>
        </w:rPr>
        <w:t>iešenie incidentov</w:t>
      </w:r>
      <w:r w:rsidRPr="00E46914">
        <w:rPr>
          <w:rFonts w:ascii="Times New Roman" w:hAnsi="Times New Roman" w:cs="Times New Roman"/>
          <w:bCs/>
        </w:rPr>
        <w:t>,</w:t>
      </w:r>
    </w:p>
    <w:p w14:paraId="5353FF01" w14:textId="77777777" w:rsidR="00C71DB1"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d)  k</w:t>
      </w:r>
      <w:r w:rsidR="00142069" w:rsidRPr="00E46914">
        <w:rPr>
          <w:rFonts w:ascii="Times New Roman" w:hAnsi="Times New Roman" w:cs="Times New Roman"/>
          <w:bCs/>
        </w:rPr>
        <w:t>ontinuit</w:t>
      </w:r>
      <w:r w:rsidR="00854F03" w:rsidRPr="00E46914">
        <w:rPr>
          <w:rFonts w:ascii="Times New Roman" w:hAnsi="Times New Roman" w:cs="Times New Roman"/>
          <w:bCs/>
        </w:rPr>
        <w:t>u</w:t>
      </w:r>
      <w:r w:rsidR="00142069" w:rsidRPr="00E46914">
        <w:rPr>
          <w:rFonts w:ascii="Times New Roman" w:hAnsi="Times New Roman" w:cs="Times New Roman"/>
          <w:bCs/>
        </w:rPr>
        <w:t xml:space="preserve"> činností a krízové riadenie</w:t>
      </w:r>
      <w:r w:rsidRPr="00E46914">
        <w:rPr>
          <w:rFonts w:ascii="Times New Roman" w:hAnsi="Times New Roman" w:cs="Times New Roman"/>
          <w:bCs/>
        </w:rPr>
        <w:t>,</w:t>
      </w:r>
    </w:p>
    <w:p w14:paraId="586AA6F3" w14:textId="77777777" w:rsidR="00142069"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e)  b</w:t>
      </w:r>
      <w:r w:rsidR="00142069" w:rsidRPr="00E46914">
        <w:rPr>
          <w:rFonts w:ascii="Times New Roman" w:hAnsi="Times New Roman" w:cs="Times New Roman"/>
          <w:bCs/>
        </w:rPr>
        <w:t>ezpečnosť dodávateľského reťazca</w:t>
      </w:r>
      <w:r w:rsidRPr="00E46914">
        <w:rPr>
          <w:rFonts w:ascii="Times New Roman" w:hAnsi="Times New Roman" w:cs="Times New Roman"/>
          <w:bCs/>
        </w:rPr>
        <w:t>,</w:t>
      </w:r>
    </w:p>
    <w:p w14:paraId="0E938D19" w14:textId="77777777" w:rsidR="00C71DB1"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f)  b</w:t>
      </w:r>
      <w:r w:rsidR="00142069" w:rsidRPr="00E46914">
        <w:rPr>
          <w:rFonts w:ascii="Times New Roman" w:hAnsi="Times New Roman" w:cs="Times New Roman"/>
          <w:bCs/>
        </w:rPr>
        <w:t>ezpečnosť pri nadobúdaní, vývoji a údržbe sietí a informačných systémov</w:t>
      </w:r>
      <w:r w:rsidRPr="00E46914">
        <w:rPr>
          <w:rFonts w:ascii="Times New Roman" w:hAnsi="Times New Roman" w:cs="Times New Roman"/>
          <w:bCs/>
        </w:rPr>
        <w:t>,</w:t>
      </w:r>
    </w:p>
    <w:p w14:paraId="4D98C33C" w14:textId="77777777" w:rsidR="00142069"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g)  z</w:t>
      </w:r>
      <w:r w:rsidR="00142069" w:rsidRPr="00E46914">
        <w:rPr>
          <w:rFonts w:ascii="Times New Roman" w:hAnsi="Times New Roman" w:cs="Times New Roman"/>
          <w:bCs/>
        </w:rPr>
        <w:t>ásady a postupy posudzovania účinnosti opatrení na riadenie kybernetických rizík</w:t>
      </w:r>
      <w:r w:rsidRPr="00E46914">
        <w:rPr>
          <w:rFonts w:ascii="Times New Roman" w:hAnsi="Times New Roman" w:cs="Times New Roman"/>
          <w:bCs/>
        </w:rPr>
        <w:t>,</w:t>
      </w:r>
    </w:p>
    <w:p w14:paraId="7886B5C0" w14:textId="77777777" w:rsidR="00142069"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h)  z</w:t>
      </w:r>
      <w:r w:rsidR="00142069" w:rsidRPr="00E46914">
        <w:rPr>
          <w:rFonts w:ascii="Times New Roman" w:hAnsi="Times New Roman" w:cs="Times New Roman"/>
          <w:bCs/>
        </w:rPr>
        <w:t>ákladné postupy kybernetickej hygieny a odborná príprava v oblasti kybernetickej bezpeč</w:t>
      </w:r>
      <w:r w:rsidRPr="00E46914">
        <w:rPr>
          <w:rFonts w:ascii="Times New Roman" w:hAnsi="Times New Roman" w:cs="Times New Roman"/>
          <w:bCs/>
        </w:rPr>
        <w:t xml:space="preserve">nosti, </w:t>
      </w:r>
    </w:p>
    <w:p w14:paraId="62F78899" w14:textId="77777777" w:rsidR="00142069"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i)  k</w:t>
      </w:r>
      <w:r w:rsidR="00142069" w:rsidRPr="00E46914">
        <w:rPr>
          <w:rFonts w:ascii="Times New Roman" w:hAnsi="Times New Roman" w:cs="Times New Roman"/>
          <w:bCs/>
        </w:rPr>
        <w:t>ryptografia</w:t>
      </w:r>
      <w:r w:rsidRPr="00E46914">
        <w:rPr>
          <w:rFonts w:ascii="Times New Roman" w:hAnsi="Times New Roman" w:cs="Times New Roman"/>
          <w:bCs/>
        </w:rPr>
        <w:t>,</w:t>
      </w:r>
    </w:p>
    <w:p w14:paraId="4D404D8B" w14:textId="77777777" w:rsidR="00142069"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j)  b</w:t>
      </w:r>
      <w:r w:rsidR="00142069" w:rsidRPr="00E46914">
        <w:rPr>
          <w:rFonts w:ascii="Times New Roman" w:hAnsi="Times New Roman" w:cs="Times New Roman"/>
          <w:bCs/>
        </w:rPr>
        <w:t>ezpečnosť ľudských zdrojov</w:t>
      </w:r>
      <w:r w:rsidRPr="00E46914">
        <w:rPr>
          <w:rFonts w:ascii="Times New Roman" w:hAnsi="Times New Roman" w:cs="Times New Roman"/>
          <w:bCs/>
        </w:rPr>
        <w:t>,</w:t>
      </w:r>
    </w:p>
    <w:p w14:paraId="36EB9FEB" w14:textId="77777777" w:rsidR="00142069"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k)  k</w:t>
      </w:r>
      <w:r w:rsidR="00142069" w:rsidRPr="00E46914">
        <w:rPr>
          <w:rFonts w:ascii="Times New Roman" w:hAnsi="Times New Roman" w:cs="Times New Roman"/>
          <w:bCs/>
        </w:rPr>
        <w:t>ontrola prístupu</w:t>
      </w:r>
      <w:r w:rsidRPr="00E46914">
        <w:rPr>
          <w:rFonts w:ascii="Times New Roman" w:hAnsi="Times New Roman" w:cs="Times New Roman"/>
          <w:bCs/>
        </w:rPr>
        <w:t>,</w:t>
      </w:r>
    </w:p>
    <w:p w14:paraId="0862CCB9" w14:textId="77777777" w:rsidR="00142069" w:rsidRPr="00E46914" w:rsidRDefault="00E6127E" w:rsidP="00E6127E">
      <w:pPr>
        <w:pStyle w:val="Default"/>
        <w:ind w:left="284" w:hanging="284"/>
        <w:rPr>
          <w:rFonts w:ascii="Times New Roman" w:hAnsi="Times New Roman" w:cs="Times New Roman"/>
          <w:bCs/>
        </w:rPr>
      </w:pPr>
      <w:r w:rsidRPr="00E46914">
        <w:rPr>
          <w:rFonts w:ascii="Times New Roman" w:hAnsi="Times New Roman" w:cs="Times New Roman"/>
          <w:bCs/>
        </w:rPr>
        <w:t>l)  s</w:t>
      </w:r>
      <w:r w:rsidR="00142069" w:rsidRPr="00E46914">
        <w:rPr>
          <w:rFonts w:ascii="Times New Roman" w:hAnsi="Times New Roman" w:cs="Times New Roman"/>
          <w:bCs/>
        </w:rPr>
        <w:t>práva aktív</w:t>
      </w:r>
      <w:r w:rsidRPr="00E46914">
        <w:rPr>
          <w:rFonts w:ascii="Times New Roman" w:hAnsi="Times New Roman" w:cs="Times New Roman"/>
          <w:bCs/>
        </w:rPr>
        <w:t xml:space="preserve"> a </w:t>
      </w:r>
    </w:p>
    <w:p w14:paraId="51547A39" w14:textId="77777777" w:rsidR="00142069" w:rsidRPr="00E46914" w:rsidRDefault="00E6127E" w:rsidP="00E6127E">
      <w:pPr>
        <w:pStyle w:val="Default"/>
        <w:ind w:left="284" w:hanging="284"/>
        <w:rPr>
          <w:rFonts w:ascii="Times New Roman" w:hAnsi="Times New Roman" w:cs="Times New Roman"/>
        </w:rPr>
      </w:pPr>
      <w:r w:rsidRPr="00E46914">
        <w:rPr>
          <w:rFonts w:ascii="Times New Roman" w:hAnsi="Times New Roman" w:cs="Times New Roman"/>
          <w:bCs/>
        </w:rPr>
        <w:t>m) e</w:t>
      </w:r>
      <w:r w:rsidR="00142069" w:rsidRPr="00E46914">
        <w:rPr>
          <w:rFonts w:ascii="Times New Roman" w:hAnsi="Times New Roman" w:cs="Times New Roman"/>
          <w:bCs/>
        </w:rPr>
        <w:t>nvironmentálna a fyzická bezpečnosť</w:t>
      </w:r>
      <w:r w:rsidRPr="00E46914">
        <w:rPr>
          <w:rFonts w:ascii="Times New Roman" w:hAnsi="Times New Roman" w:cs="Times New Roman"/>
          <w:bCs/>
        </w:rPr>
        <w:t>.</w:t>
      </w:r>
    </w:p>
    <w:p w14:paraId="30E1AC35" w14:textId="77777777" w:rsidR="00142069" w:rsidRPr="00E46914" w:rsidRDefault="00142069" w:rsidP="00142069">
      <w:pPr>
        <w:pStyle w:val="Default"/>
        <w:rPr>
          <w:rFonts w:ascii="Times New Roman" w:hAnsi="Times New Roman" w:cs="Times New Roman"/>
          <w:b/>
          <w:bCs/>
        </w:rPr>
      </w:pPr>
    </w:p>
    <w:p w14:paraId="5C983C60" w14:textId="4EABF925" w:rsidR="000407F0" w:rsidRPr="00E46914" w:rsidRDefault="00C0652B" w:rsidP="00DA3906">
      <w:pPr>
        <w:pStyle w:val="Default"/>
        <w:numPr>
          <w:ilvl w:val="0"/>
          <w:numId w:val="8"/>
        </w:numPr>
        <w:rPr>
          <w:rFonts w:ascii="Times New Roman" w:hAnsi="Times New Roman" w:cs="Times New Roman"/>
          <w:b/>
        </w:rPr>
      </w:pPr>
      <w:hyperlink r:id="rId21" w:history="1">
        <w:r w:rsidR="00B2682E" w:rsidRPr="00C0652B">
          <w:rPr>
            <w:rStyle w:val="Hypertextovprepojenie"/>
            <w:rFonts w:ascii="Times New Roman" w:hAnsi="Times New Roman" w:cs="Times New Roman"/>
            <w:b/>
          </w:rPr>
          <w:t xml:space="preserve">Nariadenie EP a Rady </w:t>
        </w:r>
        <w:r w:rsidR="00B2682E" w:rsidRPr="00C0652B">
          <w:rPr>
            <w:rStyle w:val="Hypertextovprepojenie"/>
            <w:rFonts w:ascii="Times New Roman" w:hAnsi="Times New Roman" w:cs="Times New Roman"/>
            <w:b/>
            <w:bCs/>
          </w:rPr>
          <w:t>(EÚ) 2022/2554 (DORA)</w:t>
        </w:r>
      </w:hyperlink>
    </w:p>
    <w:p w14:paraId="575127E2" w14:textId="77777777" w:rsidR="000407F0" w:rsidRPr="00E46914" w:rsidRDefault="000407F0" w:rsidP="000407F0">
      <w:pPr>
        <w:pStyle w:val="Default"/>
        <w:rPr>
          <w:rFonts w:ascii="Times New Roman" w:hAnsi="Times New Roman" w:cs="Times New Roman"/>
        </w:rPr>
      </w:pPr>
    </w:p>
    <w:p w14:paraId="5F73F05A" w14:textId="7AC256B0" w:rsidR="000407F0" w:rsidRDefault="007143BE" w:rsidP="00C5221B">
      <w:pPr>
        <w:pStyle w:val="Default"/>
        <w:jc w:val="both"/>
        <w:rPr>
          <w:rFonts w:ascii="Times New Roman" w:hAnsi="Times New Roman" w:cs="Times New Roman"/>
        </w:rPr>
      </w:pPr>
      <w:r>
        <w:rPr>
          <w:rFonts w:ascii="Times New Roman" w:hAnsi="Times New Roman" w:cs="Times New Roman"/>
        </w:rPr>
        <w:t xml:space="preserve">Poskytovatelia verejných elektronických komunikačných sietí a verejných elektronických komunikačných služieb sa pri </w:t>
      </w:r>
      <w:r w:rsidR="00C5221B">
        <w:rPr>
          <w:rFonts w:ascii="Times New Roman" w:hAnsi="Times New Roman" w:cs="Times New Roman"/>
        </w:rPr>
        <w:t xml:space="preserve">zabezpečovaní svojej kybernetickej bezpečnosti nevyhnú ani Nariadeniu Európskeho parlamentu a Rady 2022/2554 o </w:t>
      </w:r>
      <w:r w:rsidR="00C5221B" w:rsidRPr="00C5221B">
        <w:rPr>
          <w:rFonts w:ascii="Times New Roman" w:hAnsi="Times New Roman" w:cs="Times New Roman"/>
        </w:rPr>
        <w:t>digitálnej prevádzkovej odolnosti finančného sektora a o zmene nariadení (ES) č. 1060/2009, (EÚ) č. 648/2012, (EÚ) č. 600/2014, (EÚ) č. 909/2014 a (EÚ) 2016/1011</w:t>
      </w:r>
      <w:r w:rsidR="00C5221B">
        <w:rPr>
          <w:rFonts w:ascii="Times New Roman" w:hAnsi="Times New Roman" w:cs="Times New Roman"/>
        </w:rPr>
        <w:t xml:space="preserve"> pokiaľ sú </w:t>
      </w:r>
      <w:r w:rsidR="00C5221B" w:rsidRPr="00557681">
        <w:rPr>
          <w:rFonts w:ascii="Times New Roman" w:hAnsi="Times New Roman" w:cs="Times New Roman"/>
        </w:rPr>
        <w:t>extern</w:t>
      </w:r>
      <w:r w:rsidR="00C5221B">
        <w:rPr>
          <w:rFonts w:ascii="Times New Roman" w:hAnsi="Times New Roman" w:cs="Times New Roman"/>
        </w:rPr>
        <w:t>ým</w:t>
      </w:r>
      <w:r w:rsidR="00C5221B" w:rsidRPr="00557681">
        <w:rPr>
          <w:rFonts w:ascii="Times New Roman" w:hAnsi="Times New Roman" w:cs="Times New Roman"/>
        </w:rPr>
        <w:t xml:space="preserve"> poskytovateľ</w:t>
      </w:r>
      <w:r w:rsidR="003F78FF">
        <w:rPr>
          <w:rFonts w:ascii="Times New Roman" w:hAnsi="Times New Roman" w:cs="Times New Roman"/>
        </w:rPr>
        <w:t>om</w:t>
      </w:r>
      <w:r w:rsidR="00C5221B" w:rsidRPr="00557681">
        <w:rPr>
          <w:rFonts w:ascii="Times New Roman" w:hAnsi="Times New Roman" w:cs="Times New Roman"/>
        </w:rPr>
        <w:t xml:space="preserve"> IKT služieb</w:t>
      </w:r>
      <w:r w:rsidR="00C5221B">
        <w:rPr>
          <w:rFonts w:ascii="Times New Roman" w:hAnsi="Times New Roman" w:cs="Times New Roman"/>
        </w:rPr>
        <w:t xml:space="preserve"> pre finančný subjekt.</w:t>
      </w:r>
    </w:p>
    <w:p w14:paraId="7DD89212" w14:textId="77777777" w:rsidR="006B0D32" w:rsidRPr="00E46914" w:rsidRDefault="006B0D32" w:rsidP="00C5221B">
      <w:pPr>
        <w:pStyle w:val="Default"/>
        <w:jc w:val="both"/>
        <w:rPr>
          <w:rFonts w:ascii="Times New Roman" w:hAnsi="Times New Roman" w:cs="Times New Roman"/>
        </w:rPr>
      </w:pPr>
      <w:r>
        <w:rPr>
          <w:rFonts w:ascii="Times New Roman" w:hAnsi="Times New Roman" w:cs="Times New Roman"/>
        </w:rPr>
        <w:t xml:space="preserve">Nariadenie upravuje </w:t>
      </w:r>
      <w:r w:rsidR="0019754A">
        <w:rPr>
          <w:rFonts w:ascii="Times New Roman" w:hAnsi="Times New Roman" w:cs="Times New Roman"/>
        </w:rPr>
        <w:t xml:space="preserve">najmä </w:t>
      </w:r>
      <w:r>
        <w:rPr>
          <w:rFonts w:ascii="Times New Roman" w:hAnsi="Times New Roman" w:cs="Times New Roman"/>
        </w:rPr>
        <w:t>pravidlá pre uzatváranie zmlúv medzi finančnými subjektmi a externými dodávateľmi IKT služieb</w:t>
      </w:r>
      <w:r w:rsidR="0019754A">
        <w:rPr>
          <w:rFonts w:ascii="Times New Roman" w:hAnsi="Times New Roman" w:cs="Times New Roman"/>
        </w:rPr>
        <w:t xml:space="preserve"> a podstatné náležitosti takýchto zmlúv</w:t>
      </w:r>
      <w:r>
        <w:rPr>
          <w:rFonts w:ascii="Times New Roman" w:hAnsi="Times New Roman" w:cs="Times New Roman"/>
        </w:rPr>
        <w:t>. Zároveň finančné subjekty môžu určovať frekvenciu auditov a inšpekcií u externého dodávateľa IKT služieb</w:t>
      </w:r>
      <w:r w:rsidR="0019754A">
        <w:rPr>
          <w:rFonts w:ascii="Times New Roman" w:hAnsi="Times New Roman" w:cs="Times New Roman"/>
        </w:rPr>
        <w:t>.</w:t>
      </w:r>
    </w:p>
    <w:p w14:paraId="7868B386" w14:textId="77777777" w:rsidR="00557681" w:rsidRPr="00E46914" w:rsidRDefault="00557681" w:rsidP="000407F0">
      <w:pPr>
        <w:pStyle w:val="Default"/>
        <w:rPr>
          <w:rFonts w:ascii="Times New Roman" w:hAnsi="Times New Roman" w:cs="Times New Roman"/>
        </w:rPr>
      </w:pPr>
    </w:p>
    <w:p w14:paraId="63BC069A" w14:textId="59412CFF" w:rsidR="000407F0" w:rsidRPr="003C43CA" w:rsidRDefault="00B2682E" w:rsidP="00E97C27">
      <w:pPr>
        <w:pStyle w:val="Default"/>
        <w:numPr>
          <w:ilvl w:val="0"/>
          <w:numId w:val="8"/>
        </w:numPr>
        <w:rPr>
          <w:rFonts w:ascii="Times New Roman" w:hAnsi="Times New Roman" w:cs="Times New Roman"/>
        </w:rPr>
      </w:pPr>
      <w:r w:rsidRPr="003C43CA">
        <w:t xml:space="preserve">Nariadenie EP a Rady (EÚ) 2019/881 </w:t>
      </w:r>
      <w:r w:rsidR="00E97C27" w:rsidRPr="003C43CA">
        <w:rPr>
          <w:rFonts w:ascii="Times New Roman" w:hAnsi="Times New Roman" w:cs="Times New Roman"/>
          <w:b/>
        </w:rPr>
        <w:t>zo 17. apríla 2019 o agentúre ENISA (Agentúra Európskej únie pre kybernetickú bezpečnosť) a o certifikácii kybernetickej bezpečnosti informačných a komunikačných technológií a o zrušení nariadenia (EÚ) č. 526/2013</w:t>
      </w:r>
      <w:r w:rsidR="00E97C27" w:rsidRPr="00617670">
        <w:rPr>
          <w:rFonts w:ascii="Times New Roman" w:hAnsi="Times New Roman" w:cs="Times New Roman"/>
        </w:rPr>
        <w:t xml:space="preserve"> </w:t>
      </w:r>
      <w:hyperlink r:id="rId22" w:history="1">
        <w:r w:rsidRPr="003C43CA">
          <w:rPr>
            <w:rStyle w:val="Hypertextovprepojenie"/>
            <w:rFonts w:ascii="Times New Roman" w:hAnsi="Times New Roman" w:cs="Times New Roman"/>
          </w:rPr>
          <w:t>(akt o kybernetickej bezpečnosti)</w:t>
        </w:r>
      </w:hyperlink>
    </w:p>
    <w:p w14:paraId="3F562394" w14:textId="77777777" w:rsidR="00DA3906" w:rsidRPr="00E46914" w:rsidRDefault="00DA3906" w:rsidP="00DA3906">
      <w:pPr>
        <w:pStyle w:val="Default"/>
        <w:rPr>
          <w:rFonts w:ascii="Times New Roman" w:hAnsi="Times New Roman" w:cs="Times New Roman"/>
        </w:rPr>
      </w:pPr>
    </w:p>
    <w:p w14:paraId="669FB23D" w14:textId="77777777" w:rsidR="005F5850" w:rsidRPr="00E46914" w:rsidRDefault="005F5850" w:rsidP="005F5850">
      <w:pPr>
        <w:pStyle w:val="Default"/>
        <w:jc w:val="both"/>
        <w:rPr>
          <w:rFonts w:ascii="Times New Roman" w:hAnsi="Times New Roman" w:cs="Times New Roman"/>
        </w:rPr>
      </w:pPr>
      <w:r w:rsidRPr="00E46914">
        <w:rPr>
          <w:rFonts w:ascii="Times New Roman" w:hAnsi="Times New Roman" w:cs="Times New Roman"/>
        </w:rPr>
        <w:t>Nariadením sa z hľadiska kybernetickej bezpečnosti stanovuje rámec pre zavádzanie európskych systémov certifikácie kybernetickej bezpečnosti na zabezpečenie primeranej úrovne kybernetickej bezpečnosti produktov IKT, služieb IKT a procesov IKT v Únii, ako aj na predídenie fragmentácii vnútorného trhu z hľadiska systémov certifikácie kybernetickej bezpečnosti v Únii.</w:t>
      </w:r>
    </w:p>
    <w:p w14:paraId="1785C752" w14:textId="77777777" w:rsidR="00B435CD" w:rsidRPr="00E46914" w:rsidRDefault="00B435CD" w:rsidP="00343DC5">
      <w:pPr>
        <w:pStyle w:val="Default"/>
        <w:spacing w:before="120"/>
        <w:jc w:val="both"/>
        <w:rPr>
          <w:rFonts w:ascii="Times New Roman" w:hAnsi="Times New Roman" w:cs="Times New Roman"/>
        </w:rPr>
      </w:pPr>
      <w:r w:rsidRPr="00E46914">
        <w:rPr>
          <w:rFonts w:ascii="Times New Roman" w:hAnsi="Times New Roman" w:cs="Times New Roman"/>
        </w:rPr>
        <w:t>Európskym rámcom certifikácie kybernetickej bezpečnosti sa zabezpečuje mechanizmus zavádzania európskych systémov certifikácie kybernetickej bezpečnosti a osvedčovania, že produkty IKT, služby IKT a procesy IKT vyhodnotené v súlade s týmito systémami spĺňajú špecifikované bezpečnostné požiadavky s cieľom chrániť dostupnosť, pravosť, integritu alebo dôvernosť uchovávaných, prenášaných alebo spracúvaných údajov alebo funkcií či služieb, ktoré tieto produkty, služby a procesy poskytujú alebo sprístupňujú, a to počas ich celého životného cyklu.</w:t>
      </w:r>
    </w:p>
    <w:p w14:paraId="023C639E" w14:textId="77777777" w:rsidR="005F5850" w:rsidRPr="00E46914" w:rsidRDefault="00B435CD" w:rsidP="00343DC5">
      <w:pPr>
        <w:pStyle w:val="CM1"/>
        <w:spacing w:before="120"/>
        <w:jc w:val="both"/>
        <w:rPr>
          <w:rFonts w:ascii="Times New Roman" w:hAnsi="Times New Roman" w:cs="Times New Roman"/>
          <w:color w:val="000000"/>
        </w:rPr>
      </w:pPr>
      <w:r w:rsidRPr="00E46914">
        <w:rPr>
          <w:rFonts w:ascii="Times New Roman" w:hAnsi="Times New Roman" w:cs="Times New Roman"/>
          <w:color w:val="000000"/>
        </w:rPr>
        <w:t>Európsky systém certifikácie kybernetickej bezpečnosti môže uvádzať jeden alebo viacero z týchto stupňov dôveryhodnosti: „základný“, „pokročilý“ alebo „vysoký“. Stupeň dôveryhodnosti zodpovedá úrovni rizika spojeného s plánovaným využívaním daného produktu IKT, služby IKT alebo procesu IKT z hľadiska pravdepodobnosti a vplyvu incidentu.</w:t>
      </w:r>
    </w:p>
    <w:p w14:paraId="61C65B2B" w14:textId="77777777" w:rsidR="005F5850" w:rsidRPr="00E46914" w:rsidRDefault="00D02424" w:rsidP="00343DC5">
      <w:pPr>
        <w:pStyle w:val="CM3"/>
        <w:spacing w:before="120"/>
        <w:jc w:val="both"/>
        <w:rPr>
          <w:rFonts w:ascii="Times New Roman" w:hAnsi="Times New Roman" w:cs="Times New Roman"/>
          <w:color w:val="000000"/>
        </w:rPr>
      </w:pPr>
      <w:r w:rsidRPr="00E46914">
        <w:rPr>
          <w:rFonts w:ascii="Times New Roman" w:hAnsi="Times New Roman" w:cs="Times New Roman"/>
          <w:color w:val="000000"/>
        </w:rPr>
        <w:lastRenderedPageBreak/>
        <w:t>Európsky systém certifikácie kybernetickej bezpečnosti môže povoliť vlastné posúdenie zhody, za ktoré nesie výhradnú zodpovednosť výrobca alebo poskytovateľ produktov IKT, služieb IKT alebo procesov IKT. Vlastné posúdenie zhody je povolené iba v súvislosti s produktmi IKT, službami IKT a procesmi IKT, ktoré predstavujú nízke riziko zodpovedajúce stupňu dôveryhodnosti „základný“.</w:t>
      </w:r>
    </w:p>
    <w:p w14:paraId="11A4785D" w14:textId="77777777" w:rsidR="005F5850" w:rsidRPr="00E46914" w:rsidRDefault="005F5850" w:rsidP="005F5850">
      <w:pPr>
        <w:pStyle w:val="Default"/>
        <w:jc w:val="both"/>
        <w:rPr>
          <w:rFonts w:ascii="Times New Roman" w:hAnsi="Times New Roman" w:cs="Times New Roman"/>
        </w:rPr>
      </w:pPr>
    </w:p>
    <w:p w14:paraId="6DAA35F0" w14:textId="77777777" w:rsidR="005F5850" w:rsidRPr="00E46914" w:rsidRDefault="005F5850" w:rsidP="005F5850">
      <w:pPr>
        <w:pStyle w:val="Default"/>
        <w:jc w:val="both"/>
        <w:rPr>
          <w:rFonts w:ascii="Times New Roman" w:hAnsi="Times New Roman" w:cs="Times New Roman"/>
        </w:rPr>
      </w:pPr>
    </w:p>
    <w:p w14:paraId="0E1C63FB" w14:textId="77777777" w:rsidR="001D4E3F" w:rsidRPr="00A677B0" w:rsidRDefault="001D4E3F" w:rsidP="00A677B0">
      <w:pPr>
        <w:pStyle w:val="Odsekzoznamu"/>
        <w:numPr>
          <w:ilvl w:val="0"/>
          <w:numId w:val="18"/>
        </w:numPr>
        <w:jc w:val="both"/>
        <w:rPr>
          <w:b/>
        </w:rPr>
      </w:pPr>
      <w:r w:rsidRPr="00A677B0">
        <w:rPr>
          <w:b/>
        </w:rPr>
        <w:t>Informačné a komunikačné technológie</w:t>
      </w:r>
    </w:p>
    <w:p w14:paraId="723458BE" w14:textId="77777777" w:rsidR="001D4E3F" w:rsidRPr="00E46914" w:rsidRDefault="001D4E3F" w:rsidP="001D4E3F">
      <w:pPr>
        <w:jc w:val="both"/>
      </w:pPr>
    </w:p>
    <w:p w14:paraId="5D3D5294" w14:textId="77777777" w:rsidR="001D4E3F" w:rsidRPr="00E46914" w:rsidRDefault="001D4E3F" w:rsidP="001D4E3F">
      <w:pPr>
        <w:spacing w:afterLines="60" w:after="144"/>
        <w:jc w:val="both"/>
        <w:rPr>
          <w:color w:val="212121"/>
          <w:shd w:val="clear" w:color="auto" w:fill="FFFFFF"/>
        </w:rPr>
      </w:pPr>
      <w:r w:rsidRPr="00E46914">
        <w:t>V legislatíve (či už národnej alebo EÚ) sa v súvislosti s kybernetickou bezpečnosťou a kritickou infraštruktúrou vyskytuje pojem informačné a komunikačné technológie</w:t>
      </w:r>
      <w:r>
        <w:t xml:space="preserve"> (IKT)</w:t>
      </w:r>
      <w:r w:rsidRPr="00E46914">
        <w:t xml:space="preserve">. </w:t>
      </w:r>
    </w:p>
    <w:p w14:paraId="1495E4CA" w14:textId="53A72049" w:rsidR="001D4E3F" w:rsidRPr="00E46914" w:rsidRDefault="001D4E3F" w:rsidP="001D4E3F">
      <w:pPr>
        <w:jc w:val="both"/>
      </w:pPr>
      <w:r w:rsidRPr="00E46914">
        <w:t>Smernica NIS 2 v čl. 2 definuje pojem „sieť a informačný systém“, ktorým je:</w:t>
      </w:r>
    </w:p>
    <w:p w14:paraId="5576D7DF" w14:textId="768B13C0" w:rsidR="001D4E3F" w:rsidRPr="00E46914" w:rsidRDefault="001D4E3F" w:rsidP="001D4E3F">
      <w:pPr>
        <w:pStyle w:val="Default"/>
        <w:numPr>
          <w:ilvl w:val="0"/>
          <w:numId w:val="7"/>
        </w:numPr>
        <w:spacing w:before="60"/>
        <w:ind w:left="284" w:hanging="284"/>
        <w:jc w:val="both"/>
        <w:rPr>
          <w:rFonts w:ascii="Times New Roman" w:hAnsi="Times New Roman" w:cs="Times New Roman"/>
        </w:rPr>
      </w:pPr>
      <w:r w:rsidRPr="00E46914">
        <w:rPr>
          <w:rFonts w:ascii="Times New Roman" w:hAnsi="Times New Roman" w:cs="Times New Roman"/>
        </w:rPr>
        <w:t xml:space="preserve">elektronická komunikačná sieť v zmysle vymedzenia v článku 2 bodu 1 smernice </w:t>
      </w:r>
      <w:r w:rsidRPr="00E46914">
        <w:rPr>
          <w:rFonts w:ascii="Times New Roman" w:hAnsi="Times New Roman" w:cs="Times New Roman"/>
        </w:rPr>
        <w:br/>
        <w:t>č. 2018/1972 (</w:t>
      </w:r>
      <w:r w:rsidR="006E4F92" w:rsidRPr="00E46914">
        <w:rPr>
          <w:rFonts w:ascii="Times New Roman" w:hAnsi="Times New Roman" w:cs="Times New Roman"/>
        </w:rPr>
        <w:t>§ 2 ods. 1</w:t>
      </w:r>
      <w:r w:rsidRPr="00E46914">
        <w:rPr>
          <w:rFonts w:ascii="Times New Roman" w:hAnsi="Times New Roman" w:cs="Times New Roman"/>
        </w:rPr>
        <w:t> zákon</w:t>
      </w:r>
      <w:r w:rsidR="006E4F92">
        <w:rPr>
          <w:rFonts w:ascii="Times New Roman" w:hAnsi="Times New Roman" w:cs="Times New Roman"/>
        </w:rPr>
        <w:t>a</w:t>
      </w:r>
      <w:r w:rsidRPr="00E46914">
        <w:rPr>
          <w:rFonts w:ascii="Times New Roman" w:hAnsi="Times New Roman" w:cs="Times New Roman"/>
        </w:rPr>
        <w:t xml:space="preserve">  o elektronických komunikáciách); </w:t>
      </w:r>
    </w:p>
    <w:p w14:paraId="4B447295" w14:textId="77777777" w:rsidR="001D4E3F" w:rsidRPr="00E46914" w:rsidRDefault="001D4E3F" w:rsidP="001D4E3F">
      <w:pPr>
        <w:pStyle w:val="Default"/>
        <w:numPr>
          <w:ilvl w:val="0"/>
          <w:numId w:val="7"/>
        </w:numPr>
        <w:spacing w:before="60"/>
        <w:ind w:left="284" w:hanging="284"/>
        <w:jc w:val="both"/>
        <w:rPr>
          <w:rFonts w:ascii="Times New Roman" w:hAnsi="Times New Roman" w:cs="Times New Roman"/>
          <w:color w:val="auto"/>
        </w:rPr>
      </w:pPr>
      <w:r w:rsidRPr="00E46914">
        <w:rPr>
          <w:rFonts w:ascii="Times New Roman" w:hAnsi="Times New Roman" w:cs="Times New Roman"/>
          <w:color w:val="auto"/>
        </w:rPr>
        <w:t>každé zariadenie alebo skupina vzájomne prepojených alebo súvisiacich zariadení, z ktorých jedno alebo viaceré vykonávajú automatické spracúvanie digitálnych údajov na základe programu; alebo</w:t>
      </w:r>
    </w:p>
    <w:p w14:paraId="1BEC9F8A" w14:textId="77777777" w:rsidR="001D4E3F" w:rsidRPr="00E46914" w:rsidRDefault="001D4E3F" w:rsidP="001D4E3F">
      <w:pPr>
        <w:pStyle w:val="Default"/>
        <w:numPr>
          <w:ilvl w:val="0"/>
          <w:numId w:val="7"/>
        </w:numPr>
        <w:spacing w:before="60"/>
        <w:ind w:left="284" w:hanging="284"/>
        <w:jc w:val="both"/>
        <w:rPr>
          <w:rFonts w:ascii="Times New Roman" w:hAnsi="Times New Roman" w:cs="Times New Roman"/>
          <w:color w:val="auto"/>
        </w:rPr>
      </w:pPr>
      <w:r w:rsidRPr="00E46914">
        <w:rPr>
          <w:rFonts w:ascii="Times New Roman" w:hAnsi="Times New Roman" w:cs="Times New Roman"/>
          <w:color w:val="auto"/>
        </w:rPr>
        <w:t>digitálne údaje, ktoré sa ukladajú, spracúvajú, získavajú alebo prenášajú prostredníctvom prvkov uvedených v písmenách a) a b) na účely ich prevádzkovania, používania, ochrany a udržiavania;</w:t>
      </w:r>
    </w:p>
    <w:p w14:paraId="5FB129B4" w14:textId="28934191" w:rsidR="001D4E3F" w:rsidRPr="00E46914" w:rsidRDefault="006128A8" w:rsidP="001D4E3F">
      <w:pPr>
        <w:autoSpaceDE w:val="0"/>
        <w:autoSpaceDN w:val="0"/>
        <w:adjustRightInd w:val="0"/>
        <w:spacing w:before="120"/>
        <w:jc w:val="both"/>
      </w:pPr>
      <w:r>
        <w:t>Z</w:t>
      </w:r>
      <w:r w:rsidR="001D4E3F" w:rsidRPr="00E46914">
        <w:t xml:space="preserve">ákon o kybernetickej bezpečnosti totožne ako v smernici NIS 2 elektronickou komunikačnou sieťou rozumie sieť podľa zákona o elektronických komunikáciách (§ 2 ods. 1) a informačným systémom </w:t>
      </w:r>
      <w:r w:rsidR="001D4E3F" w:rsidRPr="00E46914">
        <w:rPr>
          <w:rFonts w:eastAsiaTheme="minorHAnsi"/>
          <w:lang w:eastAsia="en-US"/>
        </w:rPr>
        <w:t>funkčný celok, ktorý zabezpečuje získavanie, zhromažďovanie, automatické spracúvanie, udržiavanie, sprístupňovanie, poskytovanie, prenos, ukladanie, archiváciu, likvidáciu a ochranu údajov prostredníctvom technických prostriedkov alebo programových prostriedkov</w:t>
      </w:r>
      <w:r w:rsidR="00B12297">
        <w:rPr>
          <w:rFonts w:eastAsiaTheme="minorHAnsi"/>
          <w:lang w:eastAsia="en-US"/>
        </w:rPr>
        <w:t>.</w:t>
      </w:r>
    </w:p>
    <w:p w14:paraId="2A99BD8D" w14:textId="77777777" w:rsidR="001D4E3F" w:rsidRPr="00E46914" w:rsidRDefault="001D4E3F" w:rsidP="001D4E3F">
      <w:pPr>
        <w:pStyle w:val="Default"/>
        <w:spacing w:before="120"/>
        <w:jc w:val="both"/>
        <w:rPr>
          <w:rFonts w:ascii="Times New Roman" w:hAnsi="Times New Roman" w:cs="Times New Roman"/>
        </w:rPr>
      </w:pPr>
      <w:r w:rsidRPr="00E46914">
        <w:rPr>
          <w:rFonts w:ascii="Times New Roman" w:hAnsi="Times New Roman" w:cs="Times New Roman"/>
        </w:rPr>
        <w:t>Ďalej zákon o kybernetickej bezpečnosti vymedzuje pojmy „produkt IKT“, „služba IKT“ a „proces IKT“.</w:t>
      </w:r>
    </w:p>
    <w:p w14:paraId="670997EC" w14:textId="2A51C5FB" w:rsidR="001D4E3F" w:rsidRPr="00E46914" w:rsidRDefault="00CE3DC3" w:rsidP="001D4E3F">
      <w:pPr>
        <w:pStyle w:val="Default"/>
        <w:spacing w:before="120"/>
        <w:rPr>
          <w:rFonts w:ascii="Times New Roman" w:hAnsi="Times New Roman" w:cs="Times New Roman"/>
        </w:rPr>
      </w:pPr>
      <w:r>
        <w:rPr>
          <w:rFonts w:ascii="Times New Roman" w:hAnsi="Times New Roman" w:cs="Times New Roman"/>
        </w:rPr>
        <w:t>Podľa</w:t>
      </w:r>
      <w:r w:rsidR="001D4E3F" w:rsidRPr="00E46914">
        <w:rPr>
          <w:rFonts w:ascii="Times New Roman" w:hAnsi="Times New Roman" w:cs="Times New Roman"/>
        </w:rPr>
        <w:t xml:space="preserve"> článku 2 bode 12 nariadenia akt o kybernetickej bezpečnosti:</w:t>
      </w:r>
    </w:p>
    <w:p w14:paraId="7616206F" w14:textId="77777777" w:rsidR="001D4E3F" w:rsidRPr="00E46914" w:rsidRDefault="001D4E3F" w:rsidP="001D4E3F">
      <w:pPr>
        <w:spacing w:before="60"/>
      </w:pPr>
      <w:r w:rsidRPr="00E46914">
        <w:t xml:space="preserve">a) „produkt IKT“ je prvok alebo skupina prvkov siete alebo informačného systému; </w:t>
      </w:r>
    </w:p>
    <w:p w14:paraId="49E72B26" w14:textId="77777777" w:rsidR="001D4E3F" w:rsidRPr="00E46914" w:rsidRDefault="001D4E3F" w:rsidP="001D4E3F">
      <w:pPr>
        <w:spacing w:before="60"/>
        <w:ind w:left="284" w:hanging="284"/>
      </w:pPr>
      <w:r w:rsidRPr="00E46914">
        <w:t xml:space="preserve">b) „služba IKT“ je služba pozostávajúca úplne alebo prevažne z prenosu, ukladania, získavania alebo spracúvania informácií prostredníctvom sietí a informačných systémov; </w:t>
      </w:r>
    </w:p>
    <w:p w14:paraId="446F2F24" w14:textId="77777777" w:rsidR="001D4E3F" w:rsidRPr="00E46914" w:rsidRDefault="001D4E3F" w:rsidP="001D4E3F">
      <w:pPr>
        <w:spacing w:before="60"/>
        <w:ind w:left="284" w:hanging="284"/>
      </w:pPr>
      <w:r w:rsidRPr="00E46914">
        <w:t>c) „proces IKT“ je súbor činností vykonávaných pre navrhnutie, vyvinutie, poskytnutie alebo údržbu produktu IKT alebo služby IKT.</w:t>
      </w:r>
    </w:p>
    <w:p w14:paraId="787045DA" w14:textId="77777777" w:rsidR="001D4E3F" w:rsidRDefault="001D4E3F" w:rsidP="001D4E3F"/>
    <w:p w14:paraId="35E43432" w14:textId="0634AADE" w:rsidR="00DA3906" w:rsidRPr="00171322" w:rsidRDefault="001D4E3F" w:rsidP="006128A8">
      <w:pPr>
        <w:pStyle w:val="Default"/>
        <w:jc w:val="both"/>
        <w:rPr>
          <w:rFonts w:ascii="Times New Roman" w:eastAsia="Times New Roman" w:hAnsi="Times New Roman" w:cs="Times New Roman"/>
          <w:color w:val="auto"/>
          <w:lang w:eastAsia="en-GB"/>
        </w:rPr>
      </w:pPr>
      <w:r w:rsidRPr="006128A8">
        <w:rPr>
          <w:rFonts w:ascii="Times New Roman" w:eastAsia="Times New Roman" w:hAnsi="Times New Roman" w:cs="Times New Roman"/>
          <w:color w:val="auto"/>
          <w:lang w:eastAsia="en-GB"/>
        </w:rPr>
        <w:t>IKT sú výsledkom kovergencie výpočtovej techniky a elektronických komunikácií.</w:t>
      </w:r>
      <w:r w:rsidRPr="00171322">
        <w:rPr>
          <w:rFonts w:ascii="Times New Roman" w:eastAsia="Times New Roman" w:hAnsi="Times New Roman" w:cs="Times New Roman"/>
          <w:color w:val="auto"/>
          <w:lang w:eastAsia="en-GB"/>
        </w:rPr>
        <w:t xml:space="preserve"> IKT sú súborom komunikačných technológií, elektronických komunikačných sietí, zariadení, systémov, softvéru, aktivít a procesov, </w:t>
      </w:r>
      <w:r w:rsidRPr="006128A8">
        <w:rPr>
          <w:rFonts w:ascii="Times New Roman" w:eastAsia="Times New Roman" w:hAnsi="Times New Roman" w:cs="Times New Roman"/>
          <w:bCs/>
          <w:color w:val="auto"/>
          <w:lang w:eastAsia="en-GB"/>
        </w:rPr>
        <w:t>ktoré umožňujú vznik, elektronické zobrazovanie, spracovanie, ukladanie, prenos a správu</w:t>
      </w:r>
      <w:r w:rsidRPr="006128A8">
        <w:rPr>
          <w:rFonts w:ascii="Times New Roman" w:eastAsia="Times New Roman" w:hAnsi="Times New Roman" w:cs="Times New Roman"/>
          <w:b/>
          <w:bCs/>
          <w:color w:val="auto"/>
          <w:lang w:eastAsia="en-GB"/>
        </w:rPr>
        <w:t xml:space="preserve"> </w:t>
      </w:r>
      <w:r w:rsidRPr="006128A8">
        <w:rPr>
          <w:rFonts w:ascii="Times New Roman" w:eastAsia="Times New Roman" w:hAnsi="Times New Roman" w:cs="Times New Roman"/>
          <w:color w:val="auto"/>
          <w:lang w:eastAsia="en-GB"/>
        </w:rPr>
        <w:t>údajov a prístup k informáciám. IKT je teda súhrnný pojem pre technológie, ktoré umožňujú elektronicky zaznamenávať, uchovávať, vyhľadávať, spracovávať, prenášať a šíriť informácie. Zahŕňa širokú škálu technológií, ako sú počítače, internet, mobilné telefóny, softvér, siete a rôzne komunikačné nástroje. Je to komplexný resp. širší pojem ako informačné technológie a pri praktickej aplikácii je preto potrebné v mnohých prípadoch v rámci IKT rozlišovať siete a informačné systémy.</w:t>
      </w:r>
    </w:p>
    <w:p w14:paraId="6D6C1915" w14:textId="0BD23C2C" w:rsidR="00892509" w:rsidRDefault="00892509" w:rsidP="00CE3DC3">
      <w:pPr>
        <w:jc w:val="both"/>
      </w:pPr>
    </w:p>
    <w:p w14:paraId="1B5B14EA" w14:textId="5580F541" w:rsidR="00CE3DC3" w:rsidRDefault="00CE3DC3" w:rsidP="00CE3DC3">
      <w:pPr>
        <w:jc w:val="both"/>
      </w:pPr>
    </w:p>
    <w:p w14:paraId="4F4DA1BE" w14:textId="6B1F8780" w:rsidR="00CE3DC3" w:rsidRPr="00F661F6" w:rsidRDefault="00F661F6" w:rsidP="00CE3DC3">
      <w:pPr>
        <w:pStyle w:val="Odsekzoznamu"/>
        <w:numPr>
          <w:ilvl w:val="0"/>
          <w:numId w:val="18"/>
        </w:numPr>
        <w:jc w:val="both"/>
        <w:rPr>
          <w:b/>
        </w:rPr>
      </w:pPr>
      <w:r>
        <w:rPr>
          <w:b/>
        </w:rPr>
        <w:lastRenderedPageBreak/>
        <w:t>Posta</w:t>
      </w:r>
      <w:r w:rsidR="0011762D">
        <w:rPr>
          <w:b/>
        </w:rPr>
        <w:t>ve</w:t>
      </w:r>
      <w:r>
        <w:rPr>
          <w:b/>
        </w:rPr>
        <w:t>nie NBÚ a</w:t>
      </w:r>
      <w:r w:rsidR="00CE3DC3" w:rsidRPr="00F661F6">
        <w:rPr>
          <w:b/>
        </w:rPr>
        <w:t xml:space="preserve"> Úrad</w:t>
      </w:r>
      <w:r w:rsidR="0011762D">
        <w:rPr>
          <w:b/>
        </w:rPr>
        <w:t>u</w:t>
      </w:r>
      <w:r w:rsidR="00CE3DC3" w:rsidRPr="00F661F6">
        <w:rPr>
          <w:b/>
        </w:rPr>
        <w:t xml:space="preserve"> pre reguláciu elektornických komunikácií a poštových služieb</w:t>
      </w:r>
    </w:p>
    <w:p w14:paraId="7C8EB43E" w14:textId="2D66A019" w:rsidR="00CE3DC3" w:rsidRPr="00F661F6" w:rsidRDefault="00CE3DC3" w:rsidP="00CE3DC3">
      <w:pPr>
        <w:jc w:val="both"/>
        <w:rPr>
          <w:b/>
        </w:rPr>
      </w:pPr>
    </w:p>
    <w:p w14:paraId="7526927E" w14:textId="0A89E432" w:rsidR="000F432E" w:rsidRDefault="000F432E" w:rsidP="000F432E">
      <w:pPr>
        <w:jc w:val="both"/>
      </w:pPr>
      <w:r>
        <w:t>Smernica NIS 2 vo svojom článku 43 priamo zakotvila zmenu smernice (EÚ) 2018/1972 „V smernici (EÚ) 2018/1972 sa vypúšťajú články 40 a 41 s účinnosťou od 18. októbra 2024.“</w:t>
      </w:r>
    </w:p>
    <w:p w14:paraId="577F4474" w14:textId="21C315D9" w:rsidR="00761D3E" w:rsidRDefault="000F432E" w:rsidP="000F432E">
      <w:pPr>
        <w:jc w:val="both"/>
      </w:pPr>
      <w:r>
        <w:t xml:space="preserve">Na túto zmenu priamo reagoval </w:t>
      </w:r>
      <w:r w:rsidR="00F661F6">
        <w:t>zákon č. 366/2024 Z</w:t>
      </w:r>
      <w:r w:rsidR="00D96B77">
        <w:t>.z., ktorý novelizoval</w:t>
      </w:r>
      <w:r>
        <w:t xml:space="preserve"> zákon o elektronických komunikáciách. </w:t>
      </w:r>
      <w:r w:rsidR="0011762D">
        <w:t xml:space="preserve">Uvedená zmena </w:t>
      </w:r>
      <w:r w:rsidR="00961623">
        <w:t>má za následok</w:t>
      </w:r>
      <w:r w:rsidR="0011762D">
        <w:t>, že jediným orgánom</w:t>
      </w:r>
      <w:r w:rsidR="00237CA8">
        <w:t>, voči</w:t>
      </w:r>
      <w:r w:rsidR="0011762D">
        <w:t xml:space="preserve"> ktorému </w:t>
      </w:r>
      <w:r w:rsidR="00237CA8">
        <w:t>prevádzkovatelia základných služieb v oblasti elektornických komunikácií plnia svoje povinnosti v oblasti kybernetickej bezpečnosti</w:t>
      </w:r>
      <w:r w:rsidR="0011762D">
        <w:t xml:space="preserve"> je NBÚ</w:t>
      </w:r>
      <w:r>
        <w:t>.</w:t>
      </w:r>
    </w:p>
    <w:p w14:paraId="7CC33BB1" w14:textId="3D3F67F9" w:rsidR="00CE3DC3" w:rsidRDefault="00CE3DC3" w:rsidP="00CE3DC3">
      <w:pPr>
        <w:jc w:val="both"/>
      </w:pPr>
    </w:p>
    <w:p w14:paraId="4484A1BC" w14:textId="77777777" w:rsidR="00CE3DC3" w:rsidRPr="00171322" w:rsidRDefault="00CE3DC3" w:rsidP="00CE3DC3">
      <w:pPr>
        <w:jc w:val="both"/>
      </w:pPr>
    </w:p>
    <w:p w14:paraId="0EB32D52" w14:textId="09CF368B" w:rsidR="00555A93" w:rsidRPr="00E46914" w:rsidRDefault="00555A93" w:rsidP="008F5386">
      <w:pPr>
        <w:spacing w:afterLines="60" w:after="144"/>
        <w:jc w:val="both"/>
        <w:rPr>
          <w:b/>
          <w:color w:val="FF0000"/>
        </w:rPr>
      </w:pPr>
      <w:r w:rsidRPr="00E46914">
        <w:rPr>
          <w:b/>
          <w:color w:val="FF0000"/>
        </w:rPr>
        <w:t>T</w:t>
      </w:r>
      <w:r w:rsidR="008F5386" w:rsidRPr="00E46914">
        <w:rPr>
          <w:b/>
          <w:color w:val="FF0000"/>
        </w:rPr>
        <w:t>ýmto metodickým usmernením</w:t>
      </w:r>
      <w:r w:rsidRPr="00E46914">
        <w:rPr>
          <w:b/>
          <w:color w:val="FF0000"/>
        </w:rPr>
        <w:t xml:space="preserve"> nie sú dotknuté povinnosti vyplývajúce z právnych predpisov v ob</w:t>
      </w:r>
      <w:r w:rsidR="008F5386" w:rsidRPr="00E46914">
        <w:rPr>
          <w:b/>
          <w:color w:val="FF0000"/>
        </w:rPr>
        <w:t>lasti</w:t>
      </w:r>
      <w:r w:rsidRPr="00E46914">
        <w:rPr>
          <w:b/>
          <w:color w:val="FF0000"/>
        </w:rPr>
        <w:t xml:space="preserve"> kybernetickej bezpečnosti.</w:t>
      </w:r>
    </w:p>
    <w:p w14:paraId="0ADE5D63" w14:textId="77777777" w:rsidR="00555A93" w:rsidRPr="00E46914" w:rsidRDefault="00555A93" w:rsidP="00555A93">
      <w:pPr>
        <w:spacing w:afterLines="60" w:after="144"/>
        <w:jc w:val="both"/>
        <w:rPr>
          <w:b/>
          <w:color w:val="000000"/>
        </w:rPr>
      </w:pPr>
    </w:p>
    <w:p w14:paraId="0FB15418" w14:textId="77777777" w:rsidR="00842CC4" w:rsidRPr="00E46914" w:rsidRDefault="00842CC4" w:rsidP="00555A93">
      <w:pPr>
        <w:spacing w:afterLines="60" w:after="144"/>
        <w:jc w:val="both"/>
        <w:rPr>
          <w:b/>
          <w:color w:val="000000"/>
        </w:rPr>
      </w:pPr>
    </w:p>
    <w:sectPr w:rsidR="00842CC4" w:rsidRPr="00E46914">
      <w:footerReference w:type="default" r:id="rId2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9A42B8" w16cex:dateUtc="2025-11-17T20:37:00Z"/>
  <w16cex:commentExtensible w16cex:durableId="7C7659B3" w16cex:dateUtc="2025-11-17T20:37:00Z"/>
  <w16cex:commentExtensible w16cex:durableId="3ABE70DD" w16cex:dateUtc="2025-11-17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845BCA" w16cid:durableId="6A9A42B8"/>
  <w16cid:commentId w16cid:paraId="4C5E1CC8" w16cid:durableId="7C7659B3"/>
  <w16cid:commentId w16cid:paraId="7B255B69" w16cid:durableId="3ABE70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CCFF0" w14:textId="77777777" w:rsidR="008038CF" w:rsidRDefault="008038CF" w:rsidP="007E0D4A">
      <w:r>
        <w:separator/>
      </w:r>
    </w:p>
  </w:endnote>
  <w:endnote w:type="continuationSeparator" w:id="0">
    <w:p w14:paraId="40597AC3" w14:textId="77777777" w:rsidR="008038CF" w:rsidRDefault="008038CF" w:rsidP="007E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Arial"/>
    <w:charset w:val="EE"/>
    <w:family w:val="swiss"/>
    <w:pitch w:val="default"/>
    <w:sig w:usb0="00000001" w:usb1="00000000" w:usb2="00000000" w:usb3="00000000" w:csb0="00000003" w:csb1="00000000"/>
  </w:font>
  <w:font w:name="EU Albertina">
    <w:altName w:val="EU Albertina"/>
    <w:charset w:val="00"/>
    <w:family w:val="roman"/>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71529"/>
      <w:docPartObj>
        <w:docPartGallery w:val="Page Numbers (Bottom of Page)"/>
        <w:docPartUnique/>
      </w:docPartObj>
    </w:sdtPr>
    <w:sdtEndPr/>
    <w:sdtContent>
      <w:p w14:paraId="36210452" w14:textId="40800B9F" w:rsidR="00757381" w:rsidRDefault="00757381">
        <w:pPr>
          <w:pStyle w:val="Pta"/>
          <w:jc w:val="center"/>
        </w:pPr>
        <w:r>
          <w:fldChar w:fldCharType="begin"/>
        </w:r>
        <w:r>
          <w:instrText>PAGE   \* MERGEFORMAT</w:instrText>
        </w:r>
        <w:r>
          <w:fldChar w:fldCharType="separate"/>
        </w:r>
        <w:r w:rsidR="00B67AAD">
          <w:rPr>
            <w:noProof/>
          </w:rPr>
          <w:t>10</w:t>
        </w:r>
        <w:r>
          <w:fldChar w:fldCharType="end"/>
        </w:r>
      </w:p>
    </w:sdtContent>
  </w:sdt>
  <w:p w14:paraId="2BAF8DAA" w14:textId="77777777" w:rsidR="00757381" w:rsidRDefault="007573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B6168" w14:textId="77777777" w:rsidR="008038CF" w:rsidRDefault="008038CF" w:rsidP="007E0D4A">
      <w:r>
        <w:separator/>
      </w:r>
    </w:p>
  </w:footnote>
  <w:footnote w:type="continuationSeparator" w:id="0">
    <w:p w14:paraId="3FF04BDA" w14:textId="77777777" w:rsidR="008038CF" w:rsidRDefault="008038CF" w:rsidP="007E0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3A6"/>
    <w:multiLevelType w:val="hybridMultilevel"/>
    <w:tmpl w:val="0CAC89F0"/>
    <w:lvl w:ilvl="0" w:tplc="14AE975A">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2F0BF6"/>
    <w:multiLevelType w:val="hybridMultilevel"/>
    <w:tmpl w:val="20E4326C"/>
    <w:lvl w:ilvl="0" w:tplc="DFB0F8EC">
      <w:start w:val="1"/>
      <w:numFmt w:val="bullet"/>
      <w:lvlText w:val=""/>
      <w:lvlJc w:val="left"/>
      <w:pPr>
        <w:ind w:left="1080" w:hanging="360"/>
      </w:pPr>
      <w:rPr>
        <w:rFonts w:ascii="Symbol" w:hAnsi="Symbol"/>
      </w:rPr>
    </w:lvl>
    <w:lvl w:ilvl="1" w:tplc="12F22C82">
      <w:start w:val="1"/>
      <w:numFmt w:val="bullet"/>
      <w:lvlText w:val=""/>
      <w:lvlJc w:val="left"/>
      <w:pPr>
        <w:ind w:left="1080" w:hanging="360"/>
      </w:pPr>
      <w:rPr>
        <w:rFonts w:ascii="Symbol" w:hAnsi="Symbol"/>
      </w:rPr>
    </w:lvl>
    <w:lvl w:ilvl="2" w:tplc="D4EA8F46">
      <w:start w:val="1"/>
      <w:numFmt w:val="bullet"/>
      <w:lvlText w:val=""/>
      <w:lvlJc w:val="left"/>
      <w:pPr>
        <w:ind w:left="1080" w:hanging="360"/>
      </w:pPr>
      <w:rPr>
        <w:rFonts w:ascii="Symbol" w:hAnsi="Symbol"/>
      </w:rPr>
    </w:lvl>
    <w:lvl w:ilvl="3" w:tplc="F9DAB0C4">
      <w:start w:val="1"/>
      <w:numFmt w:val="bullet"/>
      <w:lvlText w:val=""/>
      <w:lvlJc w:val="left"/>
      <w:pPr>
        <w:ind w:left="1080" w:hanging="360"/>
      </w:pPr>
      <w:rPr>
        <w:rFonts w:ascii="Symbol" w:hAnsi="Symbol"/>
      </w:rPr>
    </w:lvl>
    <w:lvl w:ilvl="4" w:tplc="E25432EE">
      <w:start w:val="1"/>
      <w:numFmt w:val="bullet"/>
      <w:lvlText w:val=""/>
      <w:lvlJc w:val="left"/>
      <w:pPr>
        <w:ind w:left="1080" w:hanging="360"/>
      </w:pPr>
      <w:rPr>
        <w:rFonts w:ascii="Symbol" w:hAnsi="Symbol"/>
      </w:rPr>
    </w:lvl>
    <w:lvl w:ilvl="5" w:tplc="2E9C9238">
      <w:start w:val="1"/>
      <w:numFmt w:val="bullet"/>
      <w:lvlText w:val=""/>
      <w:lvlJc w:val="left"/>
      <w:pPr>
        <w:ind w:left="1080" w:hanging="360"/>
      </w:pPr>
      <w:rPr>
        <w:rFonts w:ascii="Symbol" w:hAnsi="Symbol"/>
      </w:rPr>
    </w:lvl>
    <w:lvl w:ilvl="6" w:tplc="E272AFFC">
      <w:start w:val="1"/>
      <w:numFmt w:val="bullet"/>
      <w:lvlText w:val=""/>
      <w:lvlJc w:val="left"/>
      <w:pPr>
        <w:ind w:left="1080" w:hanging="360"/>
      </w:pPr>
      <w:rPr>
        <w:rFonts w:ascii="Symbol" w:hAnsi="Symbol"/>
      </w:rPr>
    </w:lvl>
    <w:lvl w:ilvl="7" w:tplc="C17C3D72">
      <w:start w:val="1"/>
      <w:numFmt w:val="bullet"/>
      <w:lvlText w:val=""/>
      <w:lvlJc w:val="left"/>
      <w:pPr>
        <w:ind w:left="1080" w:hanging="360"/>
      </w:pPr>
      <w:rPr>
        <w:rFonts w:ascii="Symbol" w:hAnsi="Symbol"/>
      </w:rPr>
    </w:lvl>
    <w:lvl w:ilvl="8" w:tplc="B0F08D6C">
      <w:start w:val="1"/>
      <w:numFmt w:val="bullet"/>
      <w:lvlText w:val=""/>
      <w:lvlJc w:val="left"/>
      <w:pPr>
        <w:ind w:left="1080" w:hanging="360"/>
      </w:pPr>
      <w:rPr>
        <w:rFonts w:ascii="Symbol" w:hAnsi="Symbol"/>
      </w:rPr>
    </w:lvl>
  </w:abstractNum>
  <w:abstractNum w:abstractNumId="2" w15:restartNumberingAfterBreak="0">
    <w:nsid w:val="1AE04586"/>
    <w:multiLevelType w:val="hybridMultilevel"/>
    <w:tmpl w:val="CE0AE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10391C"/>
    <w:multiLevelType w:val="hybridMultilevel"/>
    <w:tmpl w:val="7A4659C6"/>
    <w:lvl w:ilvl="0" w:tplc="34BED76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1C18D0"/>
    <w:multiLevelType w:val="hybridMultilevel"/>
    <w:tmpl w:val="4F12C3BA"/>
    <w:lvl w:ilvl="0" w:tplc="4782D1AA">
      <w:start w:val="1"/>
      <w:numFmt w:val="bullet"/>
      <w:lvlText w:val=""/>
      <w:lvlJc w:val="left"/>
      <w:pPr>
        <w:ind w:left="1080" w:hanging="360"/>
      </w:pPr>
      <w:rPr>
        <w:rFonts w:ascii="Symbol" w:hAnsi="Symbol"/>
      </w:rPr>
    </w:lvl>
    <w:lvl w:ilvl="1" w:tplc="00400372">
      <w:start w:val="1"/>
      <w:numFmt w:val="bullet"/>
      <w:lvlText w:val=""/>
      <w:lvlJc w:val="left"/>
      <w:pPr>
        <w:ind w:left="1080" w:hanging="360"/>
      </w:pPr>
      <w:rPr>
        <w:rFonts w:ascii="Symbol" w:hAnsi="Symbol"/>
      </w:rPr>
    </w:lvl>
    <w:lvl w:ilvl="2" w:tplc="9E9EC3CC">
      <w:start w:val="1"/>
      <w:numFmt w:val="bullet"/>
      <w:lvlText w:val=""/>
      <w:lvlJc w:val="left"/>
      <w:pPr>
        <w:ind w:left="1080" w:hanging="360"/>
      </w:pPr>
      <w:rPr>
        <w:rFonts w:ascii="Symbol" w:hAnsi="Symbol"/>
      </w:rPr>
    </w:lvl>
    <w:lvl w:ilvl="3" w:tplc="F2820956">
      <w:start w:val="1"/>
      <w:numFmt w:val="bullet"/>
      <w:lvlText w:val=""/>
      <w:lvlJc w:val="left"/>
      <w:pPr>
        <w:ind w:left="1080" w:hanging="360"/>
      </w:pPr>
      <w:rPr>
        <w:rFonts w:ascii="Symbol" w:hAnsi="Symbol"/>
      </w:rPr>
    </w:lvl>
    <w:lvl w:ilvl="4" w:tplc="80F24DFE">
      <w:start w:val="1"/>
      <w:numFmt w:val="bullet"/>
      <w:lvlText w:val=""/>
      <w:lvlJc w:val="left"/>
      <w:pPr>
        <w:ind w:left="1080" w:hanging="360"/>
      </w:pPr>
      <w:rPr>
        <w:rFonts w:ascii="Symbol" w:hAnsi="Symbol"/>
      </w:rPr>
    </w:lvl>
    <w:lvl w:ilvl="5" w:tplc="7C040D6C">
      <w:start w:val="1"/>
      <w:numFmt w:val="bullet"/>
      <w:lvlText w:val=""/>
      <w:lvlJc w:val="left"/>
      <w:pPr>
        <w:ind w:left="1080" w:hanging="360"/>
      </w:pPr>
      <w:rPr>
        <w:rFonts w:ascii="Symbol" w:hAnsi="Symbol"/>
      </w:rPr>
    </w:lvl>
    <w:lvl w:ilvl="6" w:tplc="49B62658">
      <w:start w:val="1"/>
      <w:numFmt w:val="bullet"/>
      <w:lvlText w:val=""/>
      <w:lvlJc w:val="left"/>
      <w:pPr>
        <w:ind w:left="1080" w:hanging="360"/>
      </w:pPr>
      <w:rPr>
        <w:rFonts w:ascii="Symbol" w:hAnsi="Symbol"/>
      </w:rPr>
    </w:lvl>
    <w:lvl w:ilvl="7" w:tplc="84BE15B0">
      <w:start w:val="1"/>
      <w:numFmt w:val="bullet"/>
      <w:lvlText w:val=""/>
      <w:lvlJc w:val="left"/>
      <w:pPr>
        <w:ind w:left="1080" w:hanging="360"/>
      </w:pPr>
      <w:rPr>
        <w:rFonts w:ascii="Symbol" w:hAnsi="Symbol"/>
      </w:rPr>
    </w:lvl>
    <w:lvl w:ilvl="8" w:tplc="432A0F94">
      <w:start w:val="1"/>
      <w:numFmt w:val="bullet"/>
      <w:lvlText w:val=""/>
      <w:lvlJc w:val="left"/>
      <w:pPr>
        <w:ind w:left="1080" w:hanging="360"/>
      </w:pPr>
      <w:rPr>
        <w:rFonts w:ascii="Symbol" w:hAnsi="Symbol"/>
      </w:rPr>
    </w:lvl>
  </w:abstractNum>
  <w:abstractNum w:abstractNumId="5" w15:restartNumberingAfterBreak="0">
    <w:nsid w:val="2719120F"/>
    <w:multiLevelType w:val="hybridMultilevel"/>
    <w:tmpl w:val="AAACFFD8"/>
    <w:lvl w:ilvl="0" w:tplc="A3C2ECBC">
      <w:start w:val="1"/>
      <w:numFmt w:val="decimal"/>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2F44004D"/>
    <w:multiLevelType w:val="hybridMultilevel"/>
    <w:tmpl w:val="D58A9D2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342350E"/>
    <w:multiLevelType w:val="hybridMultilevel"/>
    <w:tmpl w:val="FCF4B6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293F32"/>
    <w:multiLevelType w:val="hybridMultilevel"/>
    <w:tmpl w:val="2B70DA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D92E31"/>
    <w:multiLevelType w:val="hybridMultilevel"/>
    <w:tmpl w:val="F9782FC2"/>
    <w:lvl w:ilvl="0" w:tplc="14AE975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A785DEF"/>
    <w:multiLevelType w:val="hybridMultilevel"/>
    <w:tmpl w:val="BEA073A0"/>
    <w:lvl w:ilvl="0" w:tplc="588A120E">
      <w:start w:val="1"/>
      <w:numFmt w:val="bullet"/>
      <w:lvlText w:val=""/>
      <w:lvlJc w:val="left"/>
      <w:pPr>
        <w:ind w:left="1080" w:hanging="360"/>
      </w:pPr>
      <w:rPr>
        <w:rFonts w:ascii="Symbol" w:hAnsi="Symbol"/>
      </w:rPr>
    </w:lvl>
    <w:lvl w:ilvl="1" w:tplc="F836BE90">
      <w:start w:val="1"/>
      <w:numFmt w:val="bullet"/>
      <w:lvlText w:val=""/>
      <w:lvlJc w:val="left"/>
      <w:pPr>
        <w:ind w:left="1080" w:hanging="360"/>
      </w:pPr>
      <w:rPr>
        <w:rFonts w:ascii="Symbol" w:hAnsi="Symbol"/>
      </w:rPr>
    </w:lvl>
    <w:lvl w:ilvl="2" w:tplc="3EA4753A">
      <w:start w:val="1"/>
      <w:numFmt w:val="bullet"/>
      <w:lvlText w:val=""/>
      <w:lvlJc w:val="left"/>
      <w:pPr>
        <w:ind w:left="1080" w:hanging="360"/>
      </w:pPr>
      <w:rPr>
        <w:rFonts w:ascii="Symbol" w:hAnsi="Symbol"/>
      </w:rPr>
    </w:lvl>
    <w:lvl w:ilvl="3" w:tplc="C43E2A3E">
      <w:start w:val="1"/>
      <w:numFmt w:val="bullet"/>
      <w:lvlText w:val=""/>
      <w:lvlJc w:val="left"/>
      <w:pPr>
        <w:ind w:left="1080" w:hanging="360"/>
      </w:pPr>
      <w:rPr>
        <w:rFonts w:ascii="Symbol" w:hAnsi="Symbol"/>
      </w:rPr>
    </w:lvl>
    <w:lvl w:ilvl="4" w:tplc="DE68BEDA">
      <w:start w:val="1"/>
      <w:numFmt w:val="bullet"/>
      <w:lvlText w:val=""/>
      <w:lvlJc w:val="left"/>
      <w:pPr>
        <w:ind w:left="1080" w:hanging="360"/>
      </w:pPr>
      <w:rPr>
        <w:rFonts w:ascii="Symbol" w:hAnsi="Symbol"/>
      </w:rPr>
    </w:lvl>
    <w:lvl w:ilvl="5" w:tplc="4694FF0E">
      <w:start w:val="1"/>
      <w:numFmt w:val="bullet"/>
      <w:lvlText w:val=""/>
      <w:lvlJc w:val="left"/>
      <w:pPr>
        <w:ind w:left="1080" w:hanging="360"/>
      </w:pPr>
      <w:rPr>
        <w:rFonts w:ascii="Symbol" w:hAnsi="Symbol"/>
      </w:rPr>
    </w:lvl>
    <w:lvl w:ilvl="6" w:tplc="80ACE61C">
      <w:start w:val="1"/>
      <w:numFmt w:val="bullet"/>
      <w:lvlText w:val=""/>
      <w:lvlJc w:val="left"/>
      <w:pPr>
        <w:ind w:left="1080" w:hanging="360"/>
      </w:pPr>
      <w:rPr>
        <w:rFonts w:ascii="Symbol" w:hAnsi="Symbol"/>
      </w:rPr>
    </w:lvl>
    <w:lvl w:ilvl="7" w:tplc="7F569D10">
      <w:start w:val="1"/>
      <w:numFmt w:val="bullet"/>
      <w:lvlText w:val=""/>
      <w:lvlJc w:val="left"/>
      <w:pPr>
        <w:ind w:left="1080" w:hanging="360"/>
      </w:pPr>
      <w:rPr>
        <w:rFonts w:ascii="Symbol" w:hAnsi="Symbol"/>
      </w:rPr>
    </w:lvl>
    <w:lvl w:ilvl="8" w:tplc="EDCEAC98">
      <w:start w:val="1"/>
      <w:numFmt w:val="bullet"/>
      <w:lvlText w:val=""/>
      <w:lvlJc w:val="left"/>
      <w:pPr>
        <w:ind w:left="1080" w:hanging="360"/>
      </w:pPr>
      <w:rPr>
        <w:rFonts w:ascii="Symbol" w:hAnsi="Symbol"/>
      </w:rPr>
    </w:lvl>
  </w:abstractNum>
  <w:abstractNum w:abstractNumId="11" w15:restartNumberingAfterBreak="0">
    <w:nsid w:val="43264398"/>
    <w:multiLevelType w:val="hybridMultilevel"/>
    <w:tmpl w:val="BCA0BB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EB2F4F"/>
    <w:multiLevelType w:val="hybridMultilevel"/>
    <w:tmpl w:val="37285E00"/>
    <w:lvl w:ilvl="0" w:tplc="F9F0117C">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58B56950"/>
    <w:multiLevelType w:val="hybridMultilevel"/>
    <w:tmpl w:val="060C6E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1A12B63"/>
    <w:multiLevelType w:val="hybridMultilevel"/>
    <w:tmpl w:val="BE94CC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7D3940"/>
    <w:multiLevelType w:val="hybridMultilevel"/>
    <w:tmpl w:val="275076F8"/>
    <w:lvl w:ilvl="0" w:tplc="64C8CC60">
      <w:start w:val="1"/>
      <w:numFmt w:val="bullet"/>
      <w:lvlText w:val=""/>
      <w:lvlJc w:val="left"/>
      <w:pPr>
        <w:ind w:left="1080" w:hanging="360"/>
      </w:pPr>
      <w:rPr>
        <w:rFonts w:ascii="Symbol" w:hAnsi="Symbol"/>
      </w:rPr>
    </w:lvl>
    <w:lvl w:ilvl="1" w:tplc="0C80EDDC">
      <w:start w:val="1"/>
      <w:numFmt w:val="bullet"/>
      <w:lvlText w:val=""/>
      <w:lvlJc w:val="left"/>
      <w:pPr>
        <w:ind w:left="1080" w:hanging="360"/>
      </w:pPr>
      <w:rPr>
        <w:rFonts w:ascii="Symbol" w:hAnsi="Symbol"/>
      </w:rPr>
    </w:lvl>
    <w:lvl w:ilvl="2" w:tplc="D854B044">
      <w:start w:val="1"/>
      <w:numFmt w:val="bullet"/>
      <w:lvlText w:val=""/>
      <w:lvlJc w:val="left"/>
      <w:pPr>
        <w:ind w:left="1080" w:hanging="360"/>
      </w:pPr>
      <w:rPr>
        <w:rFonts w:ascii="Symbol" w:hAnsi="Symbol"/>
      </w:rPr>
    </w:lvl>
    <w:lvl w:ilvl="3" w:tplc="92961CB2">
      <w:start w:val="1"/>
      <w:numFmt w:val="bullet"/>
      <w:lvlText w:val=""/>
      <w:lvlJc w:val="left"/>
      <w:pPr>
        <w:ind w:left="1080" w:hanging="360"/>
      </w:pPr>
      <w:rPr>
        <w:rFonts w:ascii="Symbol" w:hAnsi="Symbol"/>
      </w:rPr>
    </w:lvl>
    <w:lvl w:ilvl="4" w:tplc="625E3592">
      <w:start w:val="1"/>
      <w:numFmt w:val="bullet"/>
      <w:lvlText w:val=""/>
      <w:lvlJc w:val="left"/>
      <w:pPr>
        <w:ind w:left="1080" w:hanging="360"/>
      </w:pPr>
      <w:rPr>
        <w:rFonts w:ascii="Symbol" w:hAnsi="Symbol"/>
      </w:rPr>
    </w:lvl>
    <w:lvl w:ilvl="5" w:tplc="8E0A84E0">
      <w:start w:val="1"/>
      <w:numFmt w:val="bullet"/>
      <w:lvlText w:val=""/>
      <w:lvlJc w:val="left"/>
      <w:pPr>
        <w:ind w:left="1080" w:hanging="360"/>
      </w:pPr>
      <w:rPr>
        <w:rFonts w:ascii="Symbol" w:hAnsi="Symbol"/>
      </w:rPr>
    </w:lvl>
    <w:lvl w:ilvl="6" w:tplc="1670373C">
      <w:start w:val="1"/>
      <w:numFmt w:val="bullet"/>
      <w:lvlText w:val=""/>
      <w:lvlJc w:val="left"/>
      <w:pPr>
        <w:ind w:left="1080" w:hanging="360"/>
      </w:pPr>
      <w:rPr>
        <w:rFonts w:ascii="Symbol" w:hAnsi="Symbol"/>
      </w:rPr>
    </w:lvl>
    <w:lvl w:ilvl="7" w:tplc="6B16AAF6">
      <w:start w:val="1"/>
      <w:numFmt w:val="bullet"/>
      <w:lvlText w:val=""/>
      <w:lvlJc w:val="left"/>
      <w:pPr>
        <w:ind w:left="1080" w:hanging="360"/>
      </w:pPr>
      <w:rPr>
        <w:rFonts w:ascii="Symbol" w:hAnsi="Symbol"/>
      </w:rPr>
    </w:lvl>
    <w:lvl w:ilvl="8" w:tplc="193A1CFE">
      <w:start w:val="1"/>
      <w:numFmt w:val="bullet"/>
      <w:lvlText w:val=""/>
      <w:lvlJc w:val="left"/>
      <w:pPr>
        <w:ind w:left="1080" w:hanging="360"/>
      </w:pPr>
      <w:rPr>
        <w:rFonts w:ascii="Symbol" w:hAnsi="Symbol"/>
      </w:rPr>
    </w:lvl>
  </w:abstractNum>
  <w:abstractNum w:abstractNumId="16" w15:restartNumberingAfterBreak="0">
    <w:nsid w:val="70745452"/>
    <w:multiLevelType w:val="hybridMultilevel"/>
    <w:tmpl w:val="064005BE"/>
    <w:lvl w:ilvl="0" w:tplc="B27E10F8">
      <w:start w:val="1"/>
      <w:numFmt w:val="bullet"/>
      <w:lvlText w:val=""/>
      <w:lvlJc w:val="left"/>
      <w:pPr>
        <w:ind w:left="1080" w:hanging="360"/>
      </w:pPr>
      <w:rPr>
        <w:rFonts w:ascii="Symbol" w:hAnsi="Symbol"/>
      </w:rPr>
    </w:lvl>
    <w:lvl w:ilvl="1" w:tplc="647C5B00">
      <w:start w:val="1"/>
      <w:numFmt w:val="bullet"/>
      <w:lvlText w:val=""/>
      <w:lvlJc w:val="left"/>
      <w:pPr>
        <w:ind w:left="1080" w:hanging="360"/>
      </w:pPr>
      <w:rPr>
        <w:rFonts w:ascii="Symbol" w:hAnsi="Symbol"/>
      </w:rPr>
    </w:lvl>
    <w:lvl w:ilvl="2" w:tplc="960495DA">
      <w:start w:val="1"/>
      <w:numFmt w:val="bullet"/>
      <w:lvlText w:val=""/>
      <w:lvlJc w:val="left"/>
      <w:pPr>
        <w:ind w:left="1080" w:hanging="360"/>
      </w:pPr>
      <w:rPr>
        <w:rFonts w:ascii="Symbol" w:hAnsi="Symbol"/>
      </w:rPr>
    </w:lvl>
    <w:lvl w:ilvl="3" w:tplc="73AC32F4">
      <w:start w:val="1"/>
      <w:numFmt w:val="bullet"/>
      <w:lvlText w:val=""/>
      <w:lvlJc w:val="left"/>
      <w:pPr>
        <w:ind w:left="1080" w:hanging="360"/>
      </w:pPr>
      <w:rPr>
        <w:rFonts w:ascii="Symbol" w:hAnsi="Symbol"/>
      </w:rPr>
    </w:lvl>
    <w:lvl w:ilvl="4" w:tplc="3112E3DA">
      <w:start w:val="1"/>
      <w:numFmt w:val="bullet"/>
      <w:lvlText w:val=""/>
      <w:lvlJc w:val="left"/>
      <w:pPr>
        <w:ind w:left="1080" w:hanging="360"/>
      </w:pPr>
      <w:rPr>
        <w:rFonts w:ascii="Symbol" w:hAnsi="Symbol"/>
      </w:rPr>
    </w:lvl>
    <w:lvl w:ilvl="5" w:tplc="E66EABB4">
      <w:start w:val="1"/>
      <w:numFmt w:val="bullet"/>
      <w:lvlText w:val=""/>
      <w:lvlJc w:val="left"/>
      <w:pPr>
        <w:ind w:left="1080" w:hanging="360"/>
      </w:pPr>
      <w:rPr>
        <w:rFonts w:ascii="Symbol" w:hAnsi="Symbol"/>
      </w:rPr>
    </w:lvl>
    <w:lvl w:ilvl="6" w:tplc="9DC88988">
      <w:start w:val="1"/>
      <w:numFmt w:val="bullet"/>
      <w:lvlText w:val=""/>
      <w:lvlJc w:val="left"/>
      <w:pPr>
        <w:ind w:left="1080" w:hanging="360"/>
      </w:pPr>
      <w:rPr>
        <w:rFonts w:ascii="Symbol" w:hAnsi="Symbol"/>
      </w:rPr>
    </w:lvl>
    <w:lvl w:ilvl="7" w:tplc="B47C69E4">
      <w:start w:val="1"/>
      <w:numFmt w:val="bullet"/>
      <w:lvlText w:val=""/>
      <w:lvlJc w:val="left"/>
      <w:pPr>
        <w:ind w:left="1080" w:hanging="360"/>
      </w:pPr>
      <w:rPr>
        <w:rFonts w:ascii="Symbol" w:hAnsi="Symbol"/>
      </w:rPr>
    </w:lvl>
    <w:lvl w:ilvl="8" w:tplc="DAEE9DF2">
      <w:start w:val="1"/>
      <w:numFmt w:val="bullet"/>
      <w:lvlText w:val=""/>
      <w:lvlJc w:val="left"/>
      <w:pPr>
        <w:ind w:left="1080" w:hanging="360"/>
      </w:pPr>
      <w:rPr>
        <w:rFonts w:ascii="Symbol" w:hAnsi="Symbol"/>
      </w:rPr>
    </w:lvl>
  </w:abstractNum>
  <w:abstractNum w:abstractNumId="17" w15:restartNumberingAfterBreak="0">
    <w:nsid w:val="784129EF"/>
    <w:multiLevelType w:val="hybridMultilevel"/>
    <w:tmpl w:val="BCA0BB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2"/>
  </w:num>
  <w:num w:numId="3">
    <w:abstractNumId w:val="8"/>
  </w:num>
  <w:num w:numId="4">
    <w:abstractNumId w:val="9"/>
  </w:num>
  <w:num w:numId="5">
    <w:abstractNumId w:val="0"/>
  </w:num>
  <w:num w:numId="6">
    <w:abstractNumId w:val="14"/>
  </w:num>
  <w:num w:numId="7">
    <w:abstractNumId w:val="2"/>
  </w:num>
  <w:num w:numId="8">
    <w:abstractNumId w:val="11"/>
  </w:num>
  <w:num w:numId="9">
    <w:abstractNumId w:val="17"/>
  </w:num>
  <w:num w:numId="10">
    <w:abstractNumId w:val="3"/>
  </w:num>
  <w:num w:numId="11">
    <w:abstractNumId w:val="1"/>
  </w:num>
  <w:num w:numId="12">
    <w:abstractNumId w:val="4"/>
  </w:num>
  <w:num w:numId="13">
    <w:abstractNumId w:val="15"/>
  </w:num>
  <w:num w:numId="14">
    <w:abstractNumId w:val="16"/>
  </w:num>
  <w:num w:numId="15">
    <w:abstractNumId w:val="10"/>
  </w:num>
  <w:num w:numId="16">
    <w:abstractNumId w:val="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93"/>
    <w:rsid w:val="00003C9A"/>
    <w:rsid w:val="00014F7D"/>
    <w:rsid w:val="000156D5"/>
    <w:rsid w:val="00022D83"/>
    <w:rsid w:val="000266FF"/>
    <w:rsid w:val="00027956"/>
    <w:rsid w:val="00034A66"/>
    <w:rsid w:val="000407F0"/>
    <w:rsid w:val="00041269"/>
    <w:rsid w:val="000445B3"/>
    <w:rsid w:val="0005293E"/>
    <w:rsid w:val="00057431"/>
    <w:rsid w:val="00064018"/>
    <w:rsid w:val="000756B7"/>
    <w:rsid w:val="000812B4"/>
    <w:rsid w:val="00081E47"/>
    <w:rsid w:val="000863F7"/>
    <w:rsid w:val="000B3E27"/>
    <w:rsid w:val="000E5E80"/>
    <w:rsid w:val="000F3A22"/>
    <w:rsid w:val="000F432E"/>
    <w:rsid w:val="00100792"/>
    <w:rsid w:val="00103B34"/>
    <w:rsid w:val="00104FA3"/>
    <w:rsid w:val="0011762D"/>
    <w:rsid w:val="001373B2"/>
    <w:rsid w:val="00142069"/>
    <w:rsid w:val="001575AE"/>
    <w:rsid w:val="001645DD"/>
    <w:rsid w:val="00171322"/>
    <w:rsid w:val="001756F6"/>
    <w:rsid w:val="001778C2"/>
    <w:rsid w:val="00180B77"/>
    <w:rsid w:val="0019754A"/>
    <w:rsid w:val="00197E2B"/>
    <w:rsid w:val="001A5789"/>
    <w:rsid w:val="001B4FF8"/>
    <w:rsid w:val="001C1279"/>
    <w:rsid w:val="001D4E3F"/>
    <w:rsid w:val="001D5C46"/>
    <w:rsid w:val="001F5EF4"/>
    <w:rsid w:val="0020184D"/>
    <w:rsid w:val="00213139"/>
    <w:rsid w:val="0022018B"/>
    <w:rsid w:val="00222CB2"/>
    <w:rsid w:val="00226989"/>
    <w:rsid w:val="00237CA8"/>
    <w:rsid w:val="0025625C"/>
    <w:rsid w:val="00263BB2"/>
    <w:rsid w:val="002818A4"/>
    <w:rsid w:val="002823BA"/>
    <w:rsid w:val="00287C35"/>
    <w:rsid w:val="002A125B"/>
    <w:rsid w:val="002A556D"/>
    <w:rsid w:val="002B07B7"/>
    <w:rsid w:val="002B17B4"/>
    <w:rsid w:val="002C13CF"/>
    <w:rsid w:val="002C2874"/>
    <w:rsid w:val="002C6573"/>
    <w:rsid w:val="002D644D"/>
    <w:rsid w:val="002E71D2"/>
    <w:rsid w:val="0031023A"/>
    <w:rsid w:val="00343DC5"/>
    <w:rsid w:val="0034552A"/>
    <w:rsid w:val="00350A6B"/>
    <w:rsid w:val="00362FD1"/>
    <w:rsid w:val="00373D17"/>
    <w:rsid w:val="00394783"/>
    <w:rsid w:val="00396DD2"/>
    <w:rsid w:val="003B48B0"/>
    <w:rsid w:val="003C1450"/>
    <w:rsid w:val="003C43CA"/>
    <w:rsid w:val="003C6380"/>
    <w:rsid w:val="003D59B7"/>
    <w:rsid w:val="003F705D"/>
    <w:rsid w:val="003F78FF"/>
    <w:rsid w:val="0042134C"/>
    <w:rsid w:val="00421A3B"/>
    <w:rsid w:val="00445F6A"/>
    <w:rsid w:val="00447C0C"/>
    <w:rsid w:val="00453E46"/>
    <w:rsid w:val="00456EA4"/>
    <w:rsid w:val="0048762D"/>
    <w:rsid w:val="0049528C"/>
    <w:rsid w:val="004B09FC"/>
    <w:rsid w:val="004E6E32"/>
    <w:rsid w:val="00500AA7"/>
    <w:rsid w:val="00523302"/>
    <w:rsid w:val="00546223"/>
    <w:rsid w:val="005478D9"/>
    <w:rsid w:val="00554904"/>
    <w:rsid w:val="00555A93"/>
    <w:rsid w:val="00557681"/>
    <w:rsid w:val="0057247A"/>
    <w:rsid w:val="005768BE"/>
    <w:rsid w:val="00583DD2"/>
    <w:rsid w:val="00587F61"/>
    <w:rsid w:val="005935B7"/>
    <w:rsid w:val="00594374"/>
    <w:rsid w:val="005A3AD2"/>
    <w:rsid w:val="005C032F"/>
    <w:rsid w:val="005C0493"/>
    <w:rsid w:val="005C4493"/>
    <w:rsid w:val="005E4E39"/>
    <w:rsid w:val="005E6B74"/>
    <w:rsid w:val="005F5755"/>
    <w:rsid w:val="005F5850"/>
    <w:rsid w:val="006066B2"/>
    <w:rsid w:val="006128A8"/>
    <w:rsid w:val="00617670"/>
    <w:rsid w:val="00620DF0"/>
    <w:rsid w:val="00634A23"/>
    <w:rsid w:val="00636B92"/>
    <w:rsid w:val="0064020C"/>
    <w:rsid w:val="006629D8"/>
    <w:rsid w:val="00662EB5"/>
    <w:rsid w:val="00677F4B"/>
    <w:rsid w:val="00683322"/>
    <w:rsid w:val="006950FA"/>
    <w:rsid w:val="006B0D32"/>
    <w:rsid w:val="006B45D2"/>
    <w:rsid w:val="006B51B3"/>
    <w:rsid w:val="006C0254"/>
    <w:rsid w:val="006C13B8"/>
    <w:rsid w:val="006D2A94"/>
    <w:rsid w:val="006D5C26"/>
    <w:rsid w:val="006E4B22"/>
    <w:rsid w:val="006E4F92"/>
    <w:rsid w:val="006F09BC"/>
    <w:rsid w:val="006F1411"/>
    <w:rsid w:val="00702F2F"/>
    <w:rsid w:val="007046E6"/>
    <w:rsid w:val="007143BE"/>
    <w:rsid w:val="0072409F"/>
    <w:rsid w:val="00725A68"/>
    <w:rsid w:val="00726ACE"/>
    <w:rsid w:val="00731393"/>
    <w:rsid w:val="0073375C"/>
    <w:rsid w:val="00742C45"/>
    <w:rsid w:val="0074767D"/>
    <w:rsid w:val="00757381"/>
    <w:rsid w:val="00761D3E"/>
    <w:rsid w:val="00774406"/>
    <w:rsid w:val="00792308"/>
    <w:rsid w:val="00793D8F"/>
    <w:rsid w:val="00797BDC"/>
    <w:rsid w:val="007A3B51"/>
    <w:rsid w:val="007A7BDF"/>
    <w:rsid w:val="007A7C02"/>
    <w:rsid w:val="007B45FA"/>
    <w:rsid w:val="007D0757"/>
    <w:rsid w:val="007D44E5"/>
    <w:rsid w:val="007E0D4A"/>
    <w:rsid w:val="007E6646"/>
    <w:rsid w:val="00800AE1"/>
    <w:rsid w:val="008038CF"/>
    <w:rsid w:val="00805D49"/>
    <w:rsid w:val="00842CC4"/>
    <w:rsid w:val="00854F03"/>
    <w:rsid w:val="00871728"/>
    <w:rsid w:val="008821CC"/>
    <w:rsid w:val="00883ABB"/>
    <w:rsid w:val="00892196"/>
    <w:rsid w:val="00892509"/>
    <w:rsid w:val="0089559B"/>
    <w:rsid w:val="0089686B"/>
    <w:rsid w:val="008A003A"/>
    <w:rsid w:val="008A29F2"/>
    <w:rsid w:val="008A5878"/>
    <w:rsid w:val="008B3E6D"/>
    <w:rsid w:val="008B556F"/>
    <w:rsid w:val="008C5D68"/>
    <w:rsid w:val="008D7917"/>
    <w:rsid w:val="008D7B41"/>
    <w:rsid w:val="008F0554"/>
    <w:rsid w:val="008F2FE3"/>
    <w:rsid w:val="008F5386"/>
    <w:rsid w:val="008F5AF0"/>
    <w:rsid w:val="00914A85"/>
    <w:rsid w:val="00954D62"/>
    <w:rsid w:val="00961623"/>
    <w:rsid w:val="009707A2"/>
    <w:rsid w:val="00972AF5"/>
    <w:rsid w:val="009A54D6"/>
    <w:rsid w:val="009C20EB"/>
    <w:rsid w:val="009D493E"/>
    <w:rsid w:val="009D55F5"/>
    <w:rsid w:val="009E3FA6"/>
    <w:rsid w:val="009E667A"/>
    <w:rsid w:val="00A001DC"/>
    <w:rsid w:val="00A20453"/>
    <w:rsid w:val="00A2555B"/>
    <w:rsid w:val="00A535CC"/>
    <w:rsid w:val="00A55940"/>
    <w:rsid w:val="00A677B0"/>
    <w:rsid w:val="00A851DC"/>
    <w:rsid w:val="00A9390C"/>
    <w:rsid w:val="00AA1608"/>
    <w:rsid w:val="00AD1DE1"/>
    <w:rsid w:val="00AF31A9"/>
    <w:rsid w:val="00B12297"/>
    <w:rsid w:val="00B12802"/>
    <w:rsid w:val="00B166C9"/>
    <w:rsid w:val="00B2682E"/>
    <w:rsid w:val="00B30717"/>
    <w:rsid w:val="00B34CBF"/>
    <w:rsid w:val="00B35E89"/>
    <w:rsid w:val="00B435CD"/>
    <w:rsid w:val="00B55045"/>
    <w:rsid w:val="00B67AAD"/>
    <w:rsid w:val="00B70085"/>
    <w:rsid w:val="00B863C6"/>
    <w:rsid w:val="00B97BCF"/>
    <w:rsid w:val="00BA048A"/>
    <w:rsid w:val="00BB075B"/>
    <w:rsid w:val="00BC51C3"/>
    <w:rsid w:val="00BD2244"/>
    <w:rsid w:val="00BD7908"/>
    <w:rsid w:val="00BE0A85"/>
    <w:rsid w:val="00BF2212"/>
    <w:rsid w:val="00BF67F5"/>
    <w:rsid w:val="00C052C4"/>
    <w:rsid w:val="00C0652B"/>
    <w:rsid w:val="00C30302"/>
    <w:rsid w:val="00C374E1"/>
    <w:rsid w:val="00C51589"/>
    <w:rsid w:val="00C5221B"/>
    <w:rsid w:val="00C6476F"/>
    <w:rsid w:val="00C71DB1"/>
    <w:rsid w:val="00C7665B"/>
    <w:rsid w:val="00C82CBC"/>
    <w:rsid w:val="00C93C56"/>
    <w:rsid w:val="00CB4F53"/>
    <w:rsid w:val="00CC1182"/>
    <w:rsid w:val="00CC222E"/>
    <w:rsid w:val="00CD6F89"/>
    <w:rsid w:val="00CE3DC3"/>
    <w:rsid w:val="00CF0F58"/>
    <w:rsid w:val="00D02424"/>
    <w:rsid w:val="00D043C3"/>
    <w:rsid w:val="00D105DC"/>
    <w:rsid w:val="00D11545"/>
    <w:rsid w:val="00D136E1"/>
    <w:rsid w:val="00D2306F"/>
    <w:rsid w:val="00D23A5E"/>
    <w:rsid w:val="00D24ED6"/>
    <w:rsid w:val="00D2711A"/>
    <w:rsid w:val="00D277FA"/>
    <w:rsid w:val="00D377B0"/>
    <w:rsid w:val="00D64450"/>
    <w:rsid w:val="00D75C77"/>
    <w:rsid w:val="00D80C8C"/>
    <w:rsid w:val="00D96B77"/>
    <w:rsid w:val="00D97BFF"/>
    <w:rsid w:val="00DA2659"/>
    <w:rsid w:val="00DA3030"/>
    <w:rsid w:val="00DA3906"/>
    <w:rsid w:val="00DB1145"/>
    <w:rsid w:val="00DB4A95"/>
    <w:rsid w:val="00DC0762"/>
    <w:rsid w:val="00DC149B"/>
    <w:rsid w:val="00DC32BC"/>
    <w:rsid w:val="00DC6096"/>
    <w:rsid w:val="00DE3005"/>
    <w:rsid w:val="00DE595A"/>
    <w:rsid w:val="00DE7393"/>
    <w:rsid w:val="00DE7A2A"/>
    <w:rsid w:val="00DF0BB8"/>
    <w:rsid w:val="00DF4802"/>
    <w:rsid w:val="00DF65C4"/>
    <w:rsid w:val="00E0230D"/>
    <w:rsid w:val="00E15C07"/>
    <w:rsid w:val="00E178CD"/>
    <w:rsid w:val="00E226B7"/>
    <w:rsid w:val="00E46914"/>
    <w:rsid w:val="00E60C63"/>
    <w:rsid w:val="00E6127E"/>
    <w:rsid w:val="00E66A6F"/>
    <w:rsid w:val="00E75AB6"/>
    <w:rsid w:val="00E9774E"/>
    <w:rsid w:val="00E97C27"/>
    <w:rsid w:val="00EB3D3D"/>
    <w:rsid w:val="00ED2E69"/>
    <w:rsid w:val="00EE257F"/>
    <w:rsid w:val="00EE4339"/>
    <w:rsid w:val="00EE6DC2"/>
    <w:rsid w:val="00EF4A73"/>
    <w:rsid w:val="00F13962"/>
    <w:rsid w:val="00F40962"/>
    <w:rsid w:val="00F4118B"/>
    <w:rsid w:val="00F5523C"/>
    <w:rsid w:val="00F661F6"/>
    <w:rsid w:val="00F87546"/>
    <w:rsid w:val="00F93888"/>
    <w:rsid w:val="00F94D80"/>
    <w:rsid w:val="00FA03EB"/>
    <w:rsid w:val="00FA7224"/>
    <w:rsid w:val="00FB29E1"/>
    <w:rsid w:val="00FE0B87"/>
    <w:rsid w:val="00FE64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FC10"/>
  <w15:chartTrackingRefBased/>
  <w15:docId w15:val="{E9E4F46C-BD90-4B56-A953-BA9DBA02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75AE"/>
    <w:pPr>
      <w:spacing w:after="0" w:line="240" w:lineRule="auto"/>
    </w:pPr>
    <w:rPr>
      <w:rFonts w:ascii="Times New Roman" w:eastAsia="Times New Roman" w:hAnsi="Times New Roman" w:cs="Times New Roman"/>
      <w:sz w:val="24"/>
      <w:szCs w:val="24"/>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55A93"/>
    <w:pPr>
      <w:ind w:left="720"/>
      <w:contextualSpacing/>
    </w:pPr>
  </w:style>
  <w:style w:type="paragraph" w:styleId="Normlnywebov">
    <w:name w:val="Normal (Web)"/>
    <w:basedOn w:val="Normlny"/>
    <w:uiPriority w:val="99"/>
    <w:unhideWhenUsed/>
    <w:rsid w:val="00DA3030"/>
    <w:pPr>
      <w:spacing w:before="100" w:beforeAutospacing="1" w:after="100" w:afterAutospacing="1"/>
    </w:pPr>
    <w:rPr>
      <w:lang w:eastAsia="sk-SK"/>
    </w:rPr>
  </w:style>
  <w:style w:type="character" w:styleId="Vrazn">
    <w:name w:val="Strong"/>
    <w:basedOn w:val="Predvolenpsmoodseku"/>
    <w:uiPriority w:val="22"/>
    <w:qFormat/>
    <w:rsid w:val="00DA3030"/>
    <w:rPr>
      <w:b/>
      <w:bCs/>
    </w:rPr>
  </w:style>
  <w:style w:type="character" w:styleId="Hypertextovprepojenie">
    <w:name w:val="Hyperlink"/>
    <w:basedOn w:val="Predvolenpsmoodseku"/>
    <w:uiPriority w:val="99"/>
    <w:unhideWhenUsed/>
    <w:rsid w:val="00DA3030"/>
    <w:rPr>
      <w:color w:val="0000FF"/>
      <w:u w:val="single"/>
    </w:rPr>
  </w:style>
  <w:style w:type="character" w:styleId="PouitHypertextovPrepojenie">
    <w:name w:val="FollowedHyperlink"/>
    <w:basedOn w:val="Predvolenpsmoodseku"/>
    <w:uiPriority w:val="99"/>
    <w:semiHidden/>
    <w:unhideWhenUsed/>
    <w:rsid w:val="00DA3030"/>
    <w:rPr>
      <w:color w:val="954F72" w:themeColor="followedHyperlink"/>
      <w:u w:val="single"/>
    </w:rPr>
  </w:style>
  <w:style w:type="paragraph" w:styleId="Hlavika">
    <w:name w:val="header"/>
    <w:basedOn w:val="Normlny"/>
    <w:link w:val="HlavikaChar"/>
    <w:uiPriority w:val="99"/>
    <w:unhideWhenUsed/>
    <w:rsid w:val="007E0D4A"/>
    <w:pPr>
      <w:tabs>
        <w:tab w:val="center" w:pos="4536"/>
        <w:tab w:val="right" w:pos="9072"/>
      </w:tabs>
    </w:pPr>
  </w:style>
  <w:style w:type="character" w:customStyle="1" w:styleId="HlavikaChar">
    <w:name w:val="Hlavička Char"/>
    <w:basedOn w:val="Predvolenpsmoodseku"/>
    <w:link w:val="Hlavika"/>
    <w:uiPriority w:val="99"/>
    <w:rsid w:val="007E0D4A"/>
    <w:rPr>
      <w:rFonts w:ascii="Times New Roman" w:eastAsia="Times New Roman" w:hAnsi="Times New Roman" w:cs="Times New Roman"/>
      <w:sz w:val="24"/>
      <w:szCs w:val="24"/>
      <w:lang w:eastAsia="en-GB"/>
    </w:rPr>
  </w:style>
  <w:style w:type="paragraph" w:styleId="Pta">
    <w:name w:val="footer"/>
    <w:basedOn w:val="Normlny"/>
    <w:link w:val="PtaChar"/>
    <w:uiPriority w:val="99"/>
    <w:unhideWhenUsed/>
    <w:rsid w:val="007E0D4A"/>
    <w:pPr>
      <w:tabs>
        <w:tab w:val="center" w:pos="4536"/>
        <w:tab w:val="right" w:pos="9072"/>
      </w:tabs>
    </w:pPr>
  </w:style>
  <w:style w:type="character" w:customStyle="1" w:styleId="PtaChar">
    <w:name w:val="Päta Char"/>
    <w:basedOn w:val="Predvolenpsmoodseku"/>
    <w:link w:val="Pta"/>
    <w:uiPriority w:val="99"/>
    <w:rsid w:val="007E0D4A"/>
    <w:rPr>
      <w:rFonts w:ascii="Times New Roman" w:eastAsia="Times New Roman" w:hAnsi="Times New Roman" w:cs="Times New Roman"/>
      <w:sz w:val="24"/>
      <w:szCs w:val="24"/>
      <w:lang w:eastAsia="en-GB"/>
    </w:rPr>
  </w:style>
  <w:style w:type="paragraph" w:customStyle="1" w:styleId="Default">
    <w:name w:val="Default"/>
    <w:rsid w:val="00ED2E69"/>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A3906"/>
    <w:rPr>
      <w:rFonts w:ascii="EU Albertina" w:hAnsi="EU Albertina" w:cstheme="minorBidi"/>
      <w:color w:val="auto"/>
    </w:rPr>
  </w:style>
  <w:style w:type="paragraph" w:customStyle="1" w:styleId="CM3">
    <w:name w:val="CM3"/>
    <w:basedOn w:val="Default"/>
    <w:next w:val="Default"/>
    <w:uiPriority w:val="99"/>
    <w:rsid w:val="00DA3906"/>
    <w:rPr>
      <w:rFonts w:ascii="EU Albertina" w:hAnsi="EU Albertina" w:cstheme="minorBidi"/>
      <w:color w:val="auto"/>
    </w:rPr>
  </w:style>
  <w:style w:type="paragraph" w:styleId="Nzov">
    <w:name w:val="Title"/>
    <w:basedOn w:val="Normlny"/>
    <w:next w:val="Normlny"/>
    <w:link w:val="NzovChar"/>
    <w:uiPriority w:val="10"/>
    <w:qFormat/>
    <w:rsid w:val="0068332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683322"/>
    <w:rPr>
      <w:rFonts w:asciiTheme="majorHAnsi" w:eastAsiaTheme="majorEastAsia" w:hAnsiTheme="majorHAnsi" w:cstheme="majorBidi"/>
      <w:spacing w:val="-10"/>
      <w:kern w:val="28"/>
      <w:sz w:val="56"/>
      <w:szCs w:val="56"/>
      <w14:ligatures w14:val="standardContextual"/>
    </w:rPr>
  </w:style>
  <w:style w:type="character" w:customStyle="1" w:styleId="awspan">
    <w:name w:val="awspan"/>
    <w:basedOn w:val="Predvolenpsmoodseku"/>
    <w:rsid w:val="00FE64F2"/>
  </w:style>
  <w:style w:type="paragraph" w:styleId="Textbubliny">
    <w:name w:val="Balloon Text"/>
    <w:basedOn w:val="Normlny"/>
    <w:link w:val="TextbublinyChar"/>
    <w:uiPriority w:val="99"/>
    <w:semiHidden/>
    <w:unhideWhenUsed/>
    <w:rsid w:val="0059437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94374"/>
    <w:rPr>
      <w:rFonts w:ascii="Segoe UI" w:eastAsia="Times New Roman" w:hAnsi="Segoe UI" w:cs="Segoe UI"/>
      <w:sz w:val="18"/>
      <w:szCs w:val="18"/>
      <w:lang w:eastAsia="en-GB"/>
    </w:rPr>
  </w:style>
  <w:style w:type="paragraph" w:styleId="Revzia">
    <w:name w:val="Revision"/>
    <w:hidden/>
    <w:uiPriority w:val="99"/>
    <w:semiHidden/>
    <w:rsid w:val="00FA03EB"/>
    <w:pPr>
      <w:spacing w:after="0" w:line="240" w:lineRule="auto"/>
    </w:pPr>
    <w:rPr>
      <w:rFonts w:ascii="Times New Roman" w:eastAsia="Times New Roman" w:hAnsi="Times New Roman" w:cs="Times New Roman"/>
      <w:sz w:val="24"/>
      <w:szCs w:val="24"/>
      <w:lang w:eastAsia="en-GB"/>
    </w:rPr>
  </w:style>
  <w:style w:type="character" w:styleId="Odkaznakomentr">
    <w:name w:val="annotation reference"/>
    <w:basedOn w:val="Predvolenpsmoodseku"/>
    <w:uiPriority w:val="99"/>
    <w:semiHidden/>
    <w:unhideWhenUsed/>
    <w:rsid w:val="009C20EB"/>
    <w:rPr>
      <w:sz w:val="16"/>
      <w:szCs w:val="16"/>
    </w:rPr>
  </w:style>
  <w:style w:type="paragraph" w:styleId="Textkomentra">
    <w:name w:val="annotation text"/>
    <w:basedOn w:val="Normlny"/>
    <w:link w:val="TextkomentraChar"/>
    <w:uiPriority w:val="99"/>
    <w:unhideWhenUsed/>
    <w:rsid w:val="009C20EB"/>
    <w:rPr>
      <w:sz w:val="20"/>
      <w:szCs w:val="20"/>
    </w:rPr>
  </w:style>
  <w:style w:type="character" w:customStyle="1" w:styleId="TextkomentraChar">
    <w:name w:val="Text komentára Char"/>
    <w:basedOn w:val="Predvolenpsmoodseku"/>
    <w:link w:val="Textkomentra"/>
    <w:uiPriority w:val="99"/>
    <w:rsid w:val="009C20EB"/>
    <w:rPr>
      <w:rFonts w:ascii="Times New Roman" w:eastAsia="Times New Roman" w:hAnsi="Times New Roman" w:cs="Times New Roman"/>
      <w:sz w:val="20"/>
      <w:szCs w:val="20"/>
      <w:lang w:eastAsia="en-GB"/>
    </w:rPr>
  </w:style>
  <w:style w:type="paragraph" w:styleId="Predmetkomentra">
    <w:name w:val="annotation subject"/>
    <w:basedOn w:val="Textkomentra"/>
    <w:next w:val="Textkomentra"/>
    <w:link w:val="PredmetkomentraChar"/>
    <w:uiPriority w:val="99"/>
    <w:semiHidden/>
    <w:unhideWhenUsed/>
    <w:rsid w:val="009C20EB"/>
    <w:rPr>
      <w:b/>
      <w:bCs/>
    </w:rPr>
  </w:style>
  <w:style w:type="character" w:customStyle="1" w:styleId="PredmetkomentraChar">
    <w:name w:val="Predmet komentára Char"/>
    <w:basedOn w:val="TextkomentraChar"/>
    <w:link w:val="Predmetkomentra"/>
    <w:uiPriority w:val="99"/>
    <w:semiHidden/>
    <w:rsid w:val="009C20EB"/>
    <w:rPr>
      <w:rFonts w:ascii="Times New Roman" w:eastAsia="Times New Roman" w:hAnsi="Times New Roman" w:cs="Times New Roman"/>
      <w:b/>
      <w:bCs/>
      <w:sz w:val="20"/>
      <w:szCs w:val="20"/>
      <w:lang w:eastAsia="en-GB"/>
    </w:rPr>
  </w:style>
  <w:style w:type="character" w:customStyle="1" w:styleId="UnresolvedMention">
    <w:name w:val="Unresolved Mention"/>
    <w:basedOn w:val="Predvolenpsmoodseku"/>
    <w:uiPriority w:val="99"/>
    <w:semiHidden/>
    <w:unhideWhenUsed/>
    <w:rsid w:val="009C2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261">
      <w:bodyDiv w:val="1"/>
      <w:marLeft w:val="0"/>
      <w:marRight w:val="0"/>
      <w:marTop w:val="0"/>
      <w:marBottom w:val="0"/>
      <w:divBdr>
        <w:top w:val="none" w:sz="0" w:space="0" w:color="auto"/>
        <w:left w:val="none" w:sz="0" w:space="0" w:color="auto"/>
        <w:bottom w:val="none" w:sz="0" w:space="0" w:color="auto"/>
        <w:right w:val="none" w:sz="0" w:space="0" w:color="auto"/>
      </w:divBdr>
      <w:divsChild>
        <w:div w:id="564031562">
          <w:marLeft w:val="0"/>
          <w:marRight w:val="0"/>
          <w:marTop w:val="200"/>
          <w:marBottom w:val="200"/>
          <w:divBdr>
            <w:top w:val="single" w:sz="8" w:space="0" w:color="000000"/>
            <w:left w:val="single" w:sz="8" w:space="0" w:color="000000"/>
            <w:bottom w:val="single" w:sz="8" w:space="0" w:color="000000"/>
            <w:right w:val="single" w:sz="8" w:space="0" w:color="000000"/>
          </w:divBdr>
          <w:divsChild>
            <w:div w:id="1453358737">
              <w:marLeft w:val="0"/>
              <w:marRight w:val="0"/>
              <w:marTop w:val="0"/>
              <w:marBottom w:val="0"/>
              <w:divBdr>
                <w:top w:val="none" w:sz="0" w:space="0" w:color="auto"/>
                <w:left w:val="none" w:sz="0" w:space="0" w:color="auto"/>
                <w:bottom w:val="none" w:sz="0" w:space="0" w:color="auto"/>
                <w:right w:val="none" w:sz="0" w:space="0" w:color="auto"/>
              </w:divBdr>
              <w:divsChild>
                <w:div w:id="18787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4308">
          <w:marLeft w:val="0"/>
          <w:marRight w:val="0"/>
          <w:marTop w:val="200"/>
          <w:marBottom w:val="200"/>
          <w:divBdr>
            <w:top w:val="single" w:sz="8" w:space="0" w:color="000000"/>
            <w:left w:val="single" w:sz="8" w:space="0" w:color="000000"/>
            <w:bottom w:val="single" w:sz="8" w:space="0" w:color="000000"/>
            <w:right w:val="single" w:sz="8" w:space="0" w:color="000000"/>
          </w:divBdr>
          <w:divsChild>
            <w:div w:id="17297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5885">
      <w:bodyDiv w:val="1"/>
      <w:marLeft w:val="0"/>
      <w:marRight w:val="0"/>
      <w:marTop w:val="0"/>
      <w:marBottom w:val="0"/>
      <w:divBdr>
        <w:top w:val="none" w:sz="0" w:space="0" w:color="auto"/>
        <w:left w:val="none" w:sz="0" w:space="0" w:color="auto"/>
        <w:bottom w:val="none" w:sz="0" w:space="0" w:color="auto"/>
        <w:right w:val="none" w:sz="0" w:space="0" w:color="auto"/>
      </w:divBdr>
    </w:div>
    <w:div w:id="1031301271">
      <w:bodyDiv w:val="1"/>
      <w:marLeft w:val="0"/>
      <w:marRight w:val="0"/>
      <w:marTop w:val="0"/>
      <w:marBottom w:val="0"/>
      <w:divBdr>
        <w:top w:val="none" w:sz="0" w:space="0" w:color="auto"/>
        <w:left w:val="none" w:sz="0" w:space="0" w:color="auto"/>
        <w:bottom w:val="none" w:sz="0" w:space="0" w:color="auto"/>
        <w:right w:val="none" w:sz="0" w:space="0" w:color="auto"/>
      </w:divBdr>
      <w:divsChild>
        <w:div w:id="1157192049">
          <w:marLeft w:val="0"/>
          <w:marRight w:val="0"/>
          <w:marTop w:val="200"/>
          <w:marBottom w:val="200"/>
          <w:divBdr>
            <w:top w:val="single" w:sz="8" w:space="0" w:color="000000"/>
            <w:left w:val="single" w:sz="8" w:space="0" w:color="000000"/>
            <w:bottom w:val="single" w:sz="8" w:space="0" w:color="000000"/>
            <w:right w:val="single" w:sz="8" w:space="0" w:color="000000"/>
          </w:divBdr>
          <w:divsChild>
            <w:div w:id="1630470773">
              <w:marLeft w:val="0"/>
              <w:marRight w:val="0"/>
              <w:marTop w:val="0"/>
              <w:marBottom w:val="0"/>
              <w:divBdr>
                <w:top w:val="none" w:sz="0" w:space="0" w:color="auto"/>
                <w:left w:val="none" w:sz="0" w:space="0" w:color="auto"/>
                <w:bottom w:val="none" w:sz="0" w:space="0" w:color="auto"/>
                <w:right w:val="none" w:sz="0" w:space="0" w:color="auto"/>
              </w:divBdr>
              <w:divsChild>
                <w:div w:id="9381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71600">
          <w:marLeft w:val="0"/>
          <w:marRight w:val="0"/>
          <w:marTop w:val="200"/>
          <w:marBottom w:val="200"/>
          <w:divBdr>
            <w:top w:val="single" w:sz="8" w:space="0" w:color="000000"/>
            <w:left w:val="single" w:sz="8" w:space="0" w:color="000000"/>
            <w:bottom w:val="single" w:sz="8" w:space="0" w:color="000000"/>
            <w:right w:val="single" w:sz="8" w:space="0" w:color="000000"/>
          </w:divBdr>
          <w:divsChild>
            <w:div w:id="1801342986">
              <w:marLeft w:val="0"/>
              <w:marRight w:val="0"/>
              <w:marTop w:val="0"/>
              <w:marBottom w:val="0"/>
              <w:divBdr>
                <w:top w:val="none" w:sz="0" w:space="0" w:color="auto"/>
                <w:left w:val="none" w:sz="0" w:space="0" w:color="auto"/>
                <w:bottom w:val="none" w:sz="0" w:space="0" w:color="auto"/>
                <w:right w:val="none" w:sz="0" w:space="0" w:color="auto"/>
              </w:divBdr>
            </w:div>
            <w:div w:id="400637033">
              <w:marLeft w:val="0"/>
              <w:marRight w:val="0"/>
              <w:marTop w:val="0"/>
              <w:marBottom w:val="0"/>
              <w:divBdr>
                <w:top w:val="none" w:sz="0" w:space="0" w:color="auto"/>
                <w:left w:val="none" w:sz="0" w:space="0" w:color="auto"/>
                <w:bottom w:val="none" w:sz="0" w:space="0" w:color="auto"/>
                <w:right w:val="none" w:sz="0" w:space="0" w:color="auto"/>
              </w:divBdr>
              <w:divsChild>
                <w:div w:id="7903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2038">
      <w:bodyDiv w:val="1"/>
      <w:marLeft w:val="0"/>
      <w:marRight w:val="0"/>
      <w:marTop w:val="0"/>
      <w:marBottom w:val="0"/>
      <w:divBdr>
        <w:top w:val="none" w:sz="0" w:space="0" w:color="auto"/>
        <w:left w:val="none" w:sz="0" w:space="0" w:color="auto"/>
        <w:bottom w:val="none" w:sz="0" w:space="0" w:color="auto"/>
        <w:right w:val="none" w:sz="0" w:space="0" w:color="auto"/>
      </w:divBdr>
      <w:divsChild>
        <w:div w:id="1884366793">
          <w:marLeft w:val="0"/>
          <w:marRight w:val="0"/>
          <w:marTop w:val="200"/>
          <w:marBottom w:val="200"/>
          <w:divBdr>
            <w:top w:val="single" w:sz="8" w:space="0" w:color="000000"/>
            <w:left w:val="single" w:sz="8" w:space="0" w:color="000000"/>
            <w:bottom w:val="single" w:sz="8" w:space="0" w:color="000000"/>
            <w:right w:val="single" w:sz="8" w:space="0" w:color="000000"/>
          </w:divBdr>
          <w:divsChild>
            <w:div w:id="1301955665">
              <w:marLeft w:val="0"/>
              <w:marRight w:val="0"/>
              <w:marTop w:val="0"/>
              <w:marBottom w:val="0"/>
              <w:divBdr>
                <w:top w:val="none" w:sz="0" w:space="0" w:color="auto"/>
                <w:left w:val="none" w:sz="0" w:space="0" w:color="auto"/>
                <w:bottom w:val="none" w:sz="0" w:space="0" w:color="auto"/>
                <w:right w:val="none" w:sz="0" w:space="0" w:color="auto"/>
              </w:divBdr>
              <w:divsChild>
                <w:div w:id="5122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70309">
          <w:marLeft w:val="0"/>
          <w:marRight w:val="0"/>
          <w:marTop w:val="200"/>
          <w:marBottom w:val="200"/>
          <w:divBdr>
            <w:top w:val="single" w:sz="8" w:space="0" w:color="000000"/>
            <w:left w:val="single" w:sz="8" w:space="0" w:color="000000"/>
            <w:bottom w:val="single" w:sz="8" w:space="0" w:color="000000"/>
            <w:right w:val="single" w:sz="8" w:space="0" w:color="000000"/>
          </w:divBdr>
          <w:divsChild>
            <w:div w:id="1299805001">
              <w:marLeft w:val="0"/>
              <w:marRight w:val="0"/>
              <w:marTop w:val="0"/>
              <w:marBottom w:val="0"/>
              <w:divBdr>
                <w:top w:val="none" w:sz="0" w:space="0" w:color="auto"/>
                <w:left w:val="none" w:sz="0" w:space="0" w:color="auto"/>
                <w:bottom w:val="none" w:sz="0" w:space="0" w:color="auto"/>
                <w:right w:val="none" w:sz="0" w:space="0" w:color="auto"/>
              </w:divBdr>
            </w:div>
            <w:div w:id="10816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9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pravne-predpisy/SK/ZZ/2018/69/20250101" TargetMode="External"/><Relationship Id="rId13" Type="http://schemas.openxmlformats.org/officeDocument/2006/relationships/hyperlink" Target="https://www.nbu.gov.sk/metodiky/" TargetMode="External"/><Relationship Id="rId18" Type="http://schemas.openxmlformats.org/officeDocument/2006/relationships/hyperlink" Target="https://www.slov-lex.sk/ezbierky-fe/pravne-predpisy/SK/ZZ/2018/69/"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chrome-extension://efaidnbmnnnibpcajpcglclefindmkaj/https:/eur-lex.europa.eu/legal-content/SK/TXT/PDF/?uri=CELEX:32022R2554" TargetMode="External"/><Relationship Id="rId7" Type="http://schemas.openxmlformats.org/officeDocument/2006/relationships/endnotes" Target="endnotes.xml"/><Relationship Id="rId12" Type="http://schemas.openxmlformats.org/officeDocument/2006/relationships/hyperlink" Target="https://eur-lex.europa.eu/legal-content/SK/TXT/PDF/?uri=OJ:L_202490772" TargetMode="External"/><Relationship Id="rId17" Type="http://schemas.openxmlformats.org/officeDocument/2006/relationships/hyperlink" Target="https://www.slov-lex.sk/ezbierky/pravne-predpisy/SK/ZZ/2018/69/202501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ezbierky/pravne-predpisy/SK/ZZ/2018/69/20250101" TargetMode="External"/><Relationship Id="rId20" Type="http://schemas.openxmlformats.org/officeDocument/2006/relationships/hyperlink" Target="https://eur-lex.europa.eu/legal-content/SK/TXT/PDF/?uri=OJ:L_2024026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k/ALL/?uri=CELEX:32022L25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bu.gov.sk/prevadzkovatelia-zakladnych-sluzieb/" TargetMode="External"/><Relationship Id="rId23" Type="http://schemas.openxmlformats.org/officeDocument/2006/relationships/footer" Target="footer1.xml"/><Relationship Id="rId10" Type="http://schemas.openxmlformats.org/officeDocument/2006/relationships/hyperlink" Target="https://nis2.nbu.gov.sk/indikativna-pomocka-na-urcenie-subjektu-ako-poskytovatela-zakladnej-sluzby/?csrt=2639848161102642438" TargetMode="External"/><Relationship Id="rId19" Type="http://schemas.openxmlformats.org/officeDocument/2006/relationships/hyperlink" Target="https://www.slov-lex.sk/ezbierky/pravne-predpisy/SK/ZZ/2025/227/vyhlasene_znenie" TargetMode="External"/><Relationship Id="rId4" Type="http://schemas.openxmlformats.org/officeDocument/2006/relationships/settings" Target="settings.xml"/><Relationship Id="rId9" Type="http://schemas.openxmlformats.org/officeDocument/2006/relationships/hyperlink" Target="https://portal.teleoff.gov.sk/registre-evidencie/telekomunikacne-podniky/zoznam-telekomunikacnych-podnikov" TargetMode="External"/><Relationship Id="rId14" Type="http://schemas.openxmlformats.org/officeDocument/2006/relationships/hyperlink" Target="https://op.europa.eu/sk/publication-detail/-/publication/756d9260-ee54-11ea-991b-01aa75ed71a1" TargetMode="External"/><Relationship Id="rId22" Type="http://schemas.openxmlformats.org/officeDocument/2006/relationships/hyperlink" Target="https://eur-lex.europa.eu/legal-content/sk/TXT/?uri=CELEX%3A32019R0881" TargetMode="External"/><Relationship Id="rId27"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335F5-4524-473B-9FD7-777943708EB6}">
  <ds:schemaRefs>
    <ds:schemaRef ds:uri="http://schemas.openxmlformats.org/officeDocument/2006/bibliography"/>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4746</Words>
  <Characters>27058</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Straňáková Fričová, Zuzana</dc:creator>
  <cp:keywords/>
  <dc:description/>
  <cp:lastModifiedBy>Jánošíková, Michaela</cp:lastModifiedBy>
  <cp:revision>2</cp:revision>
  <cp:lastPrinted>2026-03-20T13:51:00Z</cp:lastPrinted>
  <dcterms:created xsi:type="dcterms:W3CDTF">2026-04-27T13:22:00Z</dcterms:created>
  <dcterms:modified xsi:type="dcterms:W3CDTF">2026-04-27T13:22:00Z</dcterms:modified>
</cp:coreProperties>
</file>