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88B35" w14:textId="611CD6C5" w:rsidR="00982E4A" w:rsidRPr="00562FF4" w:rsidRDefault="00982E4A" w:rsidP="00A6162B">
      <w:pPr>
        <w:pStyle w:val="Nzov"/>
        <w:rPr>
          <w:szCs w:val="24"/>
        </w:rPr>
      </w:pPr>
      <w:r w:rsidRPr="00562FF4">
        <w:rPr>
          <w:szCs w:val="24"/>
        </w:rPr>
        <w:t>MINISTERSTVO DOPRAVY</w:t>
      </w:r>
      <w:r w:rsidR="009F3C4C" w:rsidRPr="00562FF4">
        <w:rPr>
          <w:szCs w:val="24"/>
        </w:rPr>
        <w:t xml:space="preserve"> </w:t>
      </w:r>
      <w:r w:rsidRPr="00562FF4">
        <w:rPr>
          <w:szCs w:val="24"/>
        </w:rPr>
        <w:t>SLOVENSKEJ REPUBLIKY</w:t>
      </w:r>
    </w:p>
    <w:p w14:paraId="4FD14AB1" w14:textId="77777777" w:rsidR="00982E4A" w:rsidRPr="00562FF4" w:rsidRDefault="00982E4A" w:rsidP="00A6162B">
      <w:pPr>
        <w:pStyle w:val="Nzov"/>
        <w:jc w:val="both"/>
        <w:rPr>
          <w:szCs w:val="24"/>
        </w:rPr>
      </w:pPr>
    </w:p>
    <w:p w14:paraId="21D11FD8" w14:textId="77777777" w:rsidR="00F4555B" w:rsidRPr="00562FF4" w:rsidRDefault="00F4555B" w:rsidP="00A6162B">
      <w:pPr>
        <w:pStyle w:val="Nzov"/>
        <w:rPr>
          <w:b/>
          <w:szCs w:val="24"/>
        </w:rPr>
      </w:pPr>
    </w:p>
    <w:p w14:paraId="36F6C0D8" w14:textId="18F478F6" w:rsidR="00982E4A" w:rsidRPr="00562FF4" w:rsidRDefault="00982E4A" w:rsidP="00A6162B">
      <w:pPr>
        <w:pStyle w:val="Nzov"/>
        <w:rPr>
          <w:b/>
          <w:szCs w:val="24"/>
        </w:rPr>
      </w:pPr>
      <w:r w:rsidRPr="00562FF4">
        <w:rPr>
          <w:b/>
          <w:szCs w:val="24"/>
        </w:rPr>
        <w:t>SMERNICA č</w:t>
      </w:r>
      <w:r w:rsidR="00B05061" w:rsidRPr="00562FF4">
        <w:rPr>
          <w:b/>
          <w:szCs w:val="24"/>
        </w:rPr>
        <w:t>.</w:t>
      </w:r>
      <w:r w:rsidR="002B1723" w:rsidRPr="00562FF4">
        <w:rPr>
          <w:b/>
          <w:szCs w:val="24"/>
        </w:rPr>
        <w:t xml:space="preserve"> </w:t>
      </w:r>
      <w:r w:rsidR="0055740D">
        <w:rPr>
          <w:b/>
          <w:szCs w:val="24"/>
        </w:rPr>
        <w:t>22</w:t>
      </w:r>
      <w:r w:rsidR="00F845CB" w:rsidRPr="00562FF4">
        <w:rPr>
          <w:b/>
          <w:szCs w:val="24"/>
        </w:rPr>
        <w:t>/20</w:t>
      </w:r>
      <w:r w:rsidR="00D33301" w:rsidRPr="00562FF4">
        <w:rPr>
          <w:b/>
          <w:szCs w:val="24"/>
        </w:rPr>
        <w:t>23</w:t>
      </w:r>
    </w:p>
    <w:p w14:paraId="3350EFB1" w14:textId="77777777" w:rsidR="00982E4A" w:rsidRPr="00562FF4" w:rsidRDefault="00982E4A" w:rsidP="00A6162B">
      <w:pPr>
        <w:pStyle w:val="Nzov"/>
        <w:rPr>
          <w:b/>
          <w:szCs w:val="24"/>
        </w:rPr>
      </w:pPr>
      <w:r w:rsidRPr="00562FF4">
        <w:rPr>
          <w:b/>
          <w:szCs w:val="24"/>
        </w:rPr>
        <w:t xml:space="preserve">ktorou sa upravujú podmienky vnútorného systému </w:t>
      </w:r>
      <w:r w:rsidR="009F3C4C" w:rsidRPr="00562FF4">
        <w:rPr>
          <w:b/>
          <w:szCs w:val="24"/>
        </w:rPr>
        <w:t>preverovania oznámení</w:t>
      </w:r>
      <w:r w:rsidRPr="00562FF4">
        <w:rPr>
          <w:b/>
          <w:szCs w:val="24"/>
        </w:rPr>
        <w:t xml:space="preserve"> súvisiacich s oznamovaním </w:t>
      </w:r>
      <w:r w:rsidR="009F3C4C" w:rsidRPr="00562FF4">
        <w:rPr>
          <w:b/>
          <w:szCs w:val="24"/>
        </w:rPr>
        <w:t xml:space="preserve">kriminality alebo inej </w:t>
      </w:r>
      <w:r w:rsidRPr="00562FF4">
        <w:rPr>
          <w:b/>
          <w:szCs w:val="24"/>
        </w:rPr>
        <w:t>protispoločenskej činnosti v pôsobnosti</w:t>
      </w:r>
    </w:p>
    <w:p w14:paraId="43082F3E" w14:textId="3193E766" w:rsidR="00982E4A" w:rsidRPr="00562FF4" w:rsidRDefault="00982E4A" w:rsidP="00A6162B">
      <w:pPr>
        <w:pStyle w:val="Nzov"/>
        <w:rPr>
          <w:b/>
          <w:szCs w:val="24"/>
        </w:rPr>
      </w:pPr>
      <w:r w:rsidRPr="00562FF4">
        <w:rPr>
          <w:b/>
          <w:szCs w:val="24"/>
        </w:rPr>
        <w:t>Ministerstva dopravy</w:t>
      </w:r>
      <w:r w:rsidR="009F3C4C" w:rsidRPr="00562FF4">
        <w:rPr>
          <w:b/>
          <w:szCs w:val="24"/>
        </w:rPr>
        <w:t xml:space="preserve"> </w:t>
      </w:r>
      <w:r w:rsidRPr="00562FF4">
        <w:rPr>
          <w:b/>
          <w:szCs w:val="24"/>
        </w:rPr>
        <w:t xml:space="preserve">Slovenskej republiky </w:t>
      </w:r>
    </w:p>
    <w:p w14:paraId="2C09447A" w14:textId="77777777" w:rsidR="00982E4A" w:rsidRPr="00562FF4" w:rsidRDefault="00982E4A" w:rsidP="00A6162B">
      <w:pPr>
        <w:pStyle w:val="Nzov"/>
        <w:rPr>
          <w:b/>
          <w:szCs w:val="24"/>
        </w:rPr>
      </w:pPr>
    </w:p>
    <w:p w14:paraId="7A94C5D2" w14:textId="77777777" w:rsidR="00982E4A" w:rsidRPr="00562FF4" w:rsidRDefault="00982E4A" w:rsidP="00A6162B">
      <w:pPr>
        <w:pStyle w:val="Nzov"/>
        <w:rPr>
          <w:b/>
          <w:szCs w:val="24"/>
        </w:rPr>
      </w:pPr>
    </w:p>
    <w:p w14:paraId="387610C3" w14:textId="36C30687" w:rsidR="00982E4A" w:rsidRPr="00562FF4" w:rsidRDefault="00EB46B6" w:rsidP="00FC6654">
      <w:pPr>
        <w:pStyle w:val="l31"/>
        <w:rPr>
          <w:color w:val="000000"/>
        </w:rPr>
      </w:pPr>
      <w:r w:rsidRPr="00562FF4">
        <w:rPr>
          <w:color w:val="000000"/>
        </w:rPr>
        <w:t xml:space="preserve">Ministerstvo dopravy Slovenskej republiky (ďalej len “ministerstvo“) podľa § 10 ods. 9 zákona </w:t>
      </w:r>
      <w:r>
        <w:rPr>
          <w:color w:val="000000"/>
        </w:rPr>
        <w:t xml:space="preserve">č. 54/2019 Z. z. o ochrane oznamovateľov protispoločenskej činnosti a o zmene a doplnení niektorých zákonov v znení zákona </w:t>
      </w:r>
      <w:r w:rsidRPr="00562FF4">
        <w:rPr>
          <w:color w:val="000000"/>
        </w:rPr>
        <w:t xml:space="preserve">č. 189/2023 Z. z. </w:t>
      </w:r>
      <w:r w:rsidR="000777D4" w:rsidRPr="00562FF4">
        <w:rPr>
          <w:color w:val="000000"/>
        </w:rPr>
        <w:t>(ďalej len „zákon“)</w:t>
      </w:r>
      <w:r w:rsidR="00E54052" w:rsidRPr="00562FF4">
        <w:rPr>
          <w:color w:val="000000"/>
        </w:rPr>
        <w:t xml:space="preserve"> </w:t>
      </w:r>
      <w:r w:rsidR="00982E4A" w:rsidRPr="00562FF4">
        <w:rPr>
          <w:color w:val="000000"/>
        </w:rPr>
        <w:t>vydáva túto smernicu.</w:t>
      </w:r>
    </w:p>
    <w:p w14:paraId="246DCBE7" w14:textId="5667D7C3" w:rsidR="00982E4A" w:rsidRPr="00562FF4" w:rsidRDefault="00982E4A" w:rsidP="00FC6654">
      <w:pPr>
        <w:pStyle w:val="l31"/>
        <w:rPr>
          <w:color w:val="000000"/>
        </w:rPr>
      </w:pPr>
    </w:p>
    <w:p w14:paraId="23342633" w14:textId="77777777" w:rsidR="00982E4A" w:rsidRPr="00562FF4" w:rsidRDefault="00982E4A" w:rsidP="00FC6654">
      <w:pPr>
        <w:jc w:val="center"/>
        <w:rPr>
          <w:b/>
          <w:sz w:val="24"/>
          <w:szCs w:val="24"/>
        </w:rPr>
      </w:pPr>
      <w:r w:rsidRPr="00562FF4">
        <w:rPr>
          <w:b/>
          <w:sz w:val="24"/>
          <w:szCs w:val="24"/>
        </w:rPr>
        <w:t>Čl. 1</w:t>
      </w:r>
    </w:p>
    <w:p w14:paraId="22AA3EBB" w14:textId="77777777" w:rsidR="00982E4A" w:rsidRPr="00562FF4" w:rsidRDefault="00982E4A" w:rsidP="00FC6654">
      <w:pPr>
        <w:pStyle w:val="Nzov"/>
        <w:rPr>
          <w:b/>
          <w:szCs w:val="24"/>
        </w:rPr>
      </w:pPr>
      <w:r w:rsidRPr="00562FF4">
        <w:rPr>
          <w:b/>
          <w:szCs w:val="24"/>
        </w:rPr>
        <w:t>Úvodné  ustanovenia</w:t>
      </w:r>
    </w:p>
    <w:p w14:paraId="78355B5B" w14:textId="77777777" w:rsidR="00982E4A" w:rsidRPr="00562FF4" w:rsidRDefault="00982E4A" w:rsidP="00FC6654">
      <w:pPr>
        <w:pStyle w:val="Nzov"/>
        <w:jc w:val="both"/>
        <w:rPr>
          <w:b/>
          <w:szCs w:val="24"/>
        </w:rPr>
      </w:pPr>
    </w:p>
    <w:p w14:paraId="31FEA094" w14:textId="78CB6AAF" w:rsidR="00982E4A" w:rsidRPr="00562FF4" w:rsidRDefault="00982E4A" w:rsidP="00FC6654">
      <w:pPr>
        <w:pStyle w:val="Nzov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562FF4">
        <w:rPr>
          <w:szCs w:val="24"/>
        </w:rPr>
        <w:t xml:space="preserve">Táto smernica upravuje podmienky </w:t>
      </w:r>
      <w:r w:rsidR="00C110CB" w:rsidRPr="00562FF4">
        <w:rPr>
          <w:szCs w:val="24"/>
        </w:rPr>
        <w:t xml:space="preserve">a postupy </w:t>
      </w:r>
      <w:r w:rsidRPr="00562FF4">
        <w:rPr>
          <w:szCs w:val="24"/>
        </w:rPr>
        <w:t xml:space="preserve">vnútorného systému </w:t>
      </w:r>
      <w:r w:rsidR="00E54052" w:rsidRPr="00562FF4">
        <w:rPr>
          <w:szCs w:val="24"/>
        </w:rPr>
        <w:t>preverovania oznámení súvisiacich s oznamovaním kriminality alebo inej protispoločenskej činnosti</w:t>
      </w:r>
      <w:r w:rsidR="00E86A87" w:rsidRPr="00562FF4">
        <w:rPr>
          <w:szCs w:val="24"/>
        </w:rPr>
        <w:t xml:space="preserve"> ako aj</w:t>
      </w:r>
      <w:r w:rsidR="00E54052" w:rsidRPr="00562FF4">
        <w:rPr>
          <w:szCs w:val="24"/>
        </w:rPr>
        <w:t xml:space="preserve"> </w:t>
      </w:r>
      <w:r w:rsidRPr="00562FF4">
        <w:rPr>
          <w:szCs w:val="24"/>
        </w:rPr>
        <w:t xml:space="preserve">vybavovania </w:t>
      </w:r>
      <w:r w:rsidR="00E54052" w:rsidRPr="00562FF4">
        <w:rPr>
          <w:szCs w:val="24"/>
        </w:rPr>
        <w:t>oznámení</w:t>
      </w:r>
      <w:r w:rsidRPr="00562FF4">
        <w:rPr>
          <w:szCs w:val="24"/>
        </w:rPr>
        <w:t xml:space="preserve">, ktoré súvisia s činnosťou ministerstva ako zamestnávateľa. </w:t>
      </w:r>
    </w:p>
    <w:p w14:paraId="69688388" w14:textId="77777777" w:rsidR="00A6162B" w:rsidRPr="00562FF4" w:rsidRDefault="00A6162B" w:rsidP="00FC6654">
      <w:pPr>
        <w:pStyle w:val="Nzov"/>
        <w:ind w:left="357"/>
        <w:jc w:val="both"/>
        <w:rPr>
          <w:szCs w:val="24"/>
        </w:rPr>
      </w:pPr>
    </w:p>
    <w:p w14:paraId="1063249C" w14:textId="6CEB083E" w:rsidR="00982E4A" w:rsidRPr="00562FF4" w:rsidRDefault="00982E4A" w:rsidP="00FC6654">
      <w:pPr>
        <w:pStyle w:val="Nzov"/>
        <w:numPr>
          <w:ilvl w:val="0"/>
          <w:numId w:val="1"/>
        </w:numPr>
        <w:ind w:left="426" w:hanging="426"/>
        <w:jc w:val="both"/>
        <w:rPr>
          <w:color w:val="000000" w:themeColor="text1"/>
          <w:szCs w:val="24"/>
        </w:rPr>
      </w:pPr>
      <w:r w:rsidRPr="00562FF4">
        <w:rPr>
          <w:color w:val="000000" w:themeColor="text1"/>
          <w:szCs w:val="24"/>
        </w:rPr>
        <w:t>Smernica sa vzťahuje aj na organizáci</w:t>
      </w:r>
      <w:r w:rsidR="00611D65">
        <w:rPr>
          <w:color w:val="000000" w:themeColor="text1"/>
          <w:szCs w:val="24"/>
        </w:rPr>
        <w:t>u</w:t>
      </w:r>
      <w:r w:rsidRPr="00562FF4">
        <w:rPr>
          <w:color w:val="000000" w:themeColor="text1"/>
          <w:szCs w:val="24"/>
        </w:rPr>
        <w:t xml:space="preserve"> v zriaďovateľskej pôsobnosti ministerstva</w:t>
      </w:r>
      <w:r w:rsidR="00C110CB" w:rsidRPr="00562FF4">
        <w:rPr>
          <w:color w:val="000000" w:themeColor="text1"/>
          <w:szCs w:val="24"/>
          <w:vertAlign w:val="superscript"/>
        </w:rPr>
        <w:t>1</w:t>
      </w:r>
      <w:r w:rsidR="00E86A87" w:rsidRPr="00562FF4">
        <w:rPr>
          <w:color w:val="000000" w:themeColor="text1"/>
          <w:szCs w:val="24"/>
          <w:vertAlign w:val="superscript"/>
        </w:rPr>
        <w:t>)</w:t>
      </w:r>
      <w:r w:rsidRPr="00562FF4">
        <w:rPr>
          <w:color w:val="000000" w:themeColor="text1"/>
          <w:szCs w:val="24"/>
        </w:rPr>
        <w:t xml:space="preserve">, </w:t>
      </w:r>
      <w:r w:rsidR="000955F1" w:rsidRPr="00562FF4">
        <w:rPr>
          <w:color w:val="000000" w:themeColor="text1"/>
          <w:szCs w:val="24"/>
        </w:rPr>
        <w:t xml:space="preserve"> Verejné prístavy, a.</w:t>
      </w:r>
      <w:r w:rsidR="00B13815" w:rsidRPr="00562FF4">
        <w:rPr>
          <w:color w:val="000000" w:themeColor="text1"/>
          <w:szCs w:val="24"/>
        </w:rPr>
        <w:t xml:space="preserve"> </w:t>
      </w:r>
      <w:r w:rsidR="000955F1" w:rsidRPr="00562FF4">
        <w:rPr>
          <w:color w:val="000000" w:themeColor="text1"/>
          <w:szCs w:val="24"/>
        </w:rPr>
        <w:t>s.</w:t>
      </w:r>
    </w:p>
    <w:p w14:paraId="46803C27" w14:textId="1BA64D30" w:rsidR="00982E4A" w:rsidRPr="00562FF4" w:rsidRDefault="00982E4A" w:rsidP="00FC6654">
      <w:pPr>
        <w:pStyle w:val="Nzov"/>
        <w:ind w:firstLine="284"/>
        <w:jc w:val="both"/>
        <w:rPr>
          <w:b/>
          <w:color w:val="FF0000"/>
          <w:szCs w:val="24"/>
        </w:rPr>
      </w:pPr>
    </w:p>
    <w:p w14:paraId="409088F2" w14:textId="77777777" w:rsidR="00982E4A" w:rsidRPr="00562FF4" w:rsidRDefault="00982E4A">
      <w:pPr>
        <w:jc w:val="center"/>
        <w:rPr>
          <w:b/>
          <w:sz w:val="24"/>
          <w:szCs w:val="24"/>
        </w:rPr>
      </w:pPr>
      <w:r w:rsidRPr="00562FF4">
        <w:rPr>
          <w:b/>
          <w:sz w:val="24"/>
          <w:szCs w:val="24"/>
        </w:rPr>
        <w:t>Čl. 2</w:t>
      </w:r>
    </w:p>
    <w:p w14:paraId="03E29185" w14:textId="77777777" w:rsidR="00982E4A" w:rsidRPr="00611D65" w:rsidRDefault="00982E4A" w:rsidP="00C63B53">
      <w:pPr>
        <w:pStyle w:val="Nzov"/>
        <w:rPr>
          <w:b/>
          <w:color w:val="000000" w:themeColor="text1"/>
          <w:szCs w:val="24"/>
        </w:rPr>
      </w:pPr>
      <w:r w:rsidRPr="00611D65">
        <w:rPr>
          <w:b/>
          <w:color w:val="000000" w:themeColor="text1"/>
          <w:szCs w:val="24"/>
        </w:rPr>
        <w:t>Vymedzenie základných pojmov</w:t>
      </w:r>
    </w:p>
    <w:p w14:paraId="25F55A7C" w14:textId="77777777" w:rsidR="00982E4A" w:rsidRPr="00611D65" w:rsidRDefault="00982E4A" w:rsidP="00DB4A74">
      <w:pPr>
        <w:tabs>
          <w:tab w:val="left" w:pos="426"/>
        </w:tabs>
        <w:jc w:val="center"/>
        <w:rPr>
          <w:b/>
          <w:color w:val="000000" w:themeColor="text1"/>
          <w:sz w:val="24"/>
          <w:szCs w:val="24"/>
        </w:rPr>
      </w:pPr>
    </w:p>
    <w:p w14:paraId="509CFF3E" w14:textId="77777777" w:rsidR="00982E4A" w:rsidRPr="00611D65" w:rsidRDefault="00982E4A" w:rsidP="00FC6654">
      <w:pPr>
        <w:pStyle w:val="l31"/>
        <w:rPr>
          <w:color w:val="000000" w:themeColor="text1"/>
        </w:rPr>
      </w:pPr>
      <w:r w:rsidRPr="00611D65">
        <w:rPr>
          <w:color w:val="000000" w:themeColor="text1"/>
        </w:rPr>
        <w:t>Na účely tejto smernice sa rozumie</w:t>
      </w:r>
    </w:p>
    <w:p w14:paraId="31F8D035" w14:textId="77777777" w:rsidR="00982E4A" w:rsidRPr="00611D65" w:rsidRDefault="00982E4A" w:rsidP="00FC6654">
      <w:pPr>
        <w:pStyle w:val="l31"/>
        <w:rPr>
          <w:color w:val="000000" w:themeColor="text1"/>
        </w:rPr>
      </w:pPr>
    </w:p>
    <w:p w14:paraId="271DE308" w14:textId="77777777" w:rsidR="006E65AC" w:rsidRPr="00611D65" w:rsidRDefault="00982E4A" w:rsidP="0051388E">
      <w:pPr>
        <w:pStyle w:val="Odsekzoznamu"/>
        <w:numPr>
          <w:ilvl w:val="0"/>
          <w:numId w:val="14"/>
        </w:numPr>
        <w:ind w:left="426" w:hanging="426"/>
        <w:jc w:val="both"/>
        <w:rPr>
          <w:color w:val="000000" w:themeColor="text1"/>
          <w:sz w:val="24"/>
          <w:szCs w:val="24"/>
        </w:rPr>
      </w:pPr>
      <w:bookmarkStart w:id="0" w:name="p2-1-a"/>
      <w:bookmarkEnd w:id="0"/>
      <w:r w:rsidRPr="00611D65">
        <w:rPr>
          <w:b/>
          <w:color w:val="000000" w:themeColor="text1"/>
          <w:sz w:val="24"/>
          <w:szCs w:val="24"/>
        </w:rPr>
        <w:t xml:space="preserve">oznámením </w:t>
      </w:r>
      <w:r w:rsidR="000974D6" w:rsidRPr="00611D65">
        <w:rPr>
          <w:color w:val="000000" w:themeColor="text1"/>
          <w:sz w:val="24"/>
          <w:szCs w:val="24"/>
        </w:rPr>
        <w:t>uvedenie skutočností</w:t>
      </w:r>
      <w:r w:rsidR="00663742" w:rsidRPr="00611D65">
        <w:rPr>
          <w:color w:val="000000" w:themeColor="text1"/>
          <w:sz w:val="24"/>
          <w:szCs w:val="24"/>
        </w:rPr>
        <w:t>,</w:t>
      </w:r>
      <w:r w:rsidR="000974D6" w:rsidRPr="00611D65">
        <w:rPr>
          <w:b/>
          <w:color w:val="000000" w:themeColor="text1"/>
          <w:sz w:val="24"/>
          <w:szCs w:val="24"/>
        </w:rPr>
        <w:t xml:space="preserve"> </w:t>
      </w:r>
      <w:r w:rsidR="000974D6" w:rsidRPr="00611D65">
        <w:rPr>
          <w:color w:val="000000" w:themeColor="text1"/>
          <w:sz w:val="24"/>
          <w:szCs w:val="24"/>
        </w:rPr>
        <w:t xml:space="preserve">o ktorých sa fyzická osoba dozvedela v súvislosti s </w:t>
      </w:r>
      <w:r w:rsidR="006E65AC" w:rsidRPr="00611D65">
        <w:rPr>
          <w:color w:val="000000" w:themeColor="text1"/>
          <w:sz w:val="24"/>
          <w:szCs w:val="24"/>
          <w:shd w:val="clear" w:color="auto" w:fill="FFFFFF"/>
        </w:rPr>
        <w:t xml:space="preserve"> pracovnoprávnym vzťahom alebo iným obdobným vzťahom a ktoré sa týkajú protispoločenskej činnosti,</w:t>
      </w:r>
    </w:p>
    <w:p w14:paraId="10682D44" w14:textId="6C8E3897" w:rsidR="00A6162B" w:rsidRPr="00611D65" w:rsidRDefault="006E65AC" w:rsidP="00FC6654">
      <w:pPr>
        <w:ind w:left="284" w:hanging="284"/>
        <w:jc w:val="both"/>
        <w:rPr>
          <w:color w:val="000000" w:themeColor="text1"/>
          <w:sz w:val="24"/>
          <w:szCs w:val="24"/>
        </w:rPr>
      </w:pPr>
      <w:r w:rsidRPr="00611D65">
        <w:rPr>
          <w:color w:val="000000" w:themeColor="text1"/>
          <w:sz w:val="24"/>
          <w:szCs w:val="24"/>
        </w:rPr>
        <w:t xml:space="preserve"> </w:t>
      </w:r>
    </w:p>
    <w:p w14:paraId="21308CFE" w14:textId="079D3CE2" w:rsidR="000974D6" w:rsidRPr="00611D65" w:rsidRDefault="000974D6" w:rsidP="0051388E">
      <w:pPr>
        <w:pStyle w:val="Odsekzoznamu"/>
        <w:numPr>
          <w:ilvl w:val="0"/>
          <w:numId w:val="14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611D65">
        <w:rPr>
          <w:b/>
          <w:color w:val="000000" w:themeColor="text1"/>
          <w:sz w:val="24"/>
          <w:szCs w:val="24"/>
        </w:rPr>
        <w:t>kvalifikovaným oznámením</w:t>
      </w:r>
      <w:r w:rsidRPr="00611D65">
        <w:rPr>
          <w:color w:val="000000" w:themeColor="text1"/>
          <w:sz w:val="24"/>
          <w:szCs w:val="24"/>
        </w:rPr>
        <w:t xml:space="preserve"> oznámenie, ktoré môže prispieť alebo prispelo k objasneniu závažnej protispoločenskej činnosti alebo k zisteniu alebo k usvedčeniu jej páchateľa,</w:t>
      </w:r>
    </w:p>
    <w:p w14:paraId="36355FE7" w14:textId="32AA98BC" w:rsidR="00A6162B" w:rsidRPr="00611D65" w:rsidRDefault="00A6162B" w:rsidP="0051388E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395FEF2" w14:textId="5752C291" w:rsidR="006E65AC" w:rsidRPr="00611D65" w:rsidRDefault="000974D6" w:rsidP="0051388E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bookmarkStart w:id="1" w:name="p2-1-b"/>
      <w:bookmarkStart w:id="2" w:name="p2-1-c"/>
      <w:bookmarkEnd w:id="1"/>
      <w:bookmarkEnd w:id="2"/>
      <w:r w:rsidRPr="00611D65">
        <w:rPr>
          <w:b/>
          <w:color w:val="000000" w:themeColor="text1"/>
        </w:rPr>
        <w:t>oznamovateľom</w:t>
      </w:r>
      <w:r w:rsidRPr="00611D65">
        <w:rPr>
          <w:color w:val="000000" w:themeColor="text1"/>
        </w:rPr>
        <w:t xml:space="preserve"> </w:t>
      </w:r>
      <w:r w:rsidR="006E65AC" w:rsidRPr="00611D65">
        <w:rPr>
          <w:color w:val="000000" w:themeColor="text1"/>
        </w:rPr>
        <w:t>fyzická osoba, ktorá v dobrej viere urobí oznámenie orgánu príslušnému</w:t>
      </w:r>
      <w:r w:rsidR="005209C3" w:rsidRPr="00611D65">
        <w:rPr>
          <w:color w:val="000000" w:themeColor="text1"/>
        </w:rPr>
        <w:t xml:space="preserve"> </w:t>
      </w:r>
      <w:r w:rsidR="006E65AC" w:rsidRPr="00611D65">
        <w:rPr>
          <w:color w:val="000000" w:themeColor="text1"/>
        </w:rPr>
        <w:t>na prijatie oznámenia alebo zamestnávateľovi; za oznamovateľa sa považuje aj fyzická</w:t>
      </w:r>
      <w:r w:rsidR="005209C3" w:rsidRPr="00611D65">
        <w:rPr>
          <w:color w:val="000000" w:themeColor="text1"/>
        </w:rPr>
        <w:t xml:space="preserve"> osoba</w:t>
      </w:r>
      <w:r w:rsidR="006E65AC" w:rsidRPr="00611D65">
        <w:rPr>
          <w:color w:val="000000" w:themeColor="text1"/>
        </w:rPr>
        <w:t>, ktorá v dobrej viere</w:t>
      </w:r>
    </w:p>
    <w:p w14:paraId="1F27D872" w14:textId="77777777" w:rsidR="00D14FE5" w:rsidRPr="00611D65" w:rsidRDefault="00D14FE5" w:rsidP="00FC6654">
      <w:pPr>
        <w:pStyle w:val="Normlnywebov"/>
        <w:shd w:val="clear" w:color="auto" w:fill="FFFFFF"/>
        <w:spacing w:before="0" w:beforeAutospacing="0" w:after="0" w:afterAutospacing="0"/>
        <w:ind w:left="142"/>
        <w:jc w:val="both"/>
        <w:rPr>
          <w:color w:val="000000" w:themeColor="text1"/>
        </w:rPr>
      </w:pPr>
    </w:p>
    <w:p w14:paraId="3C626B3F" w14:textId="6105AE05" w:rsidR="006E65AC" w:rsidRPr="005910C3" w:rsidRDefault="006E65AC" w:rsidP="004E5A8F">
      <w:pPr>
        <w:pStyle w:val="Normlnywebov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3" w:name="paragraf-2.odsek-1.pismeno-a.bod-1"/>
      <w:bookmarkStart w:id="4" w:name="paragraf-2.odsek-1.pismeno-a.bod-1.oznac"/>
      <w:bookmarkStart w:id="5" w:name="paragraf-2.odsek-1.pismeno-a.bod-1.text"/>
      <w:bookmarkEnd w:id="3"/>
      <w:bookmarkEnd w:id="4"/>
      <w:bookmarkEnd w:id="5"/>
      <w:r w:rsidRPr="00611D65">
        <w:rPr>
          <w:color w:val="000000" w:themeColor="text1"/>
        </w:rPr>
        <w:t>urobí oznámenie a jej pracovnoprávny vzťah alebo iný obdobný vzťah sa skončil, ak s</w:t>
      </w:r>
      <w:r w:rsidR="00473FF8">
        <w:rPr>
          <w:color w:val="000000" w:themeColor="text1"/>
        </w:rPr>
        <w:t xml:space="preserve">a </w:t>
      </w:r>
      <w:r w:rsidRPr="00473FF8">
        <w:rPr>
          <w:color w:val="000000" w:themeColor="text1"/>
        </w:rPr>
        <w:t>dozvedela informácie o protispoločenskej činnosti počas trvania tohto pracovnop</w:t>
      </w:r>
      <w:r w:rsidRPr="005910C3">
        <w:rPr>
          <w:color w:val="000000" w:themeColor="text1"/>
        </w:rPr>
        <w:t>rávneho</w:t>
      </w:r>
      <w:r w:rsidR="00473FF8">
        <w:rPr>
          <w:color w:val="000000" w:themeColor="text1"/>
        </w:rPr>
        <w:t xml:space="preserve"> </w:t>
      </w:r>
      <w:r w:rsidRPr="005910C3">
        <w:rPr>
          <w:color w:val="000000" w:themeColor="text1"/>
        </w:rPr>
        <w:t>vzťahu alebo iného obdobného vzťahu,</w:t>
      </w:r>
    </w:p>
    <w:p w14:paraId="199398B6" w14:textId="77777777" w:rsidR="00D14FE5" w:rsidRPr="00611D65" w:rsidRDefault="00D14FE5" w:rsidP="0051388E">
      <w:pPr>
        <w:pStyle w:val="Normlnywebov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</w:p>
    <w:p w14:paraId="72BD9E29" w14:textId="31F1E6A9" w:rsidR="0051388E" w:rsidRPr="00611D65" w:rsidRDefault="006E65AC" w:rsidP="00473FF8">
      <w:pPr>
        <w:pStyle w:val="Normlnywebov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6" w:name="paragraf-2.odsek-1.pismeno-a.bod-2"/>
      <w:bookmarkStart w:id="7" w:name="paragraf-2.odsek-1.pismeno-a.bod-2.oznac"/>
      <w:bookmarkStart w:id="8" w:name="paragraf-2.odsek-1.pismeno-a.bod-2.text"/>
      <w:bookmarkEnd w:id="6"/>
      <w:bookmarkEnd w:id="7"/>
      <w:bookmarkEnd w:id="8"/>
      <w:r w:rsidRPr="00611D65">
        <w:rPr>
          <w:color w:val="000000" w:themeColor="text1"/>
        </w:rPr>
        <w:t>urobí oznámenie a jej pracovnoprávny vzťah alebo iný obdobný vzťah ešte nevznikol,</w:t>
      </w:r>
      <w:r w:rsidR="00FC6654" w:rsidRPr="00611D65">
        <w:rPr>
          <w:color w:val="000000" w:themeColor="text1"/>
        </w:rPr>
        <w:br/>
      </w:r>
      <w:r w:rsidRPr="00611D65">
        <w:rPr>
          <w:color w:val="000000" w:themeColor="text1"/>
        </w:rPr>
        <w:t>ak sa dozvedela informácie o protispoločenskej činnosti počas výberového konania alebo v rámci predzmluvných vzťahov,</w:t>
      </w:r>
    </w:p>
    <w:p w14:paraId="3223BA3F" w14:textId="77777777" w:rsidR="0051388E" w:rsidRPr="00611D65" w:rsidRDefault="0051388E" w:rsidP="0051388E">
      <w:pPr>
        <w:pStyle w:val="Odsekzoznamu"/>
        <w:rPr>
          <w:color w:val="000000" w:themeColor="text1"/>
        </w:rPr>
      </w:pPr>
    </w:p>
    <w:p w14:paraId="660FA238" w14:textId="0A478D0F" w:rsidR="00562FF4" w:rsidRDefault="006E65AC" w:rsidP="00473FF8">
      <w:pPr>
        <w:pStyle w:val="Normlnywebov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851" w:hanging="426"/>
        <w:rPr>
          <w:color w:val="000000" w:themeColor="text1"/>
        </w:rPr>
      </w:pPr>
      <w:bookmarkStart w:id="9" w:name="paragraf-2.odsek-1.pismeno-a.bod-3"/>
      <w:bookmarkStart w:id="10" w:name="paragraf-2.odsek-1.pismeno-a.bod-3.oznac"/>
      <w:bookmarkStart w:id="11" w:name="paragraf-2.odsek-1.pismeno-a.bod-3.text"/>
      <w:bookmarkEnd w:id="9"/>
      <w:bookmarkEnd w:id="10"/>
      <w:bookmarkEnd w:id="11"/>
      <w:r w:rsidRPr="00611D65">
        <w:rPr>
          <w:color w:val="000000" w:themeColor="text1"/>
        </w:rPr>
        <w:t>urobila oznámenie anonymne a jej totožnosť bola odhalená,</w:t>
      </w:r>
      <w:r w:rsidR="007C767E" w:rsidRPr="00611D65">
        <w:rPr>
          <w:color w:val="000000" w:themeColor="text1"/>
        </w:rPr>
        <w:br/>
      </w:r>
    </w:p>
    <w:p w14:paraId="75FB3B95" w14:textId="02F76F7C" w:rsidR="00974B5D" w:rsidRDefault="00974B5D" w:rsidP="004E5A8F">
      <w:pPr>
        <w:pStyle w:val="Normlnywebov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97C918E" w14:textId="5344C035" w:rsidR="00974B5D" w:rsidRDefault="00974B5D" w:rsidP="004E5A8F">
      <w:pPr>
        <w:pStyle w:val="Normlnywebov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0F8E9D87" w14:textId="40DDC7F2" w:rsidR="00974B5D" w:rsidRDefault="00974B5D" w:rsidP="004E5A8F">
      <w:pPr>
        <w:pStyle w:val="Normlnywebov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3AA4311" w14:textId="77777777" w:rsidR="00974B5D" w:rsidRPr="00611D65" w:rsidRDefault="00974B5D" w:rsidP="00974B5D">
      <w:pPr>
        <w:pStyle w:val="l51"/>
        <w:rPr>
          <w:color w:val="000000" w:themeColor="text1"/>
        </w:rPr>
      </w:pPr>
      <w:r w:rsidRPr="00611D65">
        <w:rPr>
          <w:color w:val="000000" w:themeColor="text1"/>
        </w:rPr>
        <w:t>_____________________</w:t>
      </w:r>
    </w:p>
    <w:p w14:paraId="05DBADE2" w14:textId="77777777" w:rsidR="00974B5D" w:rsidRPr="00611D65" w:rsidRDefault="00974B5D" w:rsidP="00974B5D">
      <w:pPr>
        <w:pStyle w:val="l51"/>
        <w:numPr>
          <w:ilvl w:val="0"/>
          <w:numId w:val="26"/>
        </w:numPr>
        <w:ind w:left="142" w:hanging="142"/>
        <w:jc w:val="left"/>
        <w:rPr>
          <w:color w:val="000000" w:themeColor="text1"/>
        </w:rPr>
      </w:pPr>
      <w:r w:rsidRPr="00611D65">
        <w:rPr>
          <w:color w:val="000000" w:themeColor="text1"/>
        </w:rPr>
        <w:t>§ 10 ods. 3 prvá veta zákona</w:t>
      </w:r>
    </w:p>
    <w:p w14:paraId="6FEA4AA5" w14:textId="4D8ACFD0" w:rsidR="006E65AC" w:rsidRPr="00611D65" w:rsidRDefault="006E65AC" w:rsidP="00473FF8">
      <w:pPr>
        <w:pStyle w:val="Normlnywebov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851" w:hanging="426"/>
        <w:jc w:val="both"/>
        <w:rPr>
          <w:color w:val="000000" w:themeColor="text1"/>
        </w:rPr>
      </w:pPr>
      <w:bookmarkStart w:id="12" w:name="paragraf-2.odsek-1.pismeno-a.bod-4"/>
      <w:bookmarkStart w:id="13" w:name="paragraf-2.odsek-1.pismeno-a.bod-41"/>
      <w:bookmarkStart w:id="14" w:name="paragraf-2.odsek-1.pismeno-a.bod-4.oznac"/>
      <w:bookmarkStart w:id="15" w:name="paragraf-2.odsek-1.pismeno-a.bod-4.text"/>
      <w:bookmarkEnd w:id="12"/>
      <w:bookmarkEnd w:id="13"/>
      <w:bookmarkEnd w:id="14"/>
      <w:bookmarkEnd w:id="15"/>
      <w:r w:rsidRPr="00611D65">
        <w:rPr>
          <w:color w:val="000000" w:themeColor="text1"/>
        </w:rPr>
        <w:lastRenderedPageBreak/>
        <w:t>zverejnila informácie o protispoločenskej činnosti, ktoré sa dozvedela počas výberového konania alebo v rámci predzmluvných vzťahov a jej pracovnoprávny vzťah alebo iný obdobný vzťah ešte nevznikol alebo počas trvania pracovnoprávneho vzťahu alebo iného obdobného vzťahu alebo po skončení pracovnoprávneho alebo iného obdobného vzťahu z dôvodu, že</w:t>
      </w:r>
      <w:r w:rsidR="005910C3">
        <w:rPr>
          <w:color w:val="000000" w:themeColor="text1"/>
        </w:rPr>
        <w:t>:</w:t>
      </w:r>
    </w:p>
    <w:p w14:paraId="5B9AFEEF" w14:textId="77777777" w:rsidR="00D14FE5" w:rsidRPr="00611D65" w:rsidRDefault="00D14FE5" w:rsidP="0051388E">
      <w:pPr>
        <w:pStyle w:val="Normlnywebov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</w:p>
    <w:p w14:paraId="0A3E872B" w14:textId="4F1EB503" w:rsidR="006E65AC" w:rsidRPr="00611D65" w:rsidRDefault="006E65AC" w:rsidP="005910C3">
      <w:pPr>
        <w:pStyle w:val="Normlnywebov"/>
        <w:shd w:val="clear" w:color="auto" w:fill="FFFFFF"/>
        <w:spacing w:before="0" w:beforeAutospacing="0" w:after="0" w:afterAutospacing="0"/>
        <w:ind w:left="1418" w:hanging="567"/>
        <w:jc w:val="both"/>
        <w:rPr>
          <w:color w:val="000000" w:themeColor="text1"/>
        </w:rPr>
      </w:pPr>
      <w:r w:rsidRPr="00611D65">
        <w:rPr>
          <w:color w:val="000000" w:themeColor="text1"/>
        </w:rPr>
        <w:t xml:space="preserve">4a. </w:t>
      </w:r>
      <w:r w:rsidR="005910C3">
        <w:rPr>
          <w:color w:val="000000" w:themeColor="text1"/>
        </w:rPr>
        <w:tab/>
      </w:r>
      <w:r w:rsidRPr="00611D65">
        <w:rPr>
          <w:color w:val="000000" w:themeColor="text1"/>
        </w:rPr>
        <w:t>urobila oznámenie prostredníctvom vnútorného systému preverovania oznámení a</w:t>
      </w:r>
      <w:r w:rsidR="0057648D" w:rsidRPr="00611D65">
        <w:rPr>
          <w:color w:val="000000" w:themeColor="text1"/>
        </w:rPr>
        <w:t xml:space="preserve"> </w:t>
      </w:r>
      <w:r w:rsidRPr="00611D65">
        <w:rPr>
          <w:color w:val="000000" w:themeColor="text1"/>
        </w:rPr>
        <w:t>nebola oboznámená s výsledkom preverenia podľa </w:t>
      </w:r>
      <w:hyperlink r:id="rId8" w:anchor="paragraf-10.odsek-9" w:history="1">
        <w:r w:rsidRPr="00611D65">
          <w:rPr>
            <w:rStyle w:val="Hypertextovprepojenie"/>
            <w:color w:val="000000" w:themeColor="text1"/>
          </w:rPr>
          <w:t>§ 10 ods. 8</w:t>
        </w:r>
      </w:hyperlink>
      <w:r w:rsidR="00991A71" w:rsidRPr="00611D65">
        <w:rPr>
          <w:rStyle w:val="Hypertextovprepojenie"/>
          <w:color w:val="000000" w:themeColor="text1"/>
        </w:rPr>
        <w:t xml:space="preserve"> zákona</w:t>
      </w:r>
      <w:r w:rsidRPr="00611D65">
        <w:rPr>
          <w:color w:val="000000" w:themeColor="text1"/>
        </w:rPr>
        <w:t>, alebo neboli prijaté vhodné opatrenia podľa </w:t>
      </w:r>
      <w:hyperlink r:id="rId9" w:anchor="paragraf-10.odsek-9" w:history="1">
        <w:r w:rsidRPr="00611D65">
          <w:rPr>
            <w:rStyle w:val="Hypertextovprepojenie"/>
            <w:color w:val="000000" w:themeColor="text1"/>
          </w:rPr>
          <w:t>§ 10 ods. 8</w:t>
        </w:r>
      </w:hyperlink>
      <w:r w:rsidRPr="00611D65">
        <w:rPr>
          <w:color w:val="000000" w:themeColor="text1"/>
        </w:rPr>
        <w:t> </w:t>
      </w:r>
      <w:r w:rsidR="00991A71" w:rsidRPr="00611D65">
        <w:rPr>
          <w:color w:val="000000" w:themeColor="text1"/>
        </w:rPr>
        <w:t xml:space="preserve">zákona </w:t>
      </w:r>
      <w:r w:rsidRPr="00611D65">
        <w:rPr>
          <w:color w:val="000000" w:themeColor="text1"/>
        </w:rPr>
        <w:t>a následne urobila takéto oznámenie orgánu</w:t>
      </w:r>
      <w:r w:rsidR="00473FF8">
        <w:rPr>
          <w:color w:val="000000" w:themeColor="text1"/>
        </w:rPr>
        <w:t xml:space="preserve"> </w:t>
      </w:r>
      <w:r w:rsidRPr="00611D65">
        <w:rPr>
          <w:color w:val="000000" w:themeColor="text1"/>
        </w:rPr>
        <w:t xml:space="preserve">príslušnému na prijatie oznámenia a nebola v primeranej lehote oboznámená so stavom preverovania alebo </w:t>
      </w:r>
      <w:r w:rsidR="00EE1401" w:rsidRPr="00611D65">
        <w:rPr>
          <w:color w:val="000000" w:themeColor="text1"/>
        </w:rPr>
        <w:t>s</w:t>
      </w:r>
      <w:r w:rsidRPr="00611D65">
        <w:rPr>
          <w:color w:val="000000" w:themeColor="text1"/>
        </w:rPr>
        <w:t xml:space="preserve"> výsledkom preverenia,</w:t>
      </w:r>
    </w:p>
    <w:p w14:paraId="3FDFDD5E" w14:textId="77777777" w:rsidR="00D14FE5" w:rsidRPr="00611D65" w:rsidRDefault="00D14FE5" w:rsidP="0051388E">
      <w:pPr>
        <w:pStyle w:val="Normlnywebov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</w:p>
    <w:p w14:paraId="1BD42D67" w14:textId="73978D84" w:rsidR="006E65AC" w:rsidRPr="00611D65" w:rsidRDefault="006E65AC" w:rsidP="005910C3">
      <w:pPr>
        <w:pStyle w:val="Normlnywebov"/>
        <w:shd w:val="clear" w:color="auto" w:fill="FFFFFF"/>
        <w:spacing w:before="0" w:beforeAutospacing="0" w:after="0" w:afterAutospacing="0"/>
        <w:ind w:left="1418" w:hanging="567"/>
        <w:jc w:val="both"/>
        <w:rPr>
          <w:color w:val="000000" w:themeColor="text1"/>
        </w:rPr>
      </w:pPr>
      <w:r w:rsidRPr="00611D65">
        <w:rPr>
          <w:color w:val="000000" w:themeColor="text1"/>
        </w:rPr>
        <w:t xml:space="preserve">4b. </w:t>
      </w:r>
      <w:r w:rsidR="005910C3">
        <w:rPr>
          <w:color w:val="000000" w:themeColor="text1"/>
        </w:rPr>
        <w:tab/>
      </w:r>
      <w:r w:rsidRPr="00611D65">
        <w:rPr>
          <w:color w:val="000000" w:themeColor="text1"/>
        </w:rPr>
        <w:t>urobila oznámenie orgánu príslušnému na prijatie oznámenia a nebola v</w:t>
      </w:r>
      <w:r w:rsidR="005910C3">
        <w:rPr>
          <w:color w:val="000000" w:themeColor="text1"/>
        </w:rPr>
        <w:t> </w:t>
      </w:r>
      <w:r w:rsidRPr="00611D65">
        <w:rPr>
          <w:color w:val="000000" w:themeColor="text1"/>
        </w:rPr>
        <w:t>primeranej</w:t>
      </w:r>
      <w:r w:rsidR="005910C3">
        <w:rPr>
          <w:color w:val="000000" w:themeColor="text1"/>
        </w:rPr>
        <w:t xml:space="preserve"> </w:t>
      </w:r>
      <w:r w:rsidRPr="00611D65">
        <w:rPr>
          <w:color w:val="000000" w:themeColor="text1"/>
        </w:rPr>
        <w:t>lehote oboznámená so stavom preverovania alebo s výsledkom preverenia,</w:t>
      </w:r>
    </w:p>
    <w:p w14:paraId="00BFDF16" w14:textId="77777777" w:rsidR="00D14FE5" w:rsidRPr="00611D65" w:rsidRDefault="00D14FE5" w:rsidP="0051388E">
      <w:pPr>
        <w:pStyle w:val="Normlnywebov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</w:p>
    <w:p w14:paraId="35DE8569" w14:textId="51FB4BC6" w:rsidR="006E65AC" w:rsidRPr="00611D65" w:rsidRDefault="006E65AC" w:rsidP="004E5A8F">
      <w:pPr>
        <w:pStyle w:val="Normlnywebov"/>
        <w:shd w:val="clear" w:color="auto" w:fill="FFFFFF"/>
        <w:spacing w:before="0" w:beforeAutospacing="0" w:after="0" w:afterAutospacing="0"/>
        <w:ind w:left="1405" w:hanging="555"/>
        <w:jc w:val="both"/>
        <w:rPr>
          <w:color w:val="000000" w:themeColor="text1"/>
        </w:rPr>
      </w:pPr>
      <w:r w:rsidRPr="00611D65">
        <w:rPr>
          <w:color w:val="000000" w:themeColor="text1"/>
        </w:rPr>
        <w:t xml:space="preserve">4c. </w:t>
      </w:r>
      <w:r w:rsidR="000021E2" w:rsidRPr="00611D65">
        <w:rPr>
          <w:color w:val="000000" w:themeColor="text1"/>
        </w:rPr>
        <w:t xml:space="preserve"> </w:t>
      </w:r>
      <w:r w:rsidR="005910C3">
        <w:rPr>
          <w:color w:val="000000" w:themeColor="text1"/>
        </w:rPr>
        <w:tab/>
      </w:r>
      <w:r w:rsidR="005910C3">
        <w:rPr>
          <w:color w:val="000000" w:themeColor="text1"/>
        </w:rPr>
        <w:tab/>
      </w:r>
      <w:r w:rsidRPr="00611D65">
        <w:rPr>
          <w:color w:val="000000" w:themeColor="text1"/>
        </w:rPr>
        <w:t>je dôvodná obava, že protispoločenská činnosť môže predstavovať bezprostredné alebo zjavné ohrozenie verejného záujmu, alebo</w:t>
      </w:r>
    </w:p>
    <w:p w14:paraId="1EF144A5" w14:textId="77777777" w:rsidR="00D14FE5" w:rsidRPr="00611D65" w:rsidRDefault="00D14FE5" w:rsidP="0051388E">
      <w:pPr>
        <w:pStyle w:val="Normlnywebov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</w:p>
    <w:p w14:paraId="34B0E171" w14:textId="181D04AE" w:rsidR="006E65AC" w:rsidRPr="00611D65" w:rsidRDefault="006E65AC" w:rsidP="004E5A8F">
      <w:pPr>
        <w:pStyle w:val="Normlnywebov"/>
        <w:shd w:val="clear" w:color="auto" w:fill="FFFFFF"/>
        <w:spacing w:before="0" w:beforeAutospacing="0" w:after="0" w:afterAutospacing="0"/>
        <w:ind w:left="1405" w:hanging="554"/>
        <w:jc w:val="both"/>
        <w:rPr>
          <w:color w:val="000000" w:themeColor="text1"/>
        </w:rPr>
      </w:pPr>
      <w:bookmarkStart w:id="16" w:name="paragraf-2.odsek-1.pismeno-a.bod-4.bod-4"/>
      <w:bookmarkEnd w:id="16"/>
      <w:r w:rsidRPr="00611D65">
        <w:rPr>
          <w:color w:val="000000" w:themeColor="text1"/>
        </w:rPr>
        <w:t xml:space="preserve">4d. </w:t>
      </w:r>
      <w:r w:rsidR="005910C3">
        <w:rPr>
          <w:color w:val="000000" w:themeColor="text1"/>
        </w:rPr>
        <w:tab/>
      </w:r>
      <w:r w:rsidR="005910C3">
        <w:rPr>
          <w:color w:val="000000" w:themeColor="text1"/>
        </w:rPr>
        <w:tab/>
      </w:r>
      <w:r w:rsidRPr="00611D65">
        <w:rPr>
          <w:color w:val="000000" w:themeColor="text1"/>
        </w:rPr>
        <w:t>je dôvodná obava, že v prípade urobenia oznámenia orgánu príslušnému na prijatie oznámenia by jej hrozil postih alebo vzhľadom na konkrétne okolnosti prípadu hrozí, že orgány na prijatie oznámenia nezabezpečia nestranné a nezávislé preverenie skutočností uvedených v oznámení,</w:t>
      </w:r>
    </w:p>
    <w:p w14:paraId="321AB57C" w14:textId="5DCDD420" w:rsidR="00A6162B" w:rsidRPr="00611D65" w:rsidRDefault="00A6162B" w:rsidP="0051388E">
      <w:pPr>
        <w:pStyle w:val="l51"/>
        <w:ind w:left="426" w:hanging="426"/>
        <w:rPr>
          <w:color w:val="000000" w:themeColor="text1"/>
        </w:rPr>
      </w:pPr>
    </w:p>
    <w:p w14:paraId="3135163A" w14:textId="17EAB2B3" w:rsidR="00F4555B" w:rsidRPr="00611D65" w:rsidRDefault="00F4555B" w:rsidP="0051388E">
      <w:pPr>
        <w:pStyle w:val="Odsekzoznamu"/>
        <w:numPr>
          <w:ilvl w:val="0"/>
          <w:numId w:val="14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611D65">
        <w:rPr>
          <w:b/>
          <w:color w:val="000000" w:themeColor="text1"/>
          <w:sz w:val="24"/>
          <w:szCs w:val="24"/>
        </w:rPr>
        <w:t>závažnou protispoločenskou činnosťou</w:t>
      </w:r>
      <w:r w:rsidRPr="00611D65">
        <w:rPr>
          <w:color w:val="000000" w:themeColor="text1"/>
          <w:sz w:val="24"/>
          <w:szCs w:val="24"/>
        </w:rPr>
        <w:t xml:space="preserve"> </w:t>
      </w:r>
    </w:p>
    <w:p w14:paraId="21D63407" w14:textId="77777777" w:rsidR="00562FF4" w:rsidRPr="00611D65" w:rsidRDefault="00562FF4" w:rsidP="0051388E">
      <w:pPr>
        <w:pStyle w:val="Odsekzoznamu"/>
        <w:ind w:left="426" w:hanging="426"/>
        <w:jc w:val="both"/>
        <w:rPr>
          <w:color w:val="000000" w:themeColor="text1"/>
          <w:sz w:val="24"/>
          <w:szCs w:val="24"/>
        </w:rPr>
      </w:pPr>
    </w:p>
    <w:p w14:paraId="09E74FB1" w14:textId="12402DE3" w:rsidR="00562FF4" w:rsidRPr="005910C3" w:rsidRDefault="00EE1401" w:rsidP="004E5A8F">
      <w:pPr>
        <w:pStyle w:val="Odsekzoznamu"/>
        <w:numPr>
          <w:ilvl w:val="0"/>
          <w:numId w:val="35"/>
        </w:numPr>
        <w:ind w:left="851" w:hanging="425"/>
        <w:jc w:val="both"/>
        <w:rPr>
          <w:color w:val="000000" w:themeColor="text1"/>
          <w:sz w:val="24"/>
          <w:szCs w:val="24"/>
        </w:rPr>
      </w:pPr>
      <w:r w:rsidRPr="005910C3">
        <w:rPr>
          <w:color w:val="000000" w:themeColor="text1"/>
          <w:sz w:val="24"/>
          <w:szCs w:val="24"/>
        </w:rPr>
        <w:t>trestné činy podľa </w:t>
      </w:r>
      <w:hyperlink r:id="rId10" w:anchor="paragraf-168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168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11" w:anchor="paragraf-170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170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12" w:anchor="paragraf-170b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170b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13" w:anchor="paragraf-177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177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14" w:anchor="paragraf-212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212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15" w:anchor="paragraf-213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213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16" w:anchor="paragraf-217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217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17" w:anchor="paragraf-221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221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18" w:anchor="paragraf-226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226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19" w:anchor="paragraf-233a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233a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20" w:anchor="paragraf-237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237 až 240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21" w:anchor="paragraf-243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243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22" w:anchor="paragraf-243a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243a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23" w:anchor="paragraf-247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247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24" w:anchor="paragraf-247d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247d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25" w:anchor="paragraf-251a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251a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26" w:anchor="paragraf-252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252 až 254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27" w:anchor="paragraf-261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261 až 263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28" w:anchor="paragraf-266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266 až 268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29" w:anchor="paragraf-271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271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30" w:anchor="paragraf-278a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278a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31" w:anchor="paragraf-283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283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32" w:anchor="paragraf-299a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299a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33" w:anchor="paragraf-302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302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34" w:anchor="paragraf-305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305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35" w:anchor="paragraf-326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326 až 327a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36" w:anchor="paragraf-328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328 až 336b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37" w:anchor="paragraf-336d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336d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38" w:anchor="paragraf-348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348</w:t>
        </w:r>
      </w:hyperlink>
      <w:r w:rsidRPr="005910C3">
        <w:rPr>
          <w:color w:val="000000" w:themeColor="text1"/>
          <w:sz w:val="24"/>
          <w:szCs w:val="24"/>
        </w:rPr>
        <w:t>, </w:t>
      </w:r>
      <w:hyperlink r:id="rId39" w:anchor="paragraf-352a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352a</w:t>
        </w:r>
      </w:hyperlink>
      <w:r w:rsidRPr="005910C3">
        <w:rPr>
          <w:color w:val="000000" w:themeColor="text1"/>
          <w:sz w:val="24"/>
          <w:szCs w:val="24"/>
        </w:rPr>
        <w:t> alebo </w:t>
      </w:r>
      <w:hyperlink r:id="rId40" w:anchor="paragraf-374" w:history="1">
        <w:r w:rsidRPr="005910C3">
          <w:rPr>
            <w:rStyle w:val="Hypertextovprepojenie"/>
            <w:color w:val="000000" w:themeColor="text1"/>
            <w:sz w:val="24"/>
            <w:szCs w:val="24"/>
          </w:rPr>
          <w:t>§ 374</w:t>
        </w:r>
      </w:hyperlink>
      <w:r w:rsidRPr="005910C3">
        <w:rPr>
          <w:color w:val="000000" w:themeColor="text1"/>
          <w:sz w:val="24"/>
          <w:szCs w:val="24"/>
        </w:rPr>
        <w:t> </w:t>
      </w:r>
      <w:r w:rsidR="005910C3">
        <w:rPr>
          <w:color w:val="000000" w:themeColor="text1"/>
          <w:sz w:val="24"/>
          <w:szCs w:val="24"/>
        </w:rPr>
        <w:t xml:space="preserve">zákona č. 300/2005 Z. z. </w:t>
      </w:r>
      <w:r w:rsidRPr="005910C3">
        <w:rPr>
          <w:color w:val="000000" w:themeColor="text1"/>
          <w:sz w:val="24"/>
          <w:szCs w:val="24"/>
        </w:rPr>
        <w:t>Trestn</w:t>
      </w:r>
      <w:r w:rsidR="005910C3">
        <w:rPr>
          <w:color w:val="000000" w:themeColor="text1"/>
          <w:sz w:val="24"/>
          <w:szCs w:val="24"/>
        </w:rPr>
        <w:t>ý</w:t>
      </w:r>
      <w:r w:rsidRPr="005910C3">
        <w:rPr>
          <w:color w:val="000000" w:themeColor="text1"/>
          <w:sz w:val="24"/>
          <w:szCs w:val="24"/>
        </w:rPr>
        <w:t xml:space="preserve"> zákon</w:t>
      </w:r>
      <w:r w:rsidR="005910C3">
        <w:rPr>
          <w:color w:val="000000" w:themeColor="text1"/>
          <w:sz w:val="24"/>
          <w:szCs w:val="24"/>
        </w:rPr>
        <w:t xml:space="preserve"> v znení neskorších predpisov (ďalej len „trestný zákon“)</w:t>
      </w:r>
      <w:r w:rsidRPr="005910C3">
        <w:rPr>
          <w:color w:val="000000" w:themeColor="text1"/>
          <w:sz w:val="24"/>
          <w:szCs w:val="24"/>
        </w:rPr>
        <w:t>,</w:t>
      </w:r>
    </w:p>
    <w:p w14:paraId="6620B7DD" w14:textId="432D0EB1" w:rsidR="00EE1401" w:rsidRPr="00611D65" w:rsidRDefault="00EE1401" w:rsidP="0051388E">
      <w:pPr>
        <w:pStyle w:val="Odsekzoznamu"/>
        <w:ind w:left="426" w:hanging="426"/>
        <w:jc w:val="both"/>
        <w:rPr>
          <w:color w:val="000000" w:themeColor="text1"/>
          <w:sz w:val="24"/>
          <w:szCs w:val="24"/>
        </w:rPr>
      </w:pPr>
    </w:p>
    <w:p w14:paraId="137BB764" w14:textId="07215EB5" w:rsidR="00562FF4" w:rsidRPr="00611D65" w:rsidRDefault="00562FF4" w:rsidP="004E5A8F">
      <w:pPr>
        <w:pStyle w:val="Normlnywebov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r w:rsidRPr="00611D65">
        <w:rPr>
          <w:color w:val="000000" w:themeColor="text1"/>
        </w:rPr>
        <w:t>trestný čin, za ktorý </w:t>
      </w:r>
      <w:hyperlink r:id="rId41" w:history="1">
        <w:r w:rsidRPr="00611D65">
          <w:rPr>
            <w:rStyle w:val="Hypertextovprepojenie"/>
            <w:color w:val="000000" w:themeColor="text1"/>
          </w:rPr>
          <w:t>Trestný zákon</w:t>
        </w:r>
      </w:hyperlink>
      <w:r w:rsidRPr="00611D65">
        <w:rPr>
          <w:color w:val="000000" w:themeColor="text1"/>
        </w:rPr>
        <w:t xml:space="preserve"> ustanovuje trest odňatia slobody s hornou hranicou </w:t>
      </w:r>
      <w:r w:rsidRPr="00611D65">
        <w:rPr>
          <w:color w:val="000000" w:themeColor="text1"/>
        </w:rPr>
        <w:br/>
        <w:t>trestnej sadzby prevyšujúcou dva roky,</w:t>
      </w:r>
    </w:p>
    <w:p w14:paraId="47955EA9" w14:textId="77777777" w:rsidR="00562FF4" w:rsidRPr="00611D65" w:rsidRDefault="00562FF4" w:rsidP="0051388E">
      <w:pPr>
        <w:pStyle w:val="Normlnywebov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</w:p>
    <w:p w14:paraId="6A676CBA" w14:textId="134DA8D3" w:rsidR="00562FF4" w:rsidRPr="00611D65" w:rsidRDefault="00562FF4" w:rsidP="004E5A8F">
      <w:pPr>
        <w:pStyle w:val="Normlnywebov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851" w:hanging="426"/>
        <w:jc w:val="both"/>
        <w:rPr>
          <w:color w:val="000000" w:themeColor="text1"/>
        </w:rPr>
      </w:pPr>
      <w:r w:rsidRPr="00611D65">
        <w:rPr>
          <w:color w:val="000000" w:themeColor="text1"/>
        </w:rPr>
        <w:t xml:space="preserve">správny delikt, za ktorý možno uložiť pokutu s hornou hranicou určenou výpočtom, </w:t>
      </w:r>
      <w:r w:rsidR="000021E2" w:rsidRPr="00611D65">
        <w:rPr>
          <w:color w:val="000000" w:themeColor="text1"/>
        </w:rPr>
        <w:t xml:space="preserve">      </w:t>
      </w:r>
      <w:r w:rsidRPr="00611D65">
        <w:rPr>
          <w:color w:val="000000" w:themeColor="text1"/>
        </w:rPr>
        <w:t>alebo</w:t>
      </w:r>
    </w:p>
    <w:p w14:paraId="7D584F6E" w14:textId="77777777" w:rsidR="00562FF4" w:rsidRPr="00611D65" w:rsidRDefault="00562FF4" w:rsidP="0051388E">
      <w:pPr>
        <w:pStyle w:val="Odsekzoznamu"/>
        <w:ind w:left="426" w:hanging="426"/>
        <w:jc w:val="both"/>
        <w:rPr>
          <w:color w:val="000000" w:themeColor="text1"/>
        </w:rPr>
      </w:pPr>
    </w:p>
    <w:p w14:paraId="272DE739" w14:textId="02E1D618" w:rsidR="00562FF4" w:rsidRPr="00611D65" w:rsidRDefault="00562FF4" w:rsidP="004E5A8F">
      <w:pPr>
        <w:pStyle w:val="Normlnywebov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851" w:hanging="426"/>
        <w:jc w:val="both"/>
        <w:rPr>
          <w:color w:val="000000" w:themeColor="text1"/>
        </w:rPr>
      </w:pPr>
      <w:r w:rsidRPr="00611D65">
        <w:rPr>
          <w:color w:val="000000" w:themeColor="text1"/>
        </w:rPr>
        <w:t xml:space="preserve">správny delikt, za ktorý možno uložiť pokutu s hornou hranicou vo výške najmenej </w:t>
      </w:r>
      <w:r w:rsidR="00982CB0" w:rsidRPr="00611D65">
        <w:rPr>
          <w:color w:val="000000" w:themeColor="text1"/>
        </w:rPr>
        <w:t xml:space="preserve">      </w:t>
      </w:r>
      <w:r w:rsidRPr="00611D65">
        <w:rPr>
          <w:color w:val="000000" w:themeColor="text1"/>
        </w:rPr>
        <w:t xml:space="preserve">         30 000 eur,</w:t>
      </w:r>
    </w:p>
    <w:p w14:paraId="1E062530" w14:textId="77777777" w:rsidR="00DD23A8" w:rsidRPr="00611D65" w:rsidRDefault="00DD23A8" w:rsidP="0051388E">
      <w:pPr>
        <w:pStyle w:val="Odsekzoznamu"/>
        <w:ind w:left="426" w:hanging="426"/>
        <w:jc w:val="both"/>
        <w:rPr>
          <w:color w:val="000000" w:themeColor="text1"/>
          <w:sz w:val="24"/>
          <w:szCs w:val="24"/>
        </w:rPr>
      </w:pPr>
    </w:p>
    <w:p w14:paraId="1CA9CDBE" w14:textId="7D8150C5" w:rsidR="00A6162B" w:rsidRPr="00611D65" w:rsidRDefault="00982E4A" w:rsidP="005910C3">
      <w:pPr>
        <w:pStyle w:val="l41"/>
        <w:numPr>
          <w:ilvl w:val="0"/>
          <w:numId w:val="14"/>
        </w:numPr>
        <w:ind w:left="426" w:hanging="426"/>
        <w:rPr>
          <w:color w:val="000000" w:themeColor="text1"/>
        </w:rPr>
      </w:pPr>
      <w:bookmarkStart w:id="17" w:name="p2-1-d"/>
      <w:bookmarkStart w:id="18" w:name="p2-1-e"/>
      <w:bookmarkEnd w:id="17"/>
      <w:bookmarkEnd w:id="18"/>
      <w:r w:rsidRPr="00611D65">
        <w:rPr>
          <w:b/>
          <w:color w:val="000000" w:themeColor="text1"/>
        </w:rPr>
        <w:t>zodpovednou osobou</w:t>
      </w:r>
      <w:r w:rsidRPr="00611D65">
        <w:rPr>
          <w:color w:val="000000" w:themeColor="text1"/>
        </w:rPr>
        <w:t xml:space="preserve"> určený organizačný útvar</w:t>
      </w:r>
      <w:r w:rsidR="00A04479" w:rsidRPr="00611D65">
        <w:rPr>
          <w:color w:val="000000" w:themeColor="text1"/>
        </w:rPr>
        <w:t>,</w:t>
      </w:r>
      <w:r w:rsidRPr="00611D65">
        <w:rPr>
          <w:color w:val="000000" w:themeColor="text1"/>
        </w:rPr>
        <w:t xml:space="preserve"> ktorý plní úlohy zamestnávateľa v oblasti </w:t>
      </w:r>
      <w:r w:rsidR="00A04479" w:rsidRPr="00611D65">
        <w:rPr>
          <w:color w:val="000000" w:themeColor="text1"/>
        </w:rPr>
        <w:t>vybavovania oznámení súvisiacich s oznamovaním kriminality alebo inej protispoločenskej činnosti</w:t>
      </w:r>
      <w:r w:rsidRPr="00611D65">
        <w:rPr>
          <w:color w:val="000000" w:themeColor="text1"/>
        </w:rPr>
        <w:t>,</w:t>
      </w:r>
    </w:p>
    <w:p w14:paraId="249E1C97" w14:textId="5E7B8D29" w:rsidR="00982E4A" w:rsidRPr="00611D65" w:rsidRDefault="00982E4A" w:rsidP="0051388E">
      <w:pPr>
        <w:pStyle w:val="l41"/>
        <w:ind w:left="426" w:hanging="426"/>
        <w:rPr>
          <w:color w:val="000000" w:themeColor="text1"/>
        </w:rPr>
      </w:pPr>
    </w:p>
    <w:p w14:paraId="60BB82E1" w14:textId="7E3547FD" w:rsidR="000602C8" w:rsidRPr="00611D65" w:rsidRDefault="00982E4A" w:rsidP="005910C3">
      <w:pPr>
        <w:pStyle w:val="Odsekzoznamu"/>
        <w:numPr>
          <w:ilvl w:val="0"/>
          <w:numId w:val="14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611D65">
        <w:rPr>
          <w:b/>
          <w:color w:val="000000" w:themeColor="text1"/>
          <w:sz w:val="24"/>
          <w:szCs w:val="24"/>
        </w:rPr>
        <w:t>pracovnoprávnym vzťahom</w:t>
      </w:r>
      <w:r w:rsidRPr="00611D65">
        <w:rPr>
          <w:color w:val="000000" w:themeColor="text1"/>
          <w:sz w:val="24"/>
          <w:szCs w:val="24"/>
        </w:rPr>
        <w:t xml:space="preserve"> </w:t>
      </w:r>
      <w:bookmarkStart w:id="19" w:name="p2-1-f"/>
      <w:bookmarkStart w:id="20" w:name="p2-1-f-1"/>
      <w:bookmarkStart w:id="21" w:name="p2-1-f-2"/>
      <w:bookmarkStart w:id="22" w:name="p2-1-f-3"/>
      <w:bookmarkStart w:id="23" w:name="p2-1-f-4"/>
      <w:bookmarkStart w:id="24" w:name="p2-2"/>
      <w:bookmarkEnd w:id="19"/>
      <w:bookmarkEnd w:id="20"/>
      <w:bookmarkEnd w:id="21"/>
      <w:bookmarkEnd w:id="22"/>
      <w:bookmarkEnd w:id="23"/>
      <w:bookmarkEnd w:id="24"/>
      <w:r w:rsidR="003A5474" w:rsidRPr="00611D65">
        <w:rPr>
          <w:color w:val="000000" w:themeColor="text1"/>
          <w:sz w:val="24"/>
          <w:szCs w:val="24"/>
          <w:shd w:val="clear" w:color="auto" w:fill="FFFFFF"/>
        </w:rPr>
        <w:t>pracovný pomer, dohody o prácach vykonávaných mimo pracovného pomeru, štátnozamestnanecký pomer alebo služobný pomer,</w:t>
      </w:r>
    </w:p>
    <w:p w14:paraId="2ABB6617" w14:textId="77777777" w:rsidR="003A5474" w:rsidRPr="00611D65" w:rsidRDefault="003A5474" w:rsidP="003A5474">
      <w:pPr>
        <w:pStyle w:val="Odsekzoznamu"/>
        <w:rPr>
          <w:color w:val="000000" w:themeColor="text1"/>
          <w:sz w:val="24"/>
          <w:szCs w:val="24"/>
        </w:rPr>
      </w:pPr>
    </w:p>
    <w:p w14:paraId="5D17BE54" w14:textId="685BDD6F" w:rsidR="003A5474" w:rsidRPr="00611D65" w:rsidRDefault="003A5474" w:rsidP="005910C3">
      <w:pPr>
        <w:pStyle w:val="Odsekzoznamu"/>
        <w:numPr>
          <w:ilvl w:val="0"/>
          <w:numId w:val="14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611D65">
        <w:rPr>
          <w:b/>
          <w:color w:val="000000" w:themeColor="text1"/>
          <w:sz w:val="24"/>
          <w:szCs w:val="24"/>
          <w:shd w:val="clear" w:color="auto" w:fill="FFFFFF"/>
        </w:rPr>
        <w:t>iným obdobným vzťahom</w:t>
      </w:r>
      <w:r w:rsidRPr="00611D65">
        <w:rPr>
          <w:color w:val="000000" w:themeColor="text1"/>
          <w:sz w:val="24"/>
          <w:szCs w:val="24"/>
          <w:shd w:val="clear" w:color="auto" w:fill="FFFFFF"/>
        </w:rPr>
        <w:t xml:space="preserve"> najmä výkon práv súvisiacich s účasťou, správou alebo riadením v právnickej osobe, činnosť osoby vykonávajúcej funkciu člena orgánu právnickej osoby, činnosť samostatne zárobkovo činnej osoby, výkon práv a povinností vyplývajúcich zo zmluvy, ktorej predmetom je dodanie tovaru, uskutočnenie stavebných </w:t>
      </w:r>
      <w:r w:rsidRPr="00611D65">
        <w:rPr>
          <w:color w:val="000000" w:themeColor="text1"/>
          <w:sz w:val="24"/>
          <w:szCs w:val="24"/>
          <w:shd w:val="clear" w:color="auto" w:fill="FFFFFF"/>
        </w:rPr>
        <w:lastRenderedPageBreak/>
        <w:t>prác alebo poskytnutie služby, odborná prax, absolventská prax, aktivačná činnosť, dobrovoľnícka činnosť,</w:t>
      </w:r>
    </w:p>
    <w:p w14:paraId="274AC790" w14:textId="77777777" w:rsidR="000370CD" w:rsidRPr="00611D65" w:rsidRDefault="000370CD" w:rsidP="000370CD">
      <w:pPr>
        <w:ind w:left="142"/>
        <w:jc w:val="both"/>
        <w:rPr>
          <w:color w:val="000000" w:themeColor="text1"/>
          <w:sz w:val="24"/>
          <w:szCs w:val="24"/>
        </w:rPr>
      </w:pPr>
    </w:p>
    <w:p w14:paraId="1498CA28" w14:textId="051158D5" w:rsidR="000602C8" w:rsidRPr="00611D65" w:rsidRDefault="000602C8" w:rsidP="005910C3">
      <w:pPr>
        <w:pStyle w:val="Odsekzoznamu"/>
        <w:numPr>
          <w:ilvl w:val="0"/>
          <w:numId w:val="14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611D65">
        <w:rPr>
          <w:b/>
          <w:color w:val="000000" w:themeColor="text1"/>
          <w:sz w:val="24"/>
          <w:szCs w:val="24"/>
        </w:rPr>
        <w:t>konaním v dobrej viere</w:t>
      </w:r>
      <w:r w:rsidRPr="00611D65">
        <w:rPr>
          <w:color w:val="000000" w:themeColor="text1"/>
          <w:sz w:val="24"/>
          <w:szCs w:val="24"/>
        </w:rPr>
        <w:t xml:space="preserve"> </w:t>
      </w:r>
      <w:r w:rsidR="00991A71" w:rsidRPr="00611D65">
        <w:rPr>
          <w:color w:val="000000" w:themeColor="text1"/>
          <w:sz w:val="24"/>
          <w:szCs w:val="24"/>
        </w:rPr>
        <w:t xml:space="preserve">je </w:t>
      </w:r>
      <w:r w:rsidR="003A5474" w:rsidRPr="00611D65">
        <w:rPr>
          <w:color w:val="000000" w:themeColor="text1"/>
          <w:sz w:val="24"/>
          <w:szCs w:val="24"/>
          <w:shd w:val="clear" w:color="auto" w:fill="FFFFFF"/>
        </w:rPr>
        <w:t>konanie fyzickej osoby, ktorá vzhľadom na okolnosti, ktoré sú jej známe, a vedomosti, ktoré v čase oznámenia má, sa odôvodnene domnieva, že uvádzané skutočnosti sú pravdivé; v pochybnostiach sa konanie považuje za konanie v dobrej viere, dovtedy, kým sa nepreukáže opak,</w:t>
      </w:r>
    </w:p>
    <w:p w14:paraId="7CA6DD14" w14:textId="77777777" w:rsidR="003A5474" w:rsidRPr="00611D65" w:rsidRDefault="003A5474" w:rsidP="00E27DF2">
      <w:pPr>
        <w:pStyle w:val="Odsekzoznamu"/>
        <w:ind w:left="426" w:hanging="426"/>
        <w:rPr>
          <w:color w:val="000000" w:themeColor="text1"/>
          <w:sz w:val="24"/>
          <w:szCs w:val="24"/>
        </w:rPr>
      </w:pPr>
    </w:p>
    <w:p w14:paraId="5375B40F" w14:textId="27581B3F" w:rsidR="003A5474" w:rsidRPr="00611D65" w:rsidRDefault="003A5474" w:rsidP="005910C3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  <w:r w:rsidRPr="00611D65">
        <w:rPr>
          <w:b/>
          <w:color w:val="000000" w:themeColor="text1"/>
        </w:rPr>
        <w:t xml:space="preserve">odvetné opatrenie </w:t>
      </w:r>
      <w:r w:rsidRPr="00611D65">
        <w:rPr>
          <w:color w:val="000000" w:themeColor="text1"/>
        </w:rPr>
        <w:t>je konanie alebo opomenutie konania v súvislosti s pracovnoprávnym alebo iným obdobným vzťahom oznamovateľa vyvolané oznámením alebo zverejnením informácií o protispoločenskej činnosti a ktoré oznamovateľovi alebo osobe podľa </w:t>
      </w:r>
      <w:hyperlink r:id="rId42" w:anchor="paragraf-1.odsek-4.pismeno-a" w:history="1">
        <w:r w:rsidRPr="00611D65">
          <w:rPr>
            <w:rStyle w:val="Hypertextovprepojenie"/>
            <w:color w:val="000000" w:themeColor="text1"/>
          </w:rPr>
          <w:t>§ 1 ods. 4 písm. a) až e)</w:t>
        </w:r>
      </w:hyperlink>
      <w:r w:rsidRPr="00611D65">
        <w:rPr>
          <w:color w:val="000000" w:themeColor="text1"/>
        </w:rPr>
        <w:t> </w:t>
      </w:r>
      <w:r w:rsidR="00F74D40" w:rsidRPr="00611D65">
        <w:rPr>
          <w:color w:val="000000" w:themeColor="text1"/>
        </w:rPr>
        <w:t xml:space="preserve">zákona </w:t>
      </w:r>
      <w:r w:rsidRPr="00611D65">
        <w:rPr>
          <w:color w:val="000000" w:themeColor="text1"/>
        </w:rPr>
        <w:t>spôsobilo alebo môže spôsobiť neopodstatnenú ujmu; odvetným opatrením podľa predchádzajúcej vety je najmä</w:t>
      </w:r>
      <w:r w:rsidR="005910C3">
        <w:rPr>
          <w:color w:val="000000" w:themeColor="text1"/>
        </w:rPr>
        <w:t xml:space="preserve">: </w:t>
      </w:r>
    </w:p>
    <w:p w14:paraId="433B8A83" w14:textId="77777777" w:rsidR="00D14FE5" w:rsidRPr="00611D65" w:rsidRDefault="00D14FE5" w:rsidP="00E27DF2">
      <w:pPr>
        <w:pStyle w:val="Normlnywebov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</w:rPr>
      </w:pPr>
    </w:p>
    <w:p w14:paraId="6589975C" w14:textId="46475E60" w:rsidR="003A5474" w:rsidRDefault="003A5474" w:rsidP="004E5A8F">
      <w:pPr>
        <w:pStyle w:val="Normlnywebov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25" w:name="paragraf-2.odsek-1.pismeno-l.bod-1"/>
      <w:bookmarkStart w:id="26" w:name="paragraf-2.odsek-1.pismeno-l.bod-1.oznac"/>
      <w:bookmarkStart w:id="27" w:name="paragraf-2.odsek-1.pismeno-l.bod-1.text"/>
      <w:bookmarkEnd w:id="25"/>
      <w:bookmarkEnd w:id="26"/>
      <w:bookmarkEnd w:id="27"/>
      <w:r w:rsidRPr="00611D65">
        <w:rPr>
          <w:color w:val="000000" w:themeColor="text1"/>
        </w:rPr>
        <w:t>výpoveď alebo okamžité skončenie pracovného pomeru,</w:t>
      </w:r>
    </w:p>
    <w:p w14:paraId="3D338682" w14:textId="5F57C8EC" w:rsidR="005910C3" w:rsidRDefault="003A5474" w:rsidP="004E5A8F">
      <w:pPr>
        <w:pStyle w:val="Normlnywebov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28" w:name="paragraf-2.odsek-1.pismeno-l.bod-2"/>
      <w:bookmarkStart w:id="29" w:name="paragraf-2.odsek-1.pismeno-l.bod-2.oznac"/>
      <w:bookmarkStart w:id="30" w:name="paragraf-2.odsek-1.pismeno-l.bod-2.text"/>
      <w:bookmarkEnd w:id="28"/>
      <w:bookmarkEnd w:id="29"/>
      <w:bookmarkEnd w:id="30"/>
      <w:r w:rsidRPr="005910C3">
        <w:rPr>
          <w:color w:val="000000" w:themeColor="text1"/>
        </w:rPr>
        <w:t>skončenie v skúšobnej dobe alebo nepredĺženie pracovného pomeru na dobu neurčitú,</w:t>
      </w:r>
    </w:p>
    <w:p w14:paraId="099F6025" w14:textId="6F064E5A" w:rsidR="005910C3" w:rsidRPr="00A81D10" w:rsidRDefault="003A5474" w:rsidP="004E5A8F">
      <w:pPr>
        <w:pStyle w:val="Normlnywebov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31" w:name="paragraf-2.odsek-1.pismeno-l.bod-3"/>
      <w:bookmarkStart w:id="32" w:name="paragraf-2.odsek-1.pismeno-l.bod-3.oznac"/>
      <w:bookmarkStart w:id="33" w:name="paragraf-2.odsek-1.pismeno-l.bod-3.text"/>
      <w:bookmarkEnd w:id="31"/>
      <w:bookmarkEnd w:id="32"/>
      <w:bookmarkEnd w:id="33"/>
      <w:r w:rsidRPr="00A81D10">
        <w:rPr>
          <w:color w:val="000000" w:themeColor="text1"/>
        </w:rPr>
        <w:t>odvolanie, preradenie na nižšiu pozíciu alebo odmietnutie povýšenia,</w:t>
      </w:r>
    </w:p>
    <w:p w14:paraId="4CA8229D" w14:textId="1AB137D2" w:rsidR="005910C3" w:rsidRPr="00A81D10" w:rsidRDefault="003A5474" w:rsidP="004E5A8F">
      <w:pPr>
        <w:pStyle w:val="Normlnywebov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34" w:name="paragraf-2.odsek-1.pismeno-l.bod-4"/>
      <w:bookmarkStart w:id="35" w:name="paragraf-2.odsek-1.pismeno-l.bod-4.oznac"/>
      <w:bookmarkStart w:id="36" w:name="paragraf-2.odsek-1.pismeno-l.bod-4.text"/>
      <w:bookmarkEnd w:id="34"/>
      <w:bookmarkEnd w:id="35"/>
      <w:bookmarkEnd w:id="36"/>
      <w:r w:rsidRPr="005910C3">
        <w:rPr>
          <w:color w:val="000000" w:themeColor="text1"/>
        </w:rPr>
        <w:t>zmena pracovných povinností, miesta výkonu práce alebo zmena pracovného času,</w:t>
      </w:r>
    </w:p>
    <w:p w14:paraId="350FC279" w14:textId="5D3734C9" w:rsidR="005910C3" w:rsidRDefault="003A5474" w:rsidP="004E5A8F">
      <w:pPr>
        <w:pStyle w:val="Normlnywebov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37" w:name="paragraf-2.odsek-1.pismeno-l.bod-5"/>
      <w:bookmarkStart w:id="38" w:name="paragraf-2.odsek-1.pismeno-l.bod-5.oznac"/>
      <w:bookmarkStart w:id="39" w:name="paragraf-2.odsek-1.pismeno-l.bod-5.text"/>
      <w:bookmarkEnd w:id="37"/>
      <w:bookmarkEnd w:id="38"/>
      <w:bookmarkEnd w:id="39"/>
      <w:r w:rsidRPr="005910C3">
        <w:rPr>
          <w:color w:val="000000" w:themeColor="text1"/>
        </w:rPr>
        <w:t>zníženie mzdy, nepriznanie odmeny alebo osobného príplatku</w:t>
      </w:r>
      <w:r w:rsidR="005910C3">
        <w:rPr>
          <w:color w:val="000000" w:themeColor="text1"/>
        </w:rPr>
        <w:t>,</w:t>
      </w:r>
    </w:p>
    <w:p w14:paraId="67D7D4F3" w14:textId="32C32B29" w:rsidR="005910C3" w:rsidRPr="00A81D10" w:rsidRDefault="003A5474" w:rsidP="004E5A8F">
      <w:pPr>
        <w:pStyle w:val="Normlnywebov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40" w:name="paragraf-2.odsek-1.pismeno-l.bod-6"/>
      <w:bookmarkStart w:id="41" w:name="paragraf-2.odsek-1.pismeno-l.bod-6.oznac"/>
      <w:bookmarkStart w:id="42" w:name="paragraf-2.odsek-1.pismeno-l.bod-6.text"/>
      <w:bookmarkEnd w:id="40"/>
      <w:bookmarkEnd w:id="41"/>
      <w:bookmarkEnd w:id="42"/>
      <w:r w:rsidRPr="005910C3">
        <w:rPr>
          <w:color w:val="000000" w:themeColor="text1"/>
        </w:rPr>
        <w:t>neposkytnutie odbornej prípravy,</w:t>
      </w:r>
    </w:p>
    <w:p w14:paraId="65101CC5" w14:textId="076189ED" w:rsidR="005910C3" w:rsidRPr="00A81D10" w:rsidRDefault="003A5474" w:rsidP="004E5A8F">
      <w:pPr>
        <w:pStyle w:val="Normlnywebov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43" w:name="paragraf-2.odsek-1.pismeno-l.bod-7"/>
      <w:bookmarkStart w:id="44" w:name="paragraf-2.odsek-1.pismeno-l.bod-7.oznac"/>
      <w:bookmarkStart w:id="45" w:name="paragraf-2.odsek-1.pismeno-l.bod-7.text"/>
      <w:bookmarkEnd w:id="43"/>
      <w:bookmarkEnd w:id="44"/>
      <w:bookmarkEnd w:id="45"/>
      <w:r w:rsidRPr="005910C3">
        <w:rPr>
          <w:color w:val="000000" w:themeColor="text1"/>
        </w:rPr>
        <w:t>disciplinárne opatrenie,</w:t>
      </w:r>
    </w:p>
    <w:p w14:paraId="4CABFD3D" w14:textId="7E32006C" w:rsidR="005910C3" w:rsidRPr="00A81D10" w:rsidRDefault="003A5474" w:rsidP="004E5A8F">
      <w:pPr>
        <w:pStyle w:val="Normlnywebov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46" w:name="paragraf-2.odsek-1.pismeno-l.bod-8"/>
      <w:bookmarkStart w:id="47" w:name="paragraf-2.odsek-1.pismeno-l.bod-8.oznac"/>
      <w:bookmarkStart w:id="48" w:name="paragraf-2.odsek-1.pismeno-l.bod-8.text"/>
      <w:bookmarkEnd w:id="46"/>
      <w:bookmarkEnd w:id="47"/>
      <w:bookmarkEnd w:id="48"/>
      <w:r w:rsidRPr="005910C3">
        <w:rPr>
          <w:color w:val="000000" w:themeColor="text1"/>
        </w:rPr>
        <w:t>nátlak, zastrašovanie alebo obťažovanie,</w:t>
      </w:r>
    </w:p>
    <w:p w14:paraId="58F18CC6" w14:textId="31AAE057" w:rsidR="005910C3" w:rsidRPr="00A81D10" w:rsidRDefault="003A5474" w:rsidP="004E5A8F">
      <w:pPr>
        <w:pStyle w:val="Normlnywebov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49" w:name="paragraf-2.odsek-1.pismeno-l.bod-9"/>
      <w:bookmarkStart w:id="50" w:name="paragraf-2.odsek-1.pismeno-l.bod-9.oznac"/>
      <w:bookmarkStart w:id="51" w:name="paragraf-2.odsek-1.pismeno-l.bod-9.text"/>
      <w:bookmarkEnd w:id="49"/>
      <w:bookmarkEnd w:id="50"/>
      <w:bookmarkEnd w:id="51"/>
      <w:r w:rsidRPr="005910C3">
        <w:rPr>
          <w:color w:val="000000" w:themeColor="text1"/>
        </w:rPr>
        <w:t>poškodzovanie dobrej povesti,</w:t>
      </w:r>
    </w:p>
    <w:p w14:paraId="07ED9A63" w14:textId="5B74659F" w:rsidR="005910C3" w:rsidRPr="00A81D10" w:rsidRDefault="003A5474" w:rsidP="004E5A8F">
      <w:pPr>
        <w:pStyle w:val="Normlnywebov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52" w:name="paragraf-2.odsek-1.pismeno-l.bod-10"/>
      <w:bookmarkStart w:id="53" w:name="paragraf-2.odsek-1.pismeno-l.bod-10.ozna"/>
      <w:bookmarkStart w:id="54" w:name="paragraf-2.odsek-1.pismeno-l.bod-10.text"/>
      <w:bookmarkEnd w:id="52"/>
      <w:bookmarkEnd w:id="53"/>
      <w:bookmarkEnd w:id="54"/>
      <w:r w:rsidRPr="005910C3">
        <w:rPr>
          <w:color w:val="000000" w:themeColor="text1"/>
        </w:rPr>
        <w:t>odstúpenie od zmluvy o dodávke tovarov a služieb,</w:t>
      </w:r>
    </w:p>
    <w:p w14:paraId="60182D4E" w14:textId="03215437" w:rsidR="003A5474" w:rsidRPr="005910C3" w:rsidRDefault="003A5474" w:rsidP="004E5A8F">
      <w:pPr>
        <w:pStyle w:val="Normlnywebov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color w:val="000000" w:themeColor="text1"/>
        </w:rPr>
      </w:pPr>
      <w:bookmarkStart w:id="55" w:name="paragraf-2.odsek-1.pismeno-l.bod-11"/>
      <w:bookmarkStart w:id="56" w:name="paragraf-2.odsek-1.pismeno-l.bod-11.ozna"/>
      <w:bookmarkStart w:id="57" w:name="paragraf-2.odsek-1.pismeno-l.bod-11.text"/>
      <w:bookmarkEnd w:id="55"/>
      <w:bookmarkEnd w:id="56"/>
      <w:bookmarkEnd w:id="57"/>
      <w:r w:rsidRPr="005910C3">
        <w:rPr>
          <w:color w:val="000000" w:themeColor="text1"/>
        </w:rPr>
        <w:t>zrušenie licencie alebo povolenia.</w:t>
      </w:r>
    </w:p>
    <w:p w14:paraId="193AEB44" w14:textId="77777777" w:rsidR="006503A0" w:rsidRPr="00562FF4" w:rsidRDefault="006503A0" w:rsidP="004E5A8F">
      <w:pPr>
        <w:rPr>
          <w:b/>
          <w:sz w:val="24"/>
          <w:szCs w:val="24"/>
        </w:rPr>
      </w:pPr>
    </w:p>
    <w:p w14:paraId="30A3B9F1" w14:textId="77777777" w:rsidR="00F845CB" w:rsidRPr="00562FF4" w:rsidRDefault="00F845CB" w:rsidP="00C63B53">
      <w:pPr>
        <w:rPr>
          <w:b/>
          <w:sz w:val="24"/>
          <w:szCs w:val="24"/>
        </w:rPr>
      </w:pPr>
    </w:p>
    <w:p w14:paraId="1886E1A4" w14:textId="77777777" w:rsidR="00982E4A" w:rsidRPr="00562FF4" w:rsidRDefault="00982E4A" w:rsidP="00C63B53">
      <w:pPr>
        <w:jc w:val="center"/>
        <w:rPr>
          <w:b/>
          <w:sz w:val="24"/>
          <w:szCs w:val="24"/>
        </w:rPr>
      </w:pPr>
      <w:r w:rsidRPr="00562FF4">
        <w:rPr>
          <w:b/>
          <w:sz w:val="24"/>
          <w:szCs w:val="24"/>
        </w:rPr>
        <w:t xml:space="preserve">Čl. </w:t>
      </w:r>
      <w:r w:rsidR="00A04479" w:rsidRPr="00562FF4">
        <w:rPr>
          <w:b/>
          <w:sz w:val="24"/>
          <w:szCs w:val="24"/>
        </w:rPr>
        <w:t>3</w:t>
      </w:r>
    </w:p>
    <w:p w14:paraId="098B1285" w14:textId="77777777" w:rsidR="00982E4A" w:rsidRPr="00562FF4" w:rsidRDefault="00982E4A" w:rsidP="00C63B53">
      <w:pPr>
        <w:jc w:val="center"/>
        <w:rPr>
          <w:b/>
          <w:sz w:val="24"/>
          <w:szCs w:val="24"/>
        </w:rPr>
      </w:pPr>
      <w:r w:rsidRPr="00562FF4">
        <w:rPr>
          <w:b/>
          <w:sz w:val="24"/>
          <w:szCs w:val="24"/>
        </w:rPr>
        <w:t>Utajenie totožnosti oznamovateľa</w:t>
      </w:r>
    </w:p>
    <w:p w14:paraId="375225CC" w14:textId="77777777" w:rsidR="00982E4A" w:rsidRPr="00562FF4" w:rsidRDefault="00982E4A" w:rsidP="00DB4A74">
      <w:pPr>
        <w:ind w:left="357" w:hanging="357"/>
        <w:jc w:val="both"/>
        <w:rPr>
          <w:b/>
          <w:sz w:val="24"/>
          <w:szCs w:val="24"/>
        </w:rPr>
      </w:pPr>
    </w:p>
    <w:p w14:paraId="6580E6C3" w14:textId="134ED33D" w:rsidR="00982E4A" w:rsidRPr="00DD3895" w:rsidRDefault="00982E4A" w:rsidP="00E27DF2">
      <w:pPr>
        <w:shd w:val="clear" w:color="auto" w:fill="FFFFFF"/>
        <w:tabs>
          <w:tab w:val="left" w:pos="142"/>
        </w:tabs>
        <w:jc w:val="both"/>
        <w:rPr>
          <w:color w:val="000000"/>
          <w:sz w:val="24"/>
          <w:szCs w:val="24"/>
          <w:lang w:eastAsia="sk-SK"/>
        </w:rPr>
      </w:pPr>
      <w:r w:rsidRPr="00562FF4">
        <w:rPr>
          <w:color w:val="000000"/>
          <w:sz w:val="24"/>
          <w:szCs w:val="24"/>
          <w:lang w:eastAsia="sk-SK"/>
        </w:rPr>
        <w:t xml:space="preserve">Zamestnávateľ je povinný pri preverovaní </w:t>
      </w:r>
      <w:r w:rsidR="00A04479" w:rsidRPr="00562FF4">
        <w:rPr>
          <w:color w:val="000000"/>
          <w:sz w:val="24"/>
          <w:szCs w:val="24"/>
          <w:lang w:eastAsia="sk-SK"/>
        </w:rPr>
        <w:t xml:space="preserve">oznámení </w:t>
      </w:r>
      <w:r w:rsidRPr="00562FF4">
        <w:rPr>
          <w:color w:val="000000"/>
          <w:sz w:val="24"/>
          <w:szCs w:val="24"/>
          <w:lang w:eastAsia="sk-SK"/>
        </w:rPr>
        <w:t xml:space="preserve">zachovávať mlčanlivosť o totožnosti </w:t>
      </w:r>
      <w:r w:rsidR="00A04479" w:rsidRPr="00562FF4">
        <w:rPr>
          <w:color w:val="000000"/>
          <w:sz w:val="24"/>
          <w:szCs w:val="24"/>
          <w:lang w:eastAsia="sk-SK"/>
        </w:rPr>
        <w:t>oznamovateľa.</w:t>
      </w:r>
    </w:p>
    <w:p w14:paraId="7DABC5BE" w14:textId="77777777" w:rsidR="00F845CB" w:rsidRPr="00562FF4" w:rsidRDefault="00F845CB" w:rsidP="00DA7EE2">
      <w:pPr>
        <w:rPr>
          <w:sz w:val="24"/>
          <w:szCs w:val="24"/>
        </w:rPr>
      </w:pPr>
    </w:p>
    <w:p w14:paraId="2EA56EE9" w14:textId="77777777" w:rsidR="00982E4A" w:rsidRPr="00562FF4" w:rsidRDefault="00982E4A" w:rsidP="00C63B53">
      <w:pPr>
        <w:pStyle w:val="Nadpis1"/>
        <w:rPr>
          <w:b/>
          <w:szCs w:val="24"/>
        </w:rPr>
      </w:pPr>
      <w:r w:rsidRPr="00562FF4">
        <w:rPr>
          <w:b/>
          <w:szCs w:val="24"/>
        </w:rPr>
        <w:t xml:space="preserve">Čl. </w:t>
      </w:r>
      <w:r w:rsidR="00B13815" w:rsidRPr="00562FF4">
        <w:rPr>
          <w:b/>
          <w:szCs w:val="24"/>
        </w:rPr>
        <w:t>4</w:t>
      </w:r>
    </w:p>
    <w:p w14:paraId="1B9CAB6D" w14:textId="77777777" w:rsidR="00982E4A" w:rsidRPr="00562FF4" w:rsidRDefault="00982E4A" w:rsidP="00C63B53">
      <w:pPr>
        <w:jc w:val="center"/>
        <w:rPr>
          <w:b/>
          <w:sz w:val="24"/>
          <w:szCs w:val="24"/>
        </w:rPr>
      </w:pPr>
      <w:r w:rsidRPr="00562FF4">
        <w:rPr>
          <w:b/>
          <w:sz w:val="24"/>
          <w:szCs w:val="24"/>
        </w:rPr>
        <w:t xml:space="preserve">Príslušnosť na </w:t>
      </w:r>
      <w:r w:rsidR="00FD4AD5" w:rsidRPr="00562FF4">
        <w:rPr>
          <w:b/>
          <w:sz w:val="24"/>
          <w:szCs w:val="24"/>
        </w:rPr>
        <w:t xml:space="preserve">preverovanie, </w:t>
      </w:r>
      <w:r w:rsidRPr="00562FF4">
        <w:rPr>
          <w:b/>
          <w:sz w:val="24"/>
          <w:szCs w:val="24"/>
        </w:rPr>
        <w:t>vybav</w:t>
      </w:r>
      <w:r w:rsidR="00FD4AD5" w:rsidRPr="00562FF4">
        <w:rPr>
          <w:b/>
          <w:sz w:val="24"/>
          <w:szCs w:val="24"/>
        </w:rPr>
        <w:t>ova</w:t>
      </w:r>
      <w:r w:rsidRPr="00562FF4">
        <w:rPr>
          <w:b/>
          <w:sz w:val="24"/>
          <w:szCs w:val="24"/>
        </w:rPr>
        <w:t xml:space="preserve">nie </w:t>
      </w:r>
      <w:r w:rsidR="00B13815" w:rsidRPr="00562FF4">
        <w:rPr>
          <w:b/>
          <w:sz w:val="24"/>
          <w:szCs w:val="24"/>
        </w:rPr>
        <w:t>oznámení</w:t>
      </w:r>
      <w:r w:rsidRPr="00562FF4">
        <w:rPr>
          <w:b/>
          <w:sz w:val="24"/>
          <w:szCs w:val="24"/>
        </w:rPr>
        <w:t xml:space="preserve"> </w:t>
      </w:r>
      <w:r w:rsidR="00FD4AD5" w:rsidRPr="00562FF4">
        <w:rPr>
          <w:b/>
          <w:sz w:val="24"/>
          <w:szCs w:val="24"/>
        </w:rPr>
        <w:t>a oprávnenia zodpovednej</w:t>
      </w:r>
      <w:r w:rsidR="009024FF" w:rsidRPr="00562FF4">
        <w:rPr>
          <w:b/>
          <w:sz w:val="24"/>
          <w:szCs w:val="24"/>
        </w:rPr>
        <w:t xml:space="preserve"> osoby</w:t>
      </w:r>
    </w:p>
    <w:p w14:paraId="646932B6" w14:textId="77777777" w:rsidR="00982E4A" w:rsidRPr="00562FF4" w:rsidRDefault="00982E4A" w:rsidP="00DB4A74">
      <w:pPr>
        <w:ind w:left="357" w:hanging="357"/>
        <w:jc w:val="both"/>
        <w:rPr>
          <w:sz w:val="24"/>
          <w:szCs w:val="24"/>
        </w:rPr>
      </w:pPr>
    </w:p>
    <w:p w14:paraId="32CB6036" w14:textId="0A36D089" w:rsidR="00982E4A" w:rsidRPr="004E5A8F" w:rsidRDefault="00982E4A" w:rsidP="00E27DF2">
      <w:pPr>
        <w:pStyle w:val="Odsekzoznamu"/>
        <w:numPr>
          <w:ilvl w:val="0"/>
          <w:numId w:val="3"/>
        </w:numPr>
        <w:shd w:val="clear" w:color="auto" w:fill="FFFFFF"/>
        <w:ind w:left="426" w:hanging="426"/>
        <w:jc w:val="both"/>
        <w:rPr>
          <w:color w:val="000000"/>
          <w:spacing w:val="-3"/>
          <w:sz w:val="24"/>
          <w:szCs w:val="24"/>
        </w:rPr>
      </w:pPr>
      <w:r w:rsidRPr="00DD3895">
        <w:rPr>
          <w:color w:val="000000"/>
          <w:spacing w:val="-3"/>
          <w:sz w:val="24"/>
          <w:szCs w:val="24"/>
        </w:rPr>
        <w:t xml:space="preserve">Úlohy zamestnávateľa v oblasti </w:t>
      </w:r>
      <w:r w:rsidRPr="004E5A8F">
        <w:rPr>
          <w:color w:val="000000"/>
          <w:spacing w:val="-3"/>
          <w:sz w:val="24"/>
          <w:szCs w:val="24"/>
        </w:rPr>
        <w:t xml:space="preserve">vnútorného systému </w:t>
      </w:r>
      <w:r w:rsidR="00A04479" w:rsidRPr="004E5A8F">
        <w:rPr>
          <w:color w:val="000000"/>
          <w:spacing w:val="-3"/>
          <w:sz w:val="24"/>
          <w:szCs w:val="24"/>
        </w:rPr>
        <w:t xml:space="preserve">preverovania oznámení </w:t>
      </w:r>
      <w:r w:rsidRPr="00DD3895">
        <w:rPr>
          <w:color w:val="000000"/>
          <w:spacing w:val="-3"/>
          <w:sz w:val="24"/>
          <w:szCs w:val="24"/>
        </w:rPr>
        <w:t xml:space="preserve">plní určený </w:t>
      </w:r>
      <w:r w:rsidR="00DD3895" w:rsidRPr="00DD3895">
        <w:rPr>
          <w:color w:val="000000"/>
          <w:spacing w:val="-3"/>
          <w:sz w:val="24"/>
          <w:szCs w:val="24"/>
        </w:rPr>
        <w:br/>
      </w:r>
      <w:r w:rsidR="005209C3" w:rsidRPr="00DD3895">
        <w:rPr>
          <w:color w:val="000000"/>
          <w:spacing w:val="-3"/>
          <w:sz w:val="24"/>
          <w:szCs w:val="24"/>
        </w:rPr>
        <w:t>organizačný</w:t>
      </w:r>
      <w:r w:rsidR="00D14FE5" w:rsidRPr="00DD3895">
        <w:rPr>
          <w:color w:val="000000"/>
          <w:spacing w:val="-3"/>
          <w:sz w:val="24"/>
          <w:szCs w:val="24"/>
        </w:rPr>
        <w:t xml:space="preserve"> </w:t>
      </w:r>
      <w:r w:rsidRPr="00DD3895">
        <w:rPr>
          <w:color w:val="000000"/>
          <w:spacing w:val="-3"/>
          <w:sz w:val="24"/>
          <w:szCs w:val="24"/>
        </w:rPr>
        <w:t>útvar</w:t>
      </w:r>
      <w:r w:rsidR="004A51EF" w:rsidRPr="00DD3895">
        <w:rPr>
          <w:color w:val="000000"/>
          <w:spacing w:val="-3"/>
          <w:sz w:val="24"/>
          <w:szCs w:val="24"/>
        </w:rPr>
        <w:t xml:space="preserve"> ministerstva</w:t>
      </w:r>
      <w:r w:rsidRPr="00DD3895">
        <w:rPr>
          <w:color w:val="000000"/>
          <w:spacing w:val="-3"/>
          <w:sz w:val="24"/>
          <w:szCs w:val="24"/>
        </w:rPr>
        <w:t>, ktorým je odbor krízového riadenia (ďalej len „zodpovedná osoba“)</w:t>
      </w:r>
      <w:r w:rsidR="00A26E88" w:rsidRPr="00A26E88">
        <w:rPr>
          <w:sz w:val="24"/>
          <w:szCs w:val="24"/>
          <w:vertAlign w:val="superscript"/>
        </w:rPr>
        <w:t xml:space="preserve"> </w:t>
      </w:r>
      <w:r w:rsidR="00A26E88">
        <w:rPr>
          <w:sz w:val="24"/>
          <w:szCs w:val="24"/>
          <w:vertAlign w:val="superscript"/>
        </w:rPr>
        <w:t>2</w:t>
      </w:r>
      <w:r w:rsidR="00A26E88" w:rsidRPr="00224F0F">
        <w:rPr>
          <w:sz w:val="24"/>
          <w:szCs w:val="24"/>
          <w:vertAlign w:val="superscript"/>
        </w:rPr>
        <w:t>)</w:t>
      </w:r>
      <w:r w:rsidRPr="00DD3895">
        <w:rPr>
          <w:color w:val="000000"/>
          <w:spacing w:val="-3"/>
          <w:sz w:val="24"/>
          <w:szCs w:val="24"/>
        </w:rPr>
        <w:t xml:space="preserve">. </w:t>
      </w:r>
      <w:r w:rsidR="00852ED9" w:rsidRPr="004E5A8F">
        <w:rPr>
          <w:color w:val="000000"/>
          <w:spacing w:val="-3"/>
          <w:sz w:val="24"/>
          <w:szCs w:val="24"/>
        </w:rPr>
        <w:t>Zodpovedná osoba je viazaná len pokynmi štatutárneho orgánu zamestnávateľa alebo štatutárneho orgánu materskej spoločnosti, ak nie je zodpovednou osobou priamo štatutárny orgán alebo člen štatutárneho orgánu.</w:t>
      </w:r>
    </w:p>
    <w:p w14:paraId="5B7B5629" w14:textId="77777777" w:rsidR="00A6162B" w:rsidRPr="00A26E88" w:rsidRDefault="00A6162B" w:rsidP="00A26E88">
      <w:pPr>
        <w:shd w:val="clear" w:color="auto" w:fill="FFFFFF"/>
        <w:jc w:val="both"/>
        <w:rPr>
          <w:color w:val="000000"/>
          <w:spacing w:val="-3"/>
          <w:sz w:val="24"/>
          <w:szCs w:val="24"/>
        </w:rPr>
      </w:pPr>
    </w:p>
    <w:p w14:paraId="338758C4" w14:textId="4331A1C4" w:rsidR="00982E4A" w:rsidRPr="00DD3895" w:rsidRDefault="00982E4A" w:rsidP="00E27DF2">
      <w:pPr>
        <w:pStyle w:val="Zkladntext"/>
        <w:numPr>
          <w:ilvl w:val="0"/>
          <w:numId w:val="3"/>
        </w:numPr>
        <w:ind w:left="426" w:hanging="426"/>
        <w:rPr>
          <w:szCs w:val="24"/>
        </w:rPr>
      </w:pPr>
      <w:r w:rsidRPr="00DD3895">
        <w:rPr>
          <w:szCs w:val="24"/>
        </w:rPr>
        <w:t xml:space="preserve">Preverovanie a vybavovanie </w:t>
      </w:r>
      <w:r w:rsidR="00B14C2C" w:rsidRPr="00DD3895">
        <w:rPr>
          <w:szCs w:val="24"/>
        </w:rPr>
        <w:t xml:space="preserve">oznámení </w:t>
      </w:r>
      <w:r w:rsidRPr="00DD3895">
        <w:rPr>
          <w:szCs w:val="24"/>
        </w:rPr>
        <w:t>zabezpečuje zodpovedná osoba v spolupráci</w:t>
      </w:r>
      <w:r w:rsidRPr="00DD3895">
        <w:rPr>
          <w:szCs w:val="24"/>
        </w:rPr>
        <w:br/>
        <w:t xml:space="preserve">s odbornými útvarmi ministerstva, resp. </w:t>
      </w:r>
      <w:r w:rsidR="004A51EF" w:rsidRPr="00DD3895">
        <w:rPr>
          <w:szCs w:val="24"/>
        </w:rPr>
        <w:t xml:space="preserve">právnickými osobami </w:t>
      </w:r>
      <w:r w:rsidRPr="00DD3895">
        <w:rPr>
          <w:szCs w:val="24"/>
        </w:rPr>
        <w:t xml:space="preserve">v pôsobnosti ministerstva, </w:t>
      </w:r>
      <w:r w:rsidR="00DD3895">
        <w:rPr>
          <w:szCs w:val="24"/>
        </w:rPr>
        <w:br/>
      </w:r>
      <w:r w:rsidRPr="00DD3895">
        <w:rPr>
          <w:szCs w:val="24"/>
        </w:rPr>
        <w:t xml:space="preserve">do príslušnosti </w:t>
      </w:r>
      <w:r w:rsidR="00814B40" w:rsidRPr="00DD3895">
        <w:rPr>
          <w:szCs w:val="24"/>
        </w:rPr>
        <w:t xml:space="preserve">ktorých </w:t>
      </w:r>
      <w:r w:rsidRPr="00DD3895">
        <w:rPr>
          <w:szCs w:val="24"/>
        </w:rPr>
        <w:t xml:space="preserve">predmet </w:t>
      </w:r>
      <w:r w:rsidR="00B14C2C" w:rsidRPr="00DD3895">
        <w:rPr>
          <w:szCs w:val="24"/>
        </w:rPr>
        <w:t>oznámenia</w:t>
      </w:r>
      <w:r w:rsidRPr="00DD3895">
        <w:rPr>
          <w:szCs w:val="24"/>
        </w:rPr>
        <w:t xml:space="preserve"> patrí. </w:t>
      </w:r>
    </w:p>
    <w:p w14:paraId="06CD104E" w14:textId="09873CC3" w:rsidR="00500E8C" w:rsidRPr="00562FF4" w:rsidRDefault="00500E8C" w:rsidP="00E27DF2">
      <w:pPr>
        <w:pStyle w:val="Zkladntext"/>
        <w:ind w:left="426" w:hanging="426"/>
        <w:rPr>
          <w:szCs w:val="24"/>
        </w:rPr>
      </w:pPr>
    </w:p>
    <w:p w14:paraId="53C3BE8D" w14:textId="30A86400" w:rsidR="00500E8C" w:rsidRDefault="00E44402" w:rsidP="00E27DF2">
      <w:pPr>
        <w:pStyle w:val="Zkladntext"/>
        <w:numPr>
          <w:ilvl w:val="0"/>
          <w:numId w:val="3"/>
        </w:numPr>
        <w:ind w:left="426" w:hanging="426"/>
        <w:rPr>
          <w:szCs w:val="24"/>
        </w:rPr>
      </w:pPr>
      <w:r w:rsidRPr="00562FF4">
        <w:rPr>
          <w:szCs w:val="24"/>
        </w:rPr>
        <w:t>Ak</w:t>
      </w:r>
      <w:r w:rsidR="009024FF" w:rsidRPr="00562FF4">
        <w:rPr>
          <w:szCs w:val="24"/>
        </w:rPr>
        <w:t xml:space="preserve"> </w:t>
      </w:r>
      <w:r w:rsidR="00B14C2C" w:rsidRPr="00562FF4">
        <w:rPr>
          <w:szCs w:val="24"/>
        </w:rPr>
        <w:t xml:space="preserve">oznámenie </w:t>
      </w:r>
      <w:r w:rsidR="009024FF" w:rsidRPr="00562FF4">
        <w:rPr>
          <w:szCs w:val="24"/>
        </w:rPr>
        <w:t xml:space="preserve">smeruje voči konkrétnemu zamestnancovi, zodpovedná osoba bez </w:t>
      </w:r>
      <w:r w:rsidR="00DD3895">
        <w:rPr>
          <w:szCs w:val="24"/>
        </w:rPr>
        <w:br/>
      </w:r>
      <w:r w:rsidR="009024FF" w:rsidRPr="00562FF4">
        <w:rPr>
          <w:szCs w:val="24"/>
        </w:rPr>
        <w:t xml:space="preserve">zbytočného odkladu oboznámi dotknutého zamestnanca s obsahom </w:t>
      </w:r>
      <w:r w:rsidR="00B14C2C" w:rsidRPr="00562FF4">
        <w:rPr>
          <w:szCs w:val="24"/>
        </w:rPr>
        <w:t>oznámenia</w:t>
      </w:r>
      <w:r w:rsidR="009024FF" w:rsidRPr="00562FF4">
        <w:rPr>
          <w:szCs w:val="24"/>
        </w:rPr>
        <w:t xml:space="preserve"> a umožní mu vyjadriť sa k nemu, ako aj predložiť doklady, písomn</w:t>
      </w:r>
      <w:r w:rsidR="00500E8C">
        <w:rPr>
          <w:szCs w:val="24"/>
        </w:rPr>
        <w:t>osti</w:t>
      </w:r>
      <w:r w:rsidR="00A81D10">
        <w:rPr>
          <w:szCs w:val="24"/>
        </w:rPr>
        <w:t>,</w:t>
      </w:r>
      <w:r w:rsidR="00500E8C">
        <w:rPr>
          <w:szCs w:val="24"/>
        </w:rPr>
        <w:t xml:space="preserve"> či iné informácie potrebné </w:t>
      </w:r>
      <w:r w:rsidR="00DD3895" w:rsidRPr="00562FF4">
        <w:rPr>
          <w:szCs w:val="24"/>
        </w:rPr>
        <w:t>na spoľahlivé preverenie oznámenia. Pri oboznamovaní sa s obsahom oznámenia je zodpovedná osoba povinná dbať na zachovanie mlčanlivosti o totožnosti oznamovateľa</w:t>
      </w:r>
      <w:r w:rsidR="00500E8C" w:rsidRPr="00500E8C">
        <w:rPr>
          <w:szCs w:val="24"/>
        </w:rPr>
        <w:t xml:space="preserve"> </w:t>
      </w:r>
      <w:r w:rsidR="00500E8C" w:rsidRPr="00562FF4">
        <w:rPr>
          <w:szCs w:val="24"/>
        </w:rPr>
        <w:t>a na ochranu osobných údajov</w:t>
      </w:r>
      <w:r w:rsidR="00500E8C">
        <w:rPr>
          <w:szCs w:val="24"/>
        </w:rPr>
        <w:t>.</w:t>
      </w:r>
    </w:p>
    <w:p w14:paraId="080BCCDB" w14:textId="7604DD36" w:rsidR="006A4821" w:rsidRPr="00562FF4" w:rsidRDefault="006A4821" w:rsidP="006A4821">
      <w:pPr>
        <w:pStyle w:val="Odsekzoznamu"/>
        <w:ind w:left="0"/>
        <w:rPr>
          <w:sz w:val="24"/>
          <w:szCs w:val="24"/>
        </w:rPr>
      </w:pPr>
      <w:r w:rsidRPr="00562FF4">
        <w:rPr>
          <w:sz w:val="24"/>
          <w:szCs w:val="24"/>
        </w:rPr>
        <w:t>_</w:t>
      </w:r>
      <w:r w:rsidR="00852ED9">
        <w:rPr>
          <w:sz w:val="24"/>
          <w:szCs w:val="24"/>
        </w:rPr>
        <w:t>_</w:t>
      </w:r>
      <w:r w:rsidRPr="00562FF4">
        <w:rPr>
          <w:sz w:val="24"/>
          <w:szCs w:val="24"/>
        </w:rPr>
        <w:t>_____________</w:t>
      </w:r>
    </w:p>
    <w:p w14:paraId="44A2B59F" w14:textId="715BCCD7" w:rsidR="000370CD" w:rsidRPr="004E5A8F" w:rsidRDefault="000370CD" w:rsidP="000370CD">
      <w:pPr>
        <w:pStyle w:val="Zkladntext"/>
        <w:numPr>
          <w:ilvl w:val="0"/>
          <w:numId w:val="26"/>
        </w:numPr>
        <w:ind w:left="142" w:hanging="142"/>
        <w:jc w:val="left"/>
        <w:rPr>
          <w:color w:val="000000" w:themeColor="text1"/>
          <w:sz w:val="22"/>
          <w:szCs w:val="24"/>
          <w:vertAlign w:val="superscript"/>
        </w:rPr>
      </w:pPr>
      <w:r w:rsidRPr="004E5A8F">
        <w:rPr>
          <w:color w:val="000000" w:themeColor="text1"/>
          <w:sz w:val="22"/>
          <w:szCs w:val="24"/>
        </w:rPr>
        <w:t>§ 10 ods. 1 zákona</w:t>
      </w:r>
    </w:p>
    <w:p w14:paraId="33626B8B" w14:textId="098A7B74" w:rsidR="00A6162B" w:rsidRPr="00224F0F" w:rsidRDefault="009024FF" w:rsidP="00E27DF2">
      <w:pPr>
        <w:pStyle w:val="Zkladntext"/>
        <w:numPr>
          <w:ilvl w:val="0"/>
          <w:numId w:val="3"/>
        </w:numPr>
        <w:ind w:left="426" w:hanging="426"/>
        <w:rPr>
          <w:szCs w:val="24"/>
        </w:rPr>
      </w:pPr>
      <w:r w:rsidRPr="00224F0F">
        <w:rPr>
          <w:szCs w:val="24"/>
        </w:rPr>
        <w:lastRenderedPageBreak/>
        <w:t xml:space="preserve">Zodpovedná osoba  je oprávnená v potrebnom rozsahu písomne vyzvať </w:t>
      </w:r>
      <w:r w:rsidR="00FD3270" w:rsidRPr="00224F0F">
        <w:rPr>
          <w:szCs w:val="24"/>
        </w:rPr>
        <w:t>oznamovateľa</w:t>
      </w:r>
      <w:r w:rsidRPr="00224F0F">
        <w:rPr>
          <w:szCs w:val="24"/>
        </w:rPr>
        <w:t xml:space="preserve">, </w:t>
      </w:r>
      <w:r w:rsidR="00224F0F" w:rsidRPr="00224F0F">
        <w:rPr>
          <w:szCs w:val="24"/>
        </w:rPr>
        <w:br/>
      </w:r>
      <w:r w:rsidR="00E44402" w:rsidRPr="00224F0F">
        <w:rPr>
          <w:szCs w:val="24"/>
        </w:rPr>
        <w:t xml:space="preserve">príslušného </w:t>
      </w:r>
      <w:r w:rsidR="00311FF9" w:rsidRPr="00224F0F">
        <w:rPr>
          <w:szCs w:val="24"/>
        </w:rPr>
        <w:t xml:space="preserve"> </w:t>
      </w:r>
      <w:r w:rsidRPr="00224F0F">
        <w:rPr>
          <w:szCs w:val="24"/>
        </w:rPr>
        <w:t>zamestnávateľa</w:t>
      </w:r>
      <w:r w:rsidR="00311FF9" w:rsidRPr="00224F0F">
        <w:rPr>
          <w:szCs w:val="24"/>
        </w:rPr>
        <w:t xml:space="preserve"> </w:t>
      </w:r>
      <w:r w:rsidRPr="00224F0F">
        <w:rPr>
          <w:szCs w:val="24"/>
        </w:rPr>
        <w:t xml:space="preserve"> a dotknutého zamestnanca na spoluprácu pri preverovaní </w:t>
      </w:r>
      <w:r w:rsidR="00224F0F">
        <w:rPr>
          <w:szCs w:val="24"/>
        </w:rPr>
        <w:br/>
      </w:r>
      <w:r w:rsidR="00B14C2C" w:rsidRPr="00224F0F">
        <w:rPr>
          <w:szCs w:val="24"/>
        </w:rPr>
        <w:t>oznámenia</w:t>
      </w:r>
      <w:r w:rsidRPr="00224F0F">
        <w:rPr>
          <w:szCs w:val="24"/>
        </w:rPr>
        <w:t xml:space="preserve"> spolu s určením primeranej lehoty na poskytnutie súčinnosti.</w:t>
      </w:r>
    </w:p>
    <w:p w14:paraId="41203F0C" w14:textId="77777777" w:rsidR="009024FF" w:rsidRPr="00562FF4" w:rsidRDefault="009024FF" w:rsidP="00E27DF2">
      <w:pPr>
        <w:pStyle w:val="Zkladntext"/>
        <w:ind w:left="426" w:hanging="426"/>
        <w:rPr>
          <w:szCs w:val="24"/>
        </w:rPr>
      </w:pPr>
    </w:p>
    <w:p w14:paraId="0D1F77AB" w14:textId="33A767F0" w:rsidR="009024FF" w:rsidRPr="00224F0F" w:rsidRDefault="00224F0F" w:rsidP="00E27DF2">
      <w:pPr>
        <w:pStyle w:val="Zkladntext"/>
        <w:numPr>
          <w:ilvl w:val="0"/>
          <w:numId w:val="3"/>
        </w:numPr>
        <w:ind w:left="426" w:hanging="426"/>
        <w:rPr>
          <w:szCs w:val="24"/>
        </w:rPr>
      </w:pPr>
      <w:r>
        <w:rPr>
          <w:szCs w:val="24"/>
        </w:rPr>
        <w:t xml:space="preserve">O </w:t>
      </w:r>
      <w:r w:rsidR="009024FF" w:rsidRPr="00224F0F">
        <w:rPr>
          <w:szCs w:val="24"/>
        </w:rPr>
        <w:t xml:space="preserve">výsledku preverenia </w:t>
      </w:r>
      <w:r w:rsidR="00B14C2C" w:rsidRPr="00224F0F">
        <w:rPr>
          <w:szCs w:val="24"/>
        </w:rPr>
        <w:t>oznámenia</w:t>
      </w:r>
      <w:r w:rsidR="009024FF" w:rsidRPr="00224F0F">
        <w:rPr>
          <w:szCs w:val="24"/>
        </w:rPr>
        <w:t xml:space="preserve"> zodpovedná osoba spíše písomný záznam, v ktorom </w:t>
      </w:r>
      <w:r w:rsidRPr="00224F0F">
        <w:rPr>
          <w:szCs w:val="24"/>
        </w:rPr>
        <w:br/>
      </w:r>
      <w:r w:rsidR="009024FF" w:rsidRPr="00224F0F">
        <w:rPr>
          <w:szCs w:val="24"/>
        </w:rPr>
        <w:t xml:space="preserve">zhrnie skutočnosti, ktoré uvádza </w:t>
      </w:r>
      <w:r w:rsidR="00FD3270" w:rsidRPr="00224F0F">
        <w:rPr>
          <w:szCs w:val="24"/>
        </w:rPr>
        <w:t>oznamovateľ</w:t>
      </w:r>
      <w:r w:rsidR="00B14C2C" w:rsidRPr="00224F0F">
        <w:rPr>
          <w:szCs w:val="24"/>
        </w:rPr>
        <w:t xml:space="preserve"> </w:t>
      </w:r>
      <w:r w:rsidR="009024FF" w:rsidRPr="00224F0F">
        <w:rPr>
          <w:szCs w:val="24"/>
        </w:rPr>
        <w:t xml:space="preserve">a zároveň sa vyjadrí ku každej skutočnosti, </w:t>
      </w:r>
      <w:r>
        <w:rPr>
          <w:szCs w:val="24"/>
        </w:rPr>
        <w:br/>
      </w:r>
      <w:r w:rsidR="009024FF" w:rsidRPr="00224F0F">
        <w:rPr>
          <w:szCs w:val="24"/>
        </w:rPr>
        <w:t>a to z</w:t>
      </w:r>
      <w:r>
        <w:rPr>
          <w:szCs w:val="24"/>
        </w:rPr>
        <w:t xml:space="preserve"> </w:t>
      </w:r>
      <w:r w:rsidR="009024FF" w:rsidRPr="00224F0F">
        <w:rPr>
          <w:szCs w:val="24"/>
        </w:rPr>
        <w:t>hľadiska</w:t>
      </w:r>
      <w:r w:rsidR="006503A0" w:rsidRPr="00224F0F">
        <w:rPr>
          <w:szCs w:val="24"/>
        </w:rPr>
        <w:t xml:space="preserve"> </w:t>
      </w:r>
      <w:r w:rsidR="009024FF" w:rsidRPr="00224F0F">
        <w:rPr>
          <w:szCs w:val="24"/>
        </w:rPr>
        <w:t>preverenia pravdivosti tvrdených skutočností a</w:t>
      </w:r>
      <w:r>
        <w:rPr>
          <w:szCs w:val="24"/>
        </w:rPr>
        <w:t xml:space="preserve"> </w:t>
      </w:r>
      <w:r w:rsidR="009024FF" w:rsidRPr="00224F0F">
        <w:rPr>
          <w:szCs w:val="24"/>
        </w:rPr>
        <w:t>z</w:t>
      </w:r>
      <w:r>
        <w:rPr>
          <w:szCs w:val="24"/>
        </w:rPr>
        <w:t xml:space="preserve"> </w:t>
      </w:r>
      <w:r w:rsidR="009024FF" w:rsidRPr="00224F0F">
        <w:rPr>
          <w:szCs w:val="24"/>
        </w:rPr>
        <w:t>hľadiska posúdenia ich</w:t>
      </w:r>
      <w:r>
        <w:rPr>
          <w:szCs w:val="24"/>
        </w:rPr>
        <w:br/>
      </w:r>
      <w:r w:rsidR="009024FF" w:rsidRPr="00224F0F">
        <w:rPr>
          <w:szCs w:val="24"/>
        </w:rPr>
        <w:t xml:space="preserve"> právnej relevancie vo vzťahu k</w:t>
      </w:r>
      <w:r>
        <w:rPr>
          <w:szCs w:val="24"/>
        </w:rPr>
        <w:t xml:space="preserve"> </w:t>
      </w:r>
      <w:r w:rsidR="009024FF" w:rsidRPr="00224F0F">
        <w:rPr>
          <w:szCs w:val="24"/>
        </w:rPr>
        <w:t>možnému naplneniu prvku protiprávnosti.</w:t>
      </w:r>
    </w:p>
    <w:p w14:paraId="0B3E9977" w14:textId="708B4887" w:rsidR="009024FF" w:rsidRPr="00562FF4" w:rsidRDefault="009024FF" w:rsidP="00E27DF2">
      <w:pPr>
        <w:pStyle w:val="Zkladntext"/>
        <w:ind w:left="426" w:hanging="426"/>
        <w:rPr>
          <w:szCs w:val="24"/>
        </w:rPr>
      </w:pPr>
    </w:p>
    <w:p w14:paraId="0021FA25" w14:textId="384B3DD3" w:rsidR="009024FF" w:rsidRPr="00224F0F" w:rsidRDefault="00A82093" w:rsidP="00E27DF2">
      <w:pPr>
        <w:pStyle w:val="Zkladntext"/>
        <w:numPr>
          <w:ilvl w:val="0"/>
          <w:numId w:val="3"/>
        </w:numPr>
        <w:ind w:left="426" w:hanging="426"/>
        <w:rPr>
          <w:szCs w:val="24"/>
        </w:rPr>
      </w:pPr>
      <w:r w:rsidRPr="00224F0F">
        <w:rPr>
          <w:szCs w:val="24"/>
        </w:rPr>
        <w:t>O</w:t>
      </w:r>
      <w:r w:rsidR="00FD3270" w:rsidRPr="00224F0F">
        <w:rPr>
          <w:szCs w:val="24"/>
        </w:rPr>
        <w:t>známenie</w:t>
      </w:r>
      <w:r w:rsidR="009024FF" w:rsidRPr="00224F0F">
        <w:rPr>
          <w:szCs w:val="24"/>
        </w:rPr>
        <w:t xml:space="preserve"> sa nesmie stať podnetom ani dôvodom na vyvodzovanie dôsledkov, ktoré by </w:t>
      </w:r>
      <w:r w:rsidR="00FD3270" w:rsidRPr="00224F0F">
        <w:rPr>
          <w:szCs w:val="24"/>
        </w:rPr>
        <w:t>oznamovateľovi</w:t>
      </w:r>
      <w:r w:rsidR="009024FF" w:rsidRPr="00224F0F">
        <w:rPr>
          <w:szCs w:val="24"/>
        </w:rPr>
        <w:t xml:space="preserve"> spôsobili akúkoľvek ujmu</w:t>
      </w:r>
      <w:r w:rsidR="00EB46B6">
        <w:rPr>
          <w:szCs w:val="24"/>
        </w:rPr>
        <w:t xml:space="preserve"> podľa čl. 2 písm. i</w:t>
      </w:r>
      <w:r w:rsidR="004E7E88">
        <w:rPr>
          <w:szCs w:val="24"/>
        </w:rPr>
        <w:t>.</w:t>
      </w:r>
      <w:r w:rsidR="009024FF" w:rsidRPr="00224F0F">
        <w:rPr>
          <w:szCs w:val="24"/>
        </w:rPr>
        <w:t xml:space="preserve">  </w:t>
      </w:r>
    </w:p>
    <w:p w14:paraId="0ECF5BA7" w14:textId="77777777" w:rsidR="00974B5D" w:rsidRPr="00562FF4" w:rsidRDefault="00974B5D" w:rsidP="000370CD">
      <w:pPr>
        <w:ind w:left="567" w:hanging="425"/>
        <w:jc w:val="both"/>
        <w:rPr>
          <w:b/>
          <w:sz w:val="24"/>
          <w:szCs w:val="24"/>
        </w:rPr>
      </w:pPr>
    </w:p>
    <w:p w14:paraId="57A1CA60" w14:textId="77777777" w:rsidR="009024FF" w:rsidRPr="00562FF4" w:rsidRDefault="009024FF" w:rsidP="00C63B53">
      <w:pPr>
        <w:rPr>
          <w:b/>
          <w:sz w:val="24"/>
          <w:szCs w:val="24"/>
        </w:rPr>
      </w:pPr>
    </w:p>
    <w:p w14:paraId="74DD9EB6" w14:textId="77777777" w:rsidR="00982E4A" w:rsidRPr="00562FF4" w:rsidRDefault="00982E4A" w:rsidP="00DB4A74">
      <w:pPr>
        <w:ind w:left="357" w:hanging="357"/>
        <w:jc w:val="center"/>
        <w:rPr>
          <w:b/>
          <w:color w:val="000000" w:themeColor="text1"/>
          <w:sz w:val="24"/>
          <w:szCs w:val="24"/>
        </w:rPr>
      </w:pPr>
      <w:r w:rsidRPr="00562FF4">
        <w:rPr>
          <w:b/>
          <w:color w:val="000000" w:themeColor="text1"/>
          <w:sz w:val="24"/>
          <w:szCs w:val="24"/>
        </w:rPr>
        <w:t xml:space="preserve">Čl. </w:t>
      </w:r>
      <w:r w:rsidR="00B13815" w:rsidRPr="00562FF4">
        <w:rPr>
          <w:b/>
          <w:color w:val="000000" w:themeColor="text1"/>
          <w:sz w:val="24"/>
          <w:szCs w:val="24"/>
        </w:rPr>
        <w:t>5</w:t>
      </w:r>
    </w:p>
    <w:p w14:paraId="751EA426" w14:textId="77777777" w:rsidR="00982E4A" w:rsidRPr="00562FF4" w:rsidRDefault="00982E4A">
      <w:pPr>
        <w:pStyle w:val="Nadpis1"/>
        <w:ind w:left="357" w:hanging="357"/>
        <w:rPr>
          <w:b/>
          <w:color w:val="000000" w:themeColor="text1"/>
          <w:szCs w:val="24"/>
        </w:rPr>
      </w:pPr>
      <w:r w:rsidRPr="00562FF4">
        <w:rPr>
          <w:b/>
          <w:color w:val="000000" w:themeColor="text1"/>
          <w:szCs w:val="24"/>
        </w:rPr>
        <w:t xml:space="preserve">Podávanie, prijímanie a evidencia </w:t>
      </w:r>
      <w:r w:rsidR="00B13815" w:rsidRPr="00562FF4">
        <w:rPr>
          <w:b/>
          <w:color w:val="000000" w:themeColor="text1"/>
          <w:szCs w:val="24"/>
        </w:rPr>
        <w:t>oznámení</w:t>
      </w:r>
    </w:p>
    <w:p w14:paraId="275B0CFE" w14:textId="77777777" w:rsidR="00982E4A" w:rsidRPr="00562FF4" w:rsidRDefault="00982E4A" w:rsidP="00C63B53">
      <w:pPr>
        <w:jc w:val="both"/>
        <w:rPr>
          <w:sz w:val="24"/>
          <w:szCs w:val="24"/>
        </w:rPr>
      </w:pPr>
    </w:p>
    <w:p w14:paraId="6B0E36C0" w14:textId="5B06A930" w:rsidR="00C110CB" w:rsidRPr="00562FF4" w:rsidRDefault="00B13815" w:rsidP="00E27DF2">
      <w:pPr>
        <w:pStyle w:val="Odsekzoznamu"/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4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>Oznámenie</w:t>
      </w:r>
      <w:r w:rsidR="00982E4A" w:rsidRPr="00562FF4">
        <w:rPr>
          <w:color w:val="000000"/>
          <w:spacing w:val="-3"/>
          <w:sz w:val="24"/>
          <w:szCs w:val="24"/>
        </w:rPr>
        <w:t xml:space="preserve"> </w:t>
      </w:r>
      <w:r w:rsidR="00616C39" w:rsidRPr="00562FF4">
        <w:rPr>
          <w:color w:val="000000"/>
          <w:spacing w:val="-3"/>
          <w:sz w:val="24"/>
          <w:szCs w:val="24"/>
        </w:rPr>
        <w:t>možno</w:t>
      </w:r>
      <w:r w:rsidR="00982E4A" w:rsidRPr="00562FF4">
        <w:rPr>
          <w:color w:val="000000"/>
          <w:spacing w:val="-3"/>
          <w:sz w:val="24"/>
          <w:szCs w:val="24"/>
        </w:rPr>
        <w:t xml:space="preserve"> pod</w:t>
      </w:r>
      <w:r w:rsidR="00616C39" w:rsidRPr="00562FF4">
        <w:rPr>
          <w:color w:val="000000"/>
          <w:spacing w:val="-3"/>
          <w:sz w:val="24"/>
          <w:szCs w:val="24"/>
        </w:rPr>
        <w:t>ať</w:t>
      </w:r>
      <w:r w:rsidR="00982E4A" w:rsidRPr="00562FF4">
        <w:rPr>
          <w:color w:val="000000"/>
          <w:spacing w:val="-3"/>
          <w:sz w:val="24"/>
          <w:szCs w:val="24"/>
        </w:rPr>
        <w:t xml:space="preserve"> písomne alebo ústne </w:t>
      </w:r>
      <w:r w:rsidR="00616C39" w:rsidRPr="00562FF4">
        <w:rPr>
          <w:color w:val="000000"/>
          <w:spacing w:val="-3"/>
          <w:sz w:val="24"/>
          <w:szCs w:val="24"/>
        </w:rPr>
        <w:t>do zá</w:t>
      </w:r>
      <w:r w:rsidR="002E2359" w:rsidRPr="00562FF4">
        <w:rPr>
          <w:color w:val="000000"/>
          <w:spacing w:val="-3"/>
          <w:sz w:val="24"/>
          <w:szCs w:val="24"/>
        </w:rPr>
        <w:t>pisnice</w:t>
      </w:r>
      <w:r w:rsidR="00FD3270" w:rsidRPr="00562FF4">
        <w:rPr>
          <w:color w:val="000000"/>
          <w:spacing w:val="-3"/>
          <w:sz w:val="24"/>
          <w:szCs w:val="24"/>
        </w:rPr>
        <w:t>,</w:t>
      </w:r>
      <w:r w:rsidR="00616C39" w:rsidRPr="00562FF4">
        <w:rPr>
          <w:color w:val="000000"/>
          <w:spacing w:val="-3"/>
          <w:sz w:val="24"/>
          <w:szCs w:val="24"/>
        </w:rPr>
        <w:t xml:space="preserve"> </w:t>
      </w:r>
      <w:r w:rsidR="0075345C" w:rsidRPr="00562FF4">
        <w:rPr>
          <w:color w:val="000000"/>
          <w:spacing w:val="-3"/>
          <w:sz w:val="24"/>
          <w:szCs w:val="24"/>
        </w:rPr>
        <w:t xml:space="preserve">poštou, </w:t>
      </w:r>
      <w:r w:rsidR="00616C39" w:rsidRPr="00562FF4">
        <w:rPr>
          <w:color w:val="000000"/>
          <w:spacing w:val="-3"/>
          <w:sz w:val="24"/>
          <w:szCs w:val="24"/>
        </w:rPr>
        <w:t>alebo elektronickou poštou</w:t>
      </w:r>
      <w:r w:rsidR="00982E4A" w:rsidRPr="00562FF4">
        <w:rPr>
          <w:color w:val="000000"/>
          <w:spacing w:val="-4"/>
          <w:sz w:val="24"/>
          <w:szCs w:val="24"/>
        </w:rPr>
        <w:t xml:space="preserve">. </w:t>
      </w:r>
      <w:r w:rsidR="00616C39" w:rsidRPr="00562FF4">
        <w:rPr>
          <w:color w:val="000000"/>
          <w:spacing w:val="-4"/>
          <w:sz w:val="24"/>
          <w:szCs w:val="24"/>
        </w:rPr>
        <w:t>Písomn</w:t>
      </w:r>
      <w:r w:rsidRPr="00562FF4">
        <w:rPr>
          <w:color w:val="000000"/>
          <w:spacing w:val="-4"/>
          <w:sz w:val="24"/>
          <w:szCs w:val="24"/>
        </w:rPr>
        <w:t>é</w:t>
      </w:r>
      <w:r w:rsidR="00616C39" w:rsidRPr="00562FF4">
        <w:rPr>
          <w:color w:val="000000"/>
          <w:spacing w:val="-4"/>
          <w:sz w:val="24"/>
          <w:szCs w:val="24"/>
        </w:rPr>
        <w:t xml:space="preserve"> </w:t>
      </w:r>
      <w:r w:rsidRPr="00562FF4">
        <w:rPr>
          <w:color w:val="000000"/>
          <w:spacing w:val="-4"/>
          <w:sz w:val="24"/>
          <w:szCs w:val="24"/>
        </w:rPr>
        <w:t>oznámenie</w:t>
      </w:r>
      <w:r w:rsidR="00982E4A" w:rsidRPr="00562FF4">
        <w:rPr>
          <w:color w:val="000000"/>
          <w:spacing w:val="-4"/>
          <w:sz w:val="24"/>
          <w:szCs w:val="24"/>
        </w:rPr>
        <w:t xml:space="preserve"> </w:t>
      </w:r>
      <w:r w:rsidR="00616C39" w:rsidRPr="00562FF4">
        <w:rPr>
          <w:color w:val="000000"/>
          <w:spacing w:val="-4"/>
          <w:sz w:val="24"/>
          <w:szCs w:val="24"/>
        </w:rPr>
        <w:t xml:space="preserve">sa podáva zodpovednej osobe alebo do podateľne </w:t>
      </w:r>
      <w:r w:rsidR="00C110CB" w:rsidRPr="00562FF4">
        <w:rPr>
          <w:color w:val="000000"/>
          <w:spacing w:val="-4"/>
          <w:sz w:val="24"/>
          <w:szCs w:val="24"/>
        </w:rPr>
        <w:t>ministerstva</w:t>
      </w:r>
      <w:r w:rsidR="00616C39" w:rsidRPr="00562FF4">
        <w:rPr>
          <w:color w:val="000000"/>
          <w:spacing w:val="-4"/>
          <w:sz w:val="24"/>
          <w:szCs w:val="24"/>
        </w:rPr>
        <w:t xml:space="preserve">, </w:t>
      </w:r>
      <w:r w:rsidR="00E44402" w:rsidRPr="00562FF4">
        <w:rPr>
          <w:color w:val="000000"/>
          <w:spacing w:val="-4"/>
          <w:sz w:val="24"/>
          <w:szCs w:val="24"/>
        </w:rPr>
        <w:t>s označením na obálke „odbor krízového riadenia - oznámenie“. Podateľňa doručené oznámenie neotvára</w:t>
      </w:r>
      <w:r w:rsidR="00616C39" w:rsidRPr="00562FF4">
        <w:rPr>
          <w:color w:val="000000"/>
          <w:spacing w:val="-4"/>
          <w:sz w:val="24"/>
          <w:szCs w:val="24"/>
        </w:rPr>
        <w:t xml:space="preserve">. </w:t>
      </w:r>
    </w:p>
    <w:p w14:paraId="32A6C306" w14:textId="77777777" w:rsidR="00A6162B" w:rsidRPr="00562FF4" w:rsidRDefault="00A6162B" w:rsidP="00E27DF2">
      <w:pPr>
        <w:pStyle w:val="Odsekzoznamu"/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4"/>
          <w:sz w:val="24"/>
          <w:szCs w:val="24"/>
        </w:rPr>
      </w:pPr>
    </w:p>
    <w:p w14:paraId="1B5752B9" w14:textId="071E5EAC" w:rsidR="00982E4A" w:rsidRPr="00562FF4" w:rsidRDefault="00B13815" w:rsidP="00E27DF2">
      <w:pPr>
        <w:pStyle w:val="Odsekzoznamu"/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4"/>
          <w:sz w:val="24"/>
          <w:szCs w:val="24"/>
        </w:rPr>
      </w:pPr>
      <w:r w:rsidRPr="00562FF4">
        <w:rPr>
          <w:color w:val="000000"/>
          <w:spacing w:val="-4"/>
          <w:sz w:val="24"/>
          <w:szCs w:val="24"/>
        </w:rPr>
        <w:t>Oznámenie</w:t>
      </w:r>
      <w:r w:rsidR="00616C39" w:rsidRPr="00562FF4">
        <w:rPr>
          <w:color w:val="000000"/>
          <w:spacing w:val="-4"/>
          <w:sz w:val="24"/>
          <w:szCs w:val="24"/>
        </w:rPr>
        <w:t xml:space="preserve">  </w:t>
      </w:r>
      <w:r w:rsidR="00982E4A" w:rsidRPr="00562FF4">
        <w:rPr>
          <w:color w:val="000000"/>
          <w:spacing w:val="-4"/>
          <w:sz w:val="24"/>
          <w:szCs w:val="24"/>
        </w:rPr>
        <w:t xml:space="preserve">je možné podať aj </w:t>
      </w:r>
      <w:r w:rsidR="00616C39" w:rsidRPr="00562FF4">
        <w:rPr>
          <w:color w:val="000000"/>
          <w:spacing w:val="-4"/>
          <w:sz w:val="24"/>
          <w:szCs w:val="24"/>
        </w:rPr>
        <w:t xml:space="preserve">elektronicky </w:t>
      </w:r>
      <w:r w:rsidR="00982E4A" w:rsidRPr="00562FF4">
        <w:rPr>
          <w:color w:val="000000"/>
          <w:spacing w:val="-4"/>
          <w:sz w:val="24"/>
          <w:szCs w:val="24"/>
        </w:rPr>
        <w:t xml:space="preserve">na emailovú adresu </w:t>
      </w:r>
      <w:hyperlink r:id="rId43" w:history="1">
        <w:r w:rsidRPr="00562FF4">
          <w:rPr>
            <w:rStyle w:val="Hypertextovprepojenie"/>
            <w:spacing w:val="-4"/>
            <w:sz w:val="24"/>
            <w:szCs w:val="24"/>
          </w:rPr>
          <w:t>zakon54@mindop.sk</w:t>
        </w:r>
      </w:hyperlink>
      <w:r w:rsidR="00982E4A" w:rsidRPr="00562FF4">
        <w:rPr>
          <w:color w:val="000000"/>
          <w:spacing w:val="-4"/>
          <w:sz w:val="24"/>
          <w:szCs w:val="24"/>
        </w:rPr>
        <w:t xml:space="preserve">, ktorá je k dispozícii nepretržite. </w:t>
      </w:r>
    </w:p>
    <w:p w14:paraId="33229FF6" w14:textId="77777777" w:rsidR="00A6162B" w:rsidRPr="00562FF4" w:rsidRDefault="00A6162B" w:rsidP="00E27DF2">
      <w:pPr>
        <w:pStyle w:val="Odsekzoznamu"/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4"/>
          <w:sz w:val="24"/>
          <w:szCs w:val="24"/>
        </w:rPr>
      </w:pPr>
    </w:p>
    <w:p w14:paraId="1608E879" w14:textId="56DF658E" w:rsidR="00982E4A" w:rsidRPr="00562FF4" w:rsidRDefault="00B13815" w:rsidP="00E27DF2">
      <w:pPr>
        <w:pStyle w:val="Odsekzoznamu"/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19"/>
          <w:sz w:val="24"/>
          <w:szCs w:val="24"/>
        </w:rPr>
      </w:pPr>
      <w:r w:rsidRPr="00562FF4">
        <w:rPr>
          <w:color w:val="000000"/>
          <w:spacing w:val="-2"/>
          <w:sz w:val="24"/>
          <w:szCs w:val="24"/>
        </w:rPr>
        <w:t>Oznámenie</w:t>
      </w:r>
      <w:r w:rsidR="00982E4A" w:rsidRPr="00562FF4">
        <w:rPr>
          <w:color w:val="000000"/>
          <w:spacing w:val="-2"/>
          <w:sz w:val="24"/>
          <w:szCs w:val="24"/>
        </w:rPr>
        <w:t xml:space="preserve"> doručen</w:t>
      </w:r>
      <w:r w:rsidRPr="00562FF4">
        <w:rPr>
          <w:color w:val="000000"/>
          <w:spacing w:val="-2"/>
          <w:sz w:val="24"/>
          <w:szCs w:val="24"/>
        </w:rPr>
        <w:t>é</w:t>
      </w:r>
      <w:r w:rsidR="00982E4A" w:rsidRPr="00562FF4">
        <w:rPr>
          <w:color w:val="000000"/>
          <w:spacing w:val="-2"/>
          <w:sz w:val="24"/>
          <w:szCs w:val="24"/>
        </w:rPr>
        <w:t xml:space="preserve"> elektronickou poštou sa vytlačí a v tejto podobe sa bezodkladne zaeviduje v </w:t>
      </w:r>
      <w:r w:rsidRPr="00562FF4">
        <w:rPr>
          <w:color w:val="000000"/>
          <w:spacing w:val="-4"/>
          <w:sz w:val="24"/>
          <w:szCs w:val="24"/>
        </w:rPr>
        <w:t>centrálnej evidencii oznámení</w:t>
      </w:r>
      <w:r w:rsidR="00982E4A" w:rsidRPr="00562FF4">
        <w:rPr>
          <w:color w:val="000000"/>
          <w:spacing w:val="-2"/>
          <w:sz w:val="24"/>
          <w:szCs w:val="24"/>
        </w:rPr>
        <w:t xml:space="preserve">. </w:t>
      </w:r>
    </w:p>
    <w:p w14:paraId="5347E65B" w14:textId="6E95D9DF" w:rsidR="00A6162B" w:rsidRPr="00562FF4" w:rsidRDefault="00A6162B" w:rsidP="00E27DF2">
      <w:p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19"/>
          <w:sz w:val="24"/>
          <w:szCs w:val="24"/>
        </w:rPr>
      </w:pPr>
    </w:p>
    <w:p w14:paraId="6ECB2A9E" w14:textId="09134A5A" w:rsidR="00982E4A" w:rsidRPr="00562FF4" w:rsidRDefault="00982E4A" w:rsidP="00E27DF2">
      <w:pPr>
        <w:pStyle w:val="Odsekzoznamu"/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19"/>
          <w:sz w:val="24"/>
          <w:szCs w:val="24"/>
        </w:rPr>
      </w:pPr>
      <w:r w:rsidRPr="00562FF4">
        <w:rPr>
          <w:color w:val="000000"/>
          <w:spacing w:val="-4"/>
          <w:sz w:val="24"/>
          <w:szCs w:val="24"/>
        </w:rPr>
        <w:t xml:space="preserve">Pri ústnom podaní </w:t>
      </w:r>
      <w:r w:rsidR="00B13815" w:rsidRPr="00562FF4">
        <w:rPr>
          <w:color w:val="000000"/>
          <w:spacing w:val="-4"/>
          <w:sz w:val="24"/>
          <w:szCs w:val="24"/>
        </w:rPr>
        <w:t>oznámenia</w:t>
      </w:r>
      <w:r w:rsidRPr="00562FF4">
        <w:rPr>
          <w:color w:val="000000"/>
          <w:spacing w:val="-4"/>
          <w:sz w:val="24"/>
          <w:szCs w:val="24"/>
        </w:rPr>
        <w:t>, zodpovedná osoba, ktorá</w:t>
      </w:r>
      <w:r w:rsidRPr="00562FF4">
        <w:rPr>
          <w:color w:val="000000"/>
          <w:sz w:val="24"/>
          <w:szCs w:val="24"/>
        </w:rPr>
        <w:t xml:space="preserve"> </w:t>
      </w:r>
      <w:r w:rsidR="00B13815" w:rsidRPr="00562FF4">
        <w:rPr>
          <w:color w:val="000000"/>
          <w:sz w:val="24"/>
          <w:szCs w:val="24"/>
        </w:rPr>
        <w:t>oznámenie</w:t>
      </w:r>
      <w:r w:rsidRPr="00562FF4">
        <w:rPr>
          <w:color w:val="000000"/>
          <w:sz w:val="24"/>
          <w:szCs w:val="24"/>
        </w:rPr>
        <w:t xml:space="preserve"> prijíma, vyhotoví písomn</w:t>
      </w:r>
      <w:r w:rsidR="002E2359" w:rsidRPr="00562FF4">
        <w:rPr>
          <w:color w:val="000000"/>
          <w:sz w:val="24"/>
          <w:szCs w:val="24"/>
        </w:rPr>
        <w:t>ú</w:t>
      </w:r>
      <w:r w:rsidRPr="00562FF4">
        <w:rPr>
          <w:color w:val="000000"/>
          <w:sz w:val="24"/>
          <w:szCs w:val="24"/>
        </w:rPr>
        <w:t xml:space="preserve"> zá</w:t>
      </w:r>
      <w:r w:rsidR="002E2359" w:rsidRPr="00562FF4">
        <w:rPr>
          <w:color w:val="000000"/>
          <w:sz w:val="24"/>
          <w:szCs w:val="24"/>
        </w:rPr>
        <w:t>pisnicu</w:t>
      </w:r>
      <w:r w:rsidRPr="00562FF4">
        <w:rPr>
          <w:color w:val="000000"/>
          <w:sz w:val="24"/>
          <w:szCs w:val="24"/>
        </w:rPr>
        <w:t>,</w:t>
      </w:r>
      <w:r w:rsidRPr="00562FF4">
        <w:rPr>
          <w:i/>
          <w:color w:val="000000"/>
          <w:sz w:val="24"/>
          <w:szCs w:val="24"/>
        </w:rPr>
        <w:t xml:space="preserve"> </w:t>
      </w:r>
      <w:r w:rsidRPr="00562FF4">
        <w:rPr>
          <w:color w:val="000000"/>
          <w:sz w:val="24"/>
          <w:szCs w:val="24"/>
        </w:rPr>
        <w:t>ktor</w:t>
      </w:r>
      <w:r w:rsidR="002E2359" w:rsidRPr="00562FF4">
        <w:rPr>
          <w:color w:val="000000"/>
          <w:sz w:val="24"/>
          <w:szCs w:val="24"/>
        </w:rPr>
        <w:t>ú</w:t>
      </w:r>
      <w:r w:rsidRPr="00562FF4">
        <w:rPr>
          <w:color w:val="000000"/>
          <w:sz w:val="24"/>
          <w:szCs w:val="24"/>
        </w:rPr>
        <w:t xml:space="preserve"> oznamovateľovi predloží na prečí</w:t>
      </w:r>
      <w:r w:rsidRPr="00562FF4">
        <w:rPr>
          <w:color w:val="000000"/>
          <w:spacing w:val="-2"/>
          <w:sz w:val="24"/>
          <w:szCs w:val="24"/>
        </w:rPr>
        <w:t>tanie a podpis. Na požiadanie oznamovateľa mu vydá rovnopis zá</w:t>
      </w:r>
      <w:r w:rsidR="002E2359" w:rsidRPr="00562FF4">
        <w:rPr>
          <w:color w:val="000000"/>
          <w:spacing w:val="-2"/>
          <w:sz w:val="24"/>
          <w:szCs w:val="24"/>
        </w:rPr>
        <w:t>pisnice</w:t>
      </w:r>
      <w:r w:rsidRPr="00562FF4">
        <w:rPr>
          <w:color w:val="000000"/>
          <w:spacing w:val="-2"/>
          <w:sz w:val="24"/>
          <w:szCs w:val="24"/>
        </w:rPr>
        <w:t>.</w:t>
      </w:r>
    </w:p>
    <w:p w14:paraId="39D5D98F" w14:textId="19E8C282" w:rsidR="00A6162B" w:rsidRPr="00562FF4" w:rsidRDefault="00A6162B" w:rsidP="00E27DF2">
      <w:p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19"/>
          <w:sz w:val="24"/>
          <w:szCs w:val="24"/>
        </w:rPr>
      </w:pPr>
    </w:p>
    <w:p w14:paraId="4AC96561" w14:textId="6B8B0397" w:rsidR="00E44402" w:rsidRPr="00562FF4" w:rsidRDefault="00E44402" w:rsidP="00E27DF2">
      <w:pPr>
        <w:pStyle w:val="Odsekzoznamu"/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 xml:space="preserve">Všetky oznámenia prijíma a eviduje  zodpovedná osoba </w:t>
      </w:r>
      <w:r w:rsidRPr="00562FF4">
        <w:rPr>
          <w:color w:val="000000"/>
          <w:spacing w:val="-4"/>
          <w:sz w:val="24"/>
          <w:szCs w:val="24"/>
        </w:rPr>
        <w:t>v centrálnej evidencii oznámení</w:t>
      </w:r>
      <w:r w:rsidRPr="00562FF4">
        <w:rPr>
          <w:color w:val="000000"/>
          <w:spacing w:val="-3"/>
          <w:sz w:val="24"/>
          <w:szCs w:val="24"/>
        </w:rPr>
        <w:t xml:space="preserve">. </w:t>
      </w:r>
    </w:p>
    <w:p w14:paraId="2A50498D" w14:textId="77777777" w:rsidR="00365CA3" w:rsidRPr="00562FF4" w:rsidRDefault="00365CA3" w:rsidP="00E27DF2">
      <w:pPr>
        <w:pStyle w:val="Odsekzoznamu"/>
        <w:tabs>
          <w:tab w:val="left" w:pos="426"/>
        </w:tabs>
        <w:ind w:left="426" w:hanging="426"/>
        <w:rPr>
          <w:color w:val="000000"/>
          <w:spacing w:val="-3"/>
          <w:sz w:val="24"/>
          <w:szCs w:val="24"/>
        </w:rPr>
      </w:pPr>
    </w:p>
    <w:p w14:paraId="032EF3E5" w14:textId="2A911CE1" w:rsidR="00616C39" w:rsidRPr="00224F0F" w:rsidRDefault="00616C39" w:rsidP="00E27DF2">
      <w:pPr>
        <w:pStyle w:val="Odsekzoznamu"/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224F0F">
        <w:rPr>
          <w:color w:val="000000"/>
          <w:spacing w:val="-3"/>
          <w:sz w:val="24"/>
          <w:szCs w:val="24"/>
        </w:rPr>
        <w:t>Zodpovedná  o</w:t>
      </w:r>
      <w:r w:rsidR="00982E4A" w:rsidRPr="00224F0F">
        <w:rPr>
          <w:color w:val="000000"/>
          <w:spacing w:val="-3"/>
          <w:sz w:val="24"/>
          <w:szCs w:val="24"/>
        </w:rPr>
        <w:t xml:space="preserve">soba </w:t>
      </w:r>
      <w:r w:rsidRPr="00224F0F">
        <w:rPr>
          <w:color w:val="000000"/>
          <w:spacing w:val="-3"/>
          <w:sz w:val="24"/>
          <w:szCs w:val="24"/>
        </w:rPr>
        <w:t xml:space="preserve">zaeviduje </w:t>
      </w:r>
      <w:r w:rsidR="00982E4A" w:rsidRPr="00224F0F">
        <w:rPr>
          <w:color w:val="000000"/>
          <w:spacing w:val="-3"/>
          <w:sz w:val="24"/>
          <w:szCs w:val="24"/>
        </w:rPr>
        <w:t xml:space="preserve"> </w:t>
      </w:r>
      <w:r w:rsidR="00B13815" w:rsidRPr="00224F0F">
        <w:rPr>
          <w:color w:val="000000"/>
          <w:spacing w:val="-3"/>
          <w:sz w:val="24"/>
          <w:szCs w:val="24"/>
        </w:rPr>
        <w:t>oznámenie</w:t>
      </w:r>
      <w:r w:rsidR="00982E4A" w:rsidRPr="00224F0F">
        <w:rPr>
          <w:color w:val="000000"/>
          <w:spacing w:val="-3"/>
          <w:sz w:val="24"/>
          <w:szCs w:val="24"/>
        </w:rPr>
        <w:t xml:space="preserve"> </w:t>
      </w:r>
      <w:r w:rsidR="00726315" w:rsidRPr="00224F0F">
        <w:rPr>
          <w:color w:val="000000"/>
          <w:spacing w:val="-3"/>
          <w:sz w:val="24"/>
          <w:szCs w:val="24"/>
        </w:rPr>
        <w:t>v</w:t>
      </w:r>
      <w:r w:rsidR="00982E4A" w:rsidRPr="00224F0F">
        <w:rPr>
          <w:color w:val="000000"/>
          <w:spacing w:val="-3"/>
          <w:sz w:val="24"/>
          <w:szCs w:val="24"/>
        </w:rPr>
        <w:t xml:space="preserve"> </w:t>
      </w:r>
      <w:r w:rsidR="00B13815" w:rsidRPr="00224F0F">
        <w:rPr>
          <w:color w:val="000000"/>
          <w:spacing w:val="-4"/>
          <w:sz w:val="24"/>
          <w:szCs w:val="24"/>
        </w:rPr>
        <w:t>centrálnej evidencii oznámení</w:t>
      </w:r>
      <w:r w:rsidR="00B13815" w:rsidRPr="00224F0F">
        <w:rPr>
          <w:color w:val="000000"/>
          <w:spacing w:val="-3"/>
          <w:sz w:val="24"/>
          <w:szCs w:val="24"/>
        </w:rPr>
        <w:t xml:space="preserve"> </w:t>
      </w:r>
      <w:r w:rsidR="00982E4A" w:rsidRPr="00224F0F">
        <w:rPr>
          <w:color w:val="000000"/>
          <w:spacing w:val="-3"/>
          <w:sz w:val="24"/>
          <w:szCs w:val="24"/>
        </w:rPr>
        <w:t xml:space="preserve">a pridelí evidenčné číslo. Toto evidenčné číslo je záväzné pri vybavovaní daného </w:t>
      </w:r>
      <w:r w:rsidR="00B13815" w:rsidRPr="00224F0F">
        <w:rPr>
          <w:color w:val="000000"/>
          <w:spacing w:val="-3"/>
          <w:sz w:val="24"/>
          <w:szCs w:val="24"/>
        </w:rPr>
        <w:t>oznámenia</w:t>
      </w:r>
      <w:r w:rsidR="00982E4A" w:rsidRPr="00224F0F">
        <w:rPr>
          <w:color w:val="000000"/>
          <w:spacing w:val="-3"/>
          <w:sz w:val="24"/>
          <w:szCs w:val="24"/>
        </w:rPr>
        <w:t xml:space="preserve"> až do jeho ukončenia, uzavretia spisu a následného archivovania.</w:t>
      </w:r>
    </w:p>
    <w:p w14:paraId="138F959B" w14:textId="77777777" w:rsidR="00A6162B" w:rsidRPr="00562FF4" w:rsidRDefault="00A6162B" w:rsidP="00E27DF2">
      <w:pPr>
        <w:shd w:val="clear" w:color="auto" w:fill="FFFFFF"/>
        <w:tabs>
          <w:tab w:val="left" w:pos="284"/>
          <w:tab w:val="left" w:pos="426"/>
        </w:tabs>
        <w:ind w:left="426" w:hanging="426"/>
        <w:jc w:val="both"/>
        <w:rPr>
          <w:color w:val="000000"/>
          <w:sz w:val="24"/>
          <w:szCs w:val="24"/>
          <w:lang w:eastAsia="sk-SK"/>
        </w:rPr>
      </w:pPr>
    </w:p>
    <w:p w14:paraId="16ED3D1A" w14:textId="78ADBD99" w:rsidR="00A6162B" w:rsidRPr="00224F0F" w:rsidRDefault="00982E4A" w:rsidP="00E27DF2">
      <w:pPr>
        <w:pStyle w:val="Odsekzoznamu"/>
        <w:numPr>
          <w:ilvl w:val="0"/>
          <w:numId w:val="4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z w:val="24"/>
          <w:szCs w:val="24"/>
          <w:lang w:eastAsia="sk-SK"/>
        </w:rPr>
      </w:pPr>
      <w:r w:rsidRPr="00224F0F">
        <w:rPr>
          <w:sz w:val="24"/>
          <w:szCs w:val="24"/>
        </w:rPr>
        <w:t xml:space="preserve">Evidencia </w:t>
      </w:r>
      <w:r w:rsidR="00B13815" w:rsidRPr="00224F0F">
        <w:rPr>
          <w:sz w:val="24"/>
          <w:szCs w:val="24"/>
        </w:rPr>
        <w:t>oznámení</w:t>
      </w:r>
      <w:r w:rsidRPr="00224F0F">
        <w:rPr>
          <w:sz w:val="24"/>
          <w:szCs w:val="24"/>
        </w:rPr>
        <w:t xml:space="preserve"> sa skladá z</w:t>
      </w:r>
      <w:r w:rsidR="006E4DA7" w:rsidRPr="00224F0F">
        <w:rPr>
          <w:sz w:val="24"/>
          <w:szCs w:val="24"/>
        </w:rPr>
        <w:t xml:space="preserve"> centrálnej evidencie oznámení a </w:t>
      </w:r>
      <w:r w:rsidRPr="00224F0F">
        <w:rPr>
          <w:sz w:val="24"/>
          <w:szCs w:val="24"/>
        </w:rPr>
        <w:t xml:space="preserve">zo spisového obalu. </w:t>
      </w:r>
      <w:r w:rsidR="00616C39" w:rsidRPr="00224F0F">
        <w:rPr>
          <w:color w:val="000000"/>
          <w:sz w:val="24"/>
          <w:szCs w:val="24"/>
          <w:lang w:eastAsia="sk-SK"/>
        </w:rPr>
        <w:t xml:space="preserve">Zodpovedná osoba je  povinná </w:t>
      </w:r>
      <w:r w:rsidR="00726315" w:rsidRPr="00224F0F">
        <w:rPr>
          <w:color w:val="000000"/>
          <w:sz w:val="24"/>
          <w:szCs w:val="24"/>
          <w:lang w:eastAsia="sk-SK"/>
        </w:rPr>
        <w:t xml:space="preserve">viesť </w:t>
      </w:r>
      <w:r w:rsidR="00EB46B6">
        <w:rPr>
          <w:color w:val="000000"/>
          <w:sz w:val="24"/>
          <w:szCs w:val="24"/>
          <w:lang w:eastAsia="sk-SK"/>
        </w:rPr>
        <w:t xml:space="preserve">a uchovávať </w:t>
      </w:r>
      <w:r w:rsidR="00726315" w:rsidRPr="00224F0F">
        <w:rPr>
          <w:color w:val="000000"/>
          <w:sz w:val="24"/>
          <w:szCs w:val="24"/>
          <w:lang w:eastAsia="sk-SK"/>
        </w:rPr>
        <w:t xml:space="preserve">evidenciu oznámení </w:t>
      </w:r>
      <w:r w:rsidR="00616C39" w:rsidRPr="00224F0F">
        <w:rPr>
          <w:color w:val="000000"/>
          <w:sz w:val="24"/>
          <w:szCs w:val="24"/>
          <w:lang w:eastAsia="sk-SK"/>
        </w:rPr>
        <w:t xml:space="preserve">po dobu </w:t>
      </w:r>
      <w:r w:rsidR="00A6162B" w:rsidRPr="00224F0F">
        <w:rPr>
          <w:color w:val="000000"/>
          <w:sz w:val="24"/>
          <w:szCs w:val="24"/>
          <w:lang w:eastAsia="sk-SK"/>
        </w:rPr>
        <w:t>3 (</w:t>
      </w:r>
      <w:r w:rsidR="00616C39" w:rsidRPr="00224F0F">
        <w:rPr>
          <w:color w:val="000000"/>
          <w:sz w:val="24"/>
          <w:szCs w:val="24"/>
          <w:lang w:eastAsia="sk-SK"/>
        </w:rPr>
        <w:t>troch</w:t>
      </w:r>
      <w:r w:rsidR="00A6162B" w:rsidRPr="00224F0F">
        <w:rPr>
          <w:color w:val="000000"/>
          <w:sz w:val="24"/>
          <w:szCs w:val="24"/>
          <w:lang w:eastAsia="sk-SK"/>
        </w:rPr>
        <w:t>)</w:t>
      </w:r>
      <w:r w:rsidR="00616C39" w:rsidRPr="00224F0F">
        <w:rPr>
          <w:color w:val="000000"/>
          <w:sz w:val="24"/>
          <w:szCs w:val="24"/>
          <w:lang w:eastAsia="sk-SK"/>
        </w:rPr>
        <w:t xml:space="preserve"> rokov odo dňa doručenia </w:t>
      </w:r>
      <w:r w:rsidR="006E4DA7" w:rsidRPr="00224F0F">
        <w:rPr>
          <w:color w:val="000000"/>
          <w:sz w:val="24"/>
          <w:szCs w:val="24"/>
          <w:lang w:eastAsia="sk-SK"/>
        </w:rPr>
        <w:t>oznámenia</w:t>
      </w:r>
      <w:r w:rsidR="00F47696" w:rsidRPr="00224F0F">
        <w:rPr>
          <w:color w:val="000000"/>
          <w:sz w:val="24"/>
          <w:szCs w:val="24"/>
          <w:lang w:eastAsia="sk-SK"/>
        </w:rPr>
        <w:t>.</w:t>
      </w:r>
    </w:p>
    <w:p w14:paraId="6BBAB4EE" w14:textId="49557CAA" w:rsidR="00982E4A" w:rsidRPr="00562FF4" w:rsidRDefault="00982E4A" w:rsidP="00E27DF2">
      <w:pPr>
        <w:pStyle w:val="Odsekzoznamu"/>
        <w:shd w:val="clear" w:color="auto" w:fill="FFFFFF"/>
        <w:tabs>
          <w:tab w:val="left" w:pos="284"/>
          <w:tab w:val="left" w:pos="426"/>
        </w:tabs>
        <w:ind w:left="426" w:hanging="426"/>
        <w:jc w:val="both"/>
        <w:rPr>
          <w:sz w:val="24"/>
          <w:szCs w:val="24"/>
        </w:rPr>
      </w:pPr>
    </w:p>
    <w:p w14:paraId="74BC0FA2" w14:textId="5846A190" w:rsidR="00982E4A" w:rsidRDefault="006E4DA7" w:rsidP="00E27DF2">
      <w:pPr>
        <w:pStyle w:val="Odsekzoznamu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sz w:val="24"/>
          <w:szCs w:val="24"/>
        </w:rPr>
      </w:pPr>
      <w:r w:rsidRPr="00224F0F">
        <w:rPr>
          <w:sz w:val="24"/>
          <w:szCs w:val="24"/>
        </w:rPr>
        <w:t>Centrálna evidencia oznámení</w:t>
      </w:r>
      <w:r w:rsidR="002E2359" w:rsidRPr="00224F0F">
        <w:rPr>
          <w:sz w:val="24"/>
          <w:szCs w:val="24"/>
          <w:vertAlign w:val="superscript"/>
        </w:rPr>
        <w:t>3)</w:t>
      </w:r>
      <w:r w:rsidRPr="00224F0F">
        <w:rPr>
          <w:sz w:val="24"/>
          <w:szCs w:val="24"/>
        </w:rPr>
        <w:t xml:space="preserve"> (</w:t>
      </w:r>
      <w:r w:rsidR="00982E4A" w:rsidRPr="00224F0F">
        <w:rPr>
          <w:sz w:val="24"/>
          <w:szCs w:val="24"/>
        </w:rPr>
        <w:t>príloha č. 1</w:t>
      </w:r>
      <w:r w:rsidR="00726315" w:rsidRPr="00224F0F">
        <w:rPr>
          <w:sz w:val="24"/>
          <w:szCs w:val="24"/>
        </w:rPr>
        <w:t>)</w:t>
      </w:r>
      <w:r w:rsidR="00982E4A" w:rsidRPr="00224F0F">
        <w:rPr>
          <w:sz w:val="24"/>
          <w:szCs w:val="24"/>
        </w:rPr>
        <w:t xml:space="preserve"> obsahuje </w:t>
      </w:r>
      <w:r w:rsidR="00726315" w:rsidRPr="00224F0F">
        <w:rPr>
          <w:sz w:val="24"/>
          <w:szCs w:val="24"/>
        </w:rPr>
        <w:t>tieto</w:t>
      </w:r>
      <w:r w:rsidR="00982E4A" w:rsidRPr="00224F0F">
        <w:rPr>
          <w:sz w:val="24"/>
          <w:szCs w:val="24"/>
        </w:rPr>
        <w:t xml:space="preserve"> náležitosti:</w:t>
      </w:r>
    </w:p>
    <w:p w14:paraId="616C1E9E" w14:textId="77777777" w:rsidR="0013622D" w:rsidRPr="0013622D" w:rsidRDefault="0013622D" w:rsidP="00E27DF2">
      <w:pPr>
        <w:pStyle w:val="Odsekzoznamu"/>
        <w:tabs>
          <w:tab w:val="left" w:pos="426"/>
        </w:tabs>
        <w:ind w:left="426" w:hanging="426"/>
        <w:rPr>
          <w:sz w:val="24"/>
          <w:szCs w:val="24"/>
        </w:rPr>
      </w:pPr>
    </w:p>
    <w:p w14:paraId="33535148" w14:textId="6B92E445" w:rsidR="00610918" w:rsidRPr="00562FF4" w:rsidRDefault="00610918" w:rsidP="00A81D10">
      <w:pPr>
        <w:pStyle w:val="Odsekzoznamu"/>
        <w:numPr>
          <w:ilvl w:val="0"/>
          <w:numId w:val="5"/>
        </w:numPr>
        <w:shd w:val="clear" w:color="auto" w:fill="FFFFFF"/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>evidenčné číslo oznámenia</w:t>
      </w:r>
      <w:r w:rsidR="00F47696" w:rsidRPr="00562FF4">
        <w:rPr>
          <w:color w:val="000000"/>
          <w:spacing w:val="-3"/>
          <w:sz w:val="24"/>
          <w:szCs w:val="24"/>
        </w:rPr>
        <w:t>,</w:t>
      </w:r>
    </w:p>
    <w:p w14:paraId="6DB0BFBF" w14:textId="1E516318" w:rsidR="0003378E" w:rsidRPr="00562FF4" w:rsidRDefault="006E4DA7" w:rsidP="00A81D10">
      <w:pPr>
        <w:pStyle w:val="Odsekzoznamu"/>
        <w:numPr>
          <w:ilvl w:val="0"/>
          <w:numId w:val="5"/>
        </w:numPr>
        <w:shd w:val="clear" w:color="auto" w:fill="FFFFFF"/>
        <w:tabs>
          <w:tab w:val="left" w:pos="426"/>
        </w:tabs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>dátum doručenia oznámenia</w:t>
      </w:r>
      <w:r w:rsidR="0003378E" w:rsidRPr="00562FF4">
        <w:rPr>
          <w:color w:val="000000"/>
          <w:spacing w:val="-3"/>
          <w:sz w:val="24"/>
          <w:szCs w:val="24"/>
        </w:rPr>
        <w:t>,</w:t>
      </w:r>
    </w:p>
    <w:p w14:paraId="30B8F301" w14:textId="3752CF63" w:rsidR="006E4DA7" w:rsidRPr="00562FF4" w:rsidRDefault="006E4DA7" w:rsidP="00A81D10">
      <w:pPr>
        <w:numPr>
          <w:ilvl w:val="0"/>
          <w:numId w:val="5"/>
        </w:numPr>
        <w:ind w:left="851" w:hanging="425"/>
        <w:jc w:val="both"/>
        <w:rPr>
          <w:sz w:val="24"/>
          <w:szCs w:val="24"/>
        </w:rPr>
      </w:pPr>
      <w:r w:rsidRPr="00562FF4">
        <w:rPr>
          <w:sz w:val="24"/>
          <w:szCs w:val="24"/>
        </w:rPr>
        <w:t>meno, priezvisko a pobyt oznamovateľa,</w:t>
      </w:r>
    </w:p>
    <w:p w14:paraId="424F4781" w14:textId="31A0B63D" w:rsidR="006E4DA7" w:rsidRDefault="006E4DA7" w:rsidP="00A81D10">
      <w:pPr>
        <w:numPr>
          <w:ilvl w:val="0"/>
          <w:numId w:val="5"/>
        </w:numPr>
        <w:tabs>
          <w:tab w:val="left" w:pos="426"/>
        </w:tabs>
        <w:ind w:left="851" w:hanging="425"/>
        <w:jc w:val="both"/>
        <w:rPr>
          <w:sz w:val="24"/>
          <w:szCs w:val="24"/>
        </w:rPr>
      </w:pPr>
      <w:r w:rsidRPr="00562FF4">
        <w:rPr>
          <w:sz w:val="24"/>
          <w:szCs w:val="24"/>
        </w:rPr>
        <w:t>predmet oznámenia,</w:t>
      </w:r>
      <w:r w:rsidR="00B30875" w:rsidRPr="00562FF4">
        <w:rPr>
          <w:sz w:val="24"/>
          <w:szCs w:val="24"/>
        </w:rPr>
        <w:t xml:space="preserve"> </w:t>
      </w:r>
    </w:p>
    <w:p w14:paraId="7D7C22F7" w14:textId="486DBA7F" w:rsidR="00224F0F" w:rsidRPr="0013622D" w:rsidRDefault="00224F0F" w:rsidP="00A81D10">
      <w:pPr>
        <w:numPr>
          <w:ilvl w:val="0"/>
          <w:numId w:val="5"/>
        </w:numPr>
        <w:ind w:left="851" w:hanging="425"/>
        <w:jc w:val="both"/>
        <w:rPr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>výsledok preverenia oznámenia</w:t>
      </w:r>
      <w:r w:rsidR="00EB46B6">
        <w:rPr>
          <w:color w:val="000000"/>
          <w:spacing w:val="-3"/>
          <w:sz w:val="24"/>
          <w:szCs w:val="24"/>
        </w:rPr>
        <w:t>,</w:t>
      </w:r>
    </w:p>
    <w:p w14:paraId="5CD55968" w14:textId="00382E2A" w:rsidR="0013622D" w:rsidRPr="00562FF4" w:rsidRDefault="0013622D" w:rsidP="00A81D10">
      <w:pPr>
        <w:numPr>
          <w:ilvl w:val="0"/>
          <w:numId w:val="5"/>
        </w:numPr>
        <w:tabs>
          <w:tab w:val="left" w:pos="426"/>
        </w:tabs>
        <w:ind w:left="851" w:hanging="425"/>
        <w:jc w:val="both"/>
        <w:rPr>
          <w:sz w:val="24"/>
          <w:szCs w:val="24"/>
        </w:rPr>
      </w:pPr>
      <w:r w:rsidRPr="00562FF4">
        <w:rPr>
          <w:sz w:val="24"/>
          <w:szCs w:val="24"/>
        </w:rPr>
        <w:t>dátum skončenia preverenia oznámenia</w:t>
      </w:r>
      <w:r w:rsidR="00EB46B6">
        <w:rPr>
          <w:sz w:val="24"/>
          <w:szCs w:val="24"/>
        </w:rPr>
        <w:t>.</w:t>
      </w:r>
    </w:p>
    <w:p w14:paraId="3DFD124A" w14:textId="75FD1F05" w:rsidR="000370CD" w:rsidRDefault="000370CD" w:rsidP="00E27DF2">
      <w:p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color w:val="000000"/>
          <w:spacing w:val="-3"/>
          <w:sz w:val="24"/>
          <w:szCs w:val="24"/>
        </w:rPr>
      </w:pPr>
    </w:p>
    <w:p w14:paraId="0A9BE833" w14:textId="1FE4708D" w:rsidR="00974B5D" w:rsidRDefault="00974B5D" w:rsidP="00E27DF2">
      <w:p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color w:val="000000"/>
          <w:spacing w:val="-3"/>
          <w:sz w:val="24"/>
          <w:szCs w:val="24"/>
        </w:rPr>
      </w:pPr>
    </w:p>
    <w:p w14:paraId="19BEA48C" w14:textId="0207F2CB" w:rsidR="00974B5D" w:rsidRDefault="00974B5D" w:rsidP="00E27DF2">
      <w:pPr>
        <w:shd w:val="clear" w:color="auto" w:fill="FFFFFF"/>
        <w:tabs>
          <w:tab w:val="left" w:pos="426"/>
          <w:tab w:val="left" w:pos="567"/>
        </w:tabs>
        <w:ind w:left="426" w:hanging="426"/>
        <w:jc w:val="both"/>
        <w:rPr>
          <w:color w:val="000000"/>
          <w:spacing w:val="-3"/>
          <w:sz w:val="24"/>
          <w:szCs w:val="24"/>
        </w:rPr>
      </w:pPr>
    </w:p>
    <w:p w14:paraId="48C15F91" w14:textId="398FA71D" w:rsidR="000370CD" w:rsidRPr="00562FF4" w:rsidRDefault="000370CD" w:rsidP="000370CD">
      <w:pPr>
        <w:pStyle w:val="Odsekzoznamu"/>
        <w:ind w:left="0"/>
        <w:rPr>
          <w:sz w:val="24"/>
          <w:szCs w:val="24"/>
        </w:rPr>
      </w:pPr>
      <w:r w:rsidRPr="00562FF4">
        <w:rPr>
          <w:sz w:val="24"/>
          <w:szCs w:val="24"/>
        </w:rPr>
        <w:t>_______________</w:t>
      </w:r>
    </w:p>
    <w:p w14:paraId="3D7C066E" w14:textId="6E191F54" w:rsidR="000370CD" w:rsidRPr="004E5A8F" w:rsidRDefault="000370CD" w:rsidP="000370CD">
      <w:pPr>
        <w:pStyle w:val="Zkladntext"/>
        <w:numPr>
          <w:ilvl w:val="0"/>
          <w:numId w:val="26"/>
        </w:numPr>
        <w:ind w:left="142" w:hanging="142"/>
        <w:jc w:val="left"/>
        <w:rPr>
          <w:sz w:val="22"/>
          <w:szCs w:val="24"/>
          <w:vertAlign w:val="superscript"/>
        </w:rPr>
      </w:pPr>
      <w:r w:rsidRPr="004E5A8F">
        <w:rPr>
          <w:sz w:val="22"/>
          <w:szCs w:val="24"/>
        </w:rPr>
        <w:t>§ 1</w:t>
      </w:r>
      <w:r w:rsidR="00611D65" w:rsidRPr="004E5A8F">
        <w:rPr>
          <w:sz w:val="22"/>
          <w:szCs w:val="24"/>
        </w:rPr>
        <w:t>1</w:t>
      </w:r>
      <w:r w:rsidRPr="004E5A8F">
        <w:rPr>
          <w:sz w:val="22"/>
          <w:szCs w:val="24"/>
        </w:rPr>
        <w:t xml:space="preserve"> ods. 1 zákona</w:t>
      </w:r>
    </w:p>
    <w:p w14:paraId="23B99980" w14:textId="709F9307" w:rsidR="00982E4A" w:rsidRDefault="00982E4A" w:rsidP="00E27DF2">
      <w:pPr>
        <w:pStyle w:val="Odsekzoznamu"/>
        <w:numPr>
          <w:ilvl w:val="0"/>
          <w:numId w:val="4"/>
        </w:numPr>
        <w:shd w:val="clear" w:color="auto" w:fill="FFFFFF"/>
        <w:ind w:left="426" w:hanging="426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lastRenderedPageBreak/>
        <w:t>Spisový obal (príloha č. 2</w:t>
      </w:r>
      <w:r w:rsidR="00726315" w:rsidRPr="00562FF4">
        <w:rPr>
          <w:color w:val="000000"/>
          <w:spacing w:val="-3"/>
          <w:sz w:val="24"/>
          <w:szCs w:val="24"/>
        </w:rPr>
        <w:t>)</w:t>
      </w:r>
      <w:r w:rsidRPr="00562FF4">
        <w:rPr>
          <w:color w:val="000000"/>
          <w:spacing w:val="-3"/>
          <w:sz w:val="24"/>
          <w:szCs w:val="24"/>
        </w:rPr>
        <w:t xml:space="preserve"> obsahuje tieto náležitosti:</w:t>
      </w:r>
    </w:p>
    <w:p w14:paraId="34D85939" w14:textId="77777777" w:rsidR="0013622D" w:rsidRPr="00562FF4" w:rsidRDefault="0013622D" w:rsidP="00E27DF2">
      <w:pPr>
        <w:pStyle w:val="Odsekzoznamu"/>
        <w:shd w:val="clear" w:color="auto" w:fill="FFFFFF"/>
        <w:tabs>
          <w:tab w:val="left" w:pos="567"/>
        </w:tabs>
        <w:ind w:left="426" w:hanging="426"/>
        <w:jc w:val="both"/>
        <w:rPr>
          <w:color w:val="000000"/>
          <w:spacing w:val="-3"/>
          <w:sz w:val="24"/>
          <w:szCs w:val="24"/>
        </w:rPr>
      </w:pPr>
    </w:p>
    <w:p w14:paraId="224285AA" w14:textId="77777777" w:rsidR="00982E4A" w:rsidRPr="00562FF4" w:rsidRDefault="00982E4A" w:rsidP="00A81D10">
      <w:pPr>
        <w:pStyle w:val="Odsekzoznamu"/>
        <w:numPr>
          <w:ilvl w:val="0"/>
          <w:numId w:val="6"/>
        </w:numPr>
        <w:shd w:val="clear" w:color="auto" w:fill="FFFFFF"/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 xml:space="preserve">číslo </w:t>
      </w:r>
      <w:r w:rsidR="00F66E17" w:rsidRPr="00562FF4">
        <w:rPr>
          <w:color w:val="000000"/>
          <w:spacing w:val="-3"/>
          <w:sz w:val="24"/>
          <w:szCs w:val="24"/>
        </w:rPr>
        <w:t>oznámenia</w:t>
      </w:r>
      <w:r w:rsidRPr="00562FF4">
        <w:rPr>
          <w:color w:val="000000"/>
          <w:spacing w:val="-3"/>
          <w:sz w:val="24"/>
          <w:szCs w:val="24"/>
        </w:rPr>
        <w:t>,</w:t>
      </w:r>
    </w:p>
    <w:p w14:paraId="6D0E8D24" w14:textId="4566DFA1" w:rsidR="00982E4A" w:rsidRPr="00562FF4" w:rsidRDefault="00982E4A" w:rsidP="00A81D10">
      <w:pPr>
        <w:pStyle w:val="Odsekzoznamu"/>
        <w:numPr>
          <w:ilvl w:val="0"/>
          <w:numId w:val="6"/>
        </w:numPr>
        <w:shd w:val="clear" w:color="auto" w:fill="FFFFFF"/>
        <w:tabs>
          <w:tab w:val="left" w:pos="426"/>
        </w:tabs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>vecné hľadisko, t.</w:t>
      </w:r>
      <w:r w:rsidR="001C6CDE" w:rsidRPr="00562FF4">
        <w:rPr>
          <w:color w:val="000000"/>
          <w:spacing w:val="-3"/>
          <w:sz w:val="24"/>
          <w:szCs w:val="24"/>
        </w:rPr>
        <w:t xml:space="preserve"> </w:t>
      </w:r>
      <w:r w:rsidRPr="00562FF4">
        <w:rPr>
          <w:color w:val="000000"/>
          <w:spacing w:val="-3"/>
          <w:sz w:val="24"/>
          <w:szCs w:val="24"/>
        </w:rPr>
        <w:t xml:space="preserve">j. čo je predmetom </w:t>
      </w:r>
      <w:r w:rsidR="00F66E17" w:rsidRPr="00562FF4">
        <w:rPr>
          <w:color w:val="000000"/>
          <w:spacing w:val="-3"/>
          <w:sz w:val="24"/>
          <w:szCs w:val="24"/>
        </w:rPr>
        <w:t>oznámenia</w:t>
      </w:r>
      <w:r w:rsidRPr="00562FF4">
        <w:rPr>
          <w:color w:val="000000"/>
          <w:spacing w:val="-3"/>
          <w:sz w:val="24"/>
          <w:szCs w:val="24"/>
        </w:rPr>
        <w:t>,</w:t>
      </w:r>
    </w:p>
    <w:p w14:paraId="62499BBB" w14:textId="77777777" w:rsidR="00982E4A" w:rsidRPr="00562FF4" w:rsidRDefault="00982E4A" w:rsidP="00A81D10">
      <w:pPr>
        <w:pStyle w:val="Odsekzoznamu"/>
        <w:numPr>
          <w:ilvl w:val="0"/>
          <w:numId w:val="6"/>
        </w:numPr>
        <w:shd w:val="clear" w:color="auto" w:fill="FFFFFF"/>
        <w:tabs>
          <w:tab w:val="left" w:pos="426"/>
        </w:tabs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 xml:space="preserve">meno, priezvisko, adresu </w:t>
      </w:r>
      <w:r w:rsidR="00F66E17" w:rsidRPr="00562FF4">
        <w:rPr>
          <w:color w:val="000000"/>
          <w:spacing w:val="-3"/>
          <w:sz w:val="24"/>
          <w:szCs w:val="24"/>
        </w:rPr>
        <w:t>oznamovateľa,</w:t>
      </w:r>
    </w:p>
    <w:p w14:paraId="3CE8464D" w14:textId="77777777" w:rsidR="00982E4A" w:rsidRPr="00562FF4" w:rsidRDefault="00982E4A" w:rsidP="00A81D10">
      <w:pPr>
        <w:pStyle w:val="Odsekzoznamu"/>
        <w:numPr>
          <w:ilvl w:val="0"/>
          <w:numId w:val="6"/>
        </w:numPr>
        <w:shd w:val="clear" w:color="auto" w:fill="FFFFFF"/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 xml:space="preserve">proti komu </w:t>
      </w:r>
      <w:r w:rsidR="00F66E17" w:rsidRPr="00562FF4">
        <w:rPr>
          <w:color w:val="000000"/>
          <w:spacing w:val="-3"/>
          <w:sz w:val="24"/>
          <w:szCs w:val="24"/>
        </w:rPr>
        <w:t>oznámenie</w:t>
      </w:r>
      <w:r w:rsidR="00DD23A8" w:rsidRPr="00562FF4">
        <w:rPr>
          <w:color w:val="000000"/>
          <w:spacing w:val="-3"/>
          <w:sz w:val="24"/>
          <w:szCs w:val="24"/>
        </w:rPr>
        <w:t xml:space="preserve"> smeruje</w:t>
      </w:r>
      <w:r w:rsidRPr="00562FF4">
        <w:rPr>
          <w:color w:val="000000"/>
          <w:spacing w:val="-3"/>
          <w:sz w:val="24"/>
          <w:szCs w:val="24"/>
        </w:rPr>
        <w:t>,</w:t>
      </w:r>
    </w:p>
    <w:p w14:paraId="35DDCAFF" w14:textId="77777777" w:rsidR="00982E4A" w:rsidRPr="00562FF4" w:rsidRDefault="00982E4A" w:rsidP="00A81D10">
      <w:pPr>
        <w:pStyle w:val="Odsekzoznamu"/>
        <w:numPr>
          <w:ilvl w:val="0"/>
          <w:numId w:val="6"/>
        </w:numPr>
        <w:shd w:val="clear" w:color="auto" w:fill="FFFFFF"/>
        <w:tabs>
          <w:tab w:val="left" w:pos="426"/>
        </w:tabs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 xml:space="preserve">dátum doručenia </w:t>
      </w:r>
      <w:r w:rsidR="00F66E17" w:rsidRPr="00562FF4">
        <w:rPr>
          <w:color w:val="000000"/>
          <w:spacing w:val="-3"/>
          <w:sz w:val="24"/>
          <w:szCs w:val="24"/>
        </w:rPr>
        <w:t>oznámenia,</w:t>
      </w:r>
    </w:p>
    <w:p w14:paraId="18C15601" w14:textId="77777777" w:rsidR="00982E4A" w:rsidRPr="00562FF4" w:rsidRDefault="00982E4A" w:rsidP="00A81D10">
      <w:pPr>
        <w:pStyle w:val="Odsekzoznamu"/>
        <w:numPr>
          <w:ilvl w:val="0"/>
          <w:numId w:val="6"/>
        </w:numPr>
        <w:shd w:val="clear" w:color="auto" w:fill="FFFFFF"/>
        <w:tabs>
          <w:tab w:val="left" w:pos="426"/>
        </w:tabs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 xml:space="preserve">meno a priezvisko zamestnanca, ktorý </w:t>
      </w:r>
      <w:r w:rsidR="00F66E17" w:rsidRPr="00562FF4">
        <w:rPr>
          <w:color w:val="000000"/>
          <w:spacing w:val="-3"/>
          <w:sz w:val="24"/>
          <w:szCs w:val="24"/>
        </w:rPr>
        <w:t>oznámenie</w:t>
      </w:r>
      <w:r w:rsidRPr="00562FF4">
        <w:rPr>
          <w:color w:val="000000"/>
          <w:spacing w:val="-3"/>
          <w:sz w:val="24"/>
          <w:szCs w:val="24"/>
        </w:rPr>
        <w:t xml:space="preserve"> preveruje,</w:t>
      </w:r>
    </w:p>
    <w:p w14:paraId="4C0D3523" w14:textId="368F399E" w:rsidR="00982E4A" w:rsidRPr="00562FF4" w:rsidRDefault="00982E4A" w:rsidP="00A81D10">
      <w:pPr>
        <w:pStyle w:val="Odsekzoznamu"/>
        <w:numPr>
          <w:ilvl w:val="0"/>
          <w:numId w:val="6"/>
        </w:numPr>
        <w:shd w:val="clear" w:color="auto" w:fill="FFFFFF"/>
        <w:tabs>
          <w:tab w:val="left" w:pos="426"/>
        </w:tabs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 xml:space="preserve">dátum </w:t>
      </w:r>
      <w:r w:rsidR="00F66E17" w:rsidRPr="00562FF4">
        <w:rPr>
          <w:color w:val="000000"/>
          <w:spacing w:val="-3"/>
          <w:sz w:val="24"/>
          <w:szCs w:val="24"/>
        </w:rPr>
        <w:t>p</w:t>
      </w:r>
      <w:r w:rsidRPr="00562FF4">
        <w:rPr>
          <w:color w:val="000000"/>
          <w:spacing w:val="-3"/>
          <w:sz w:val="24"/>
          <w:szCs w:val="24"/>
        </w:rPr>
        <w:t xml:space="preserve">ostúpenia </w:t>
      </w:r>
      <w:r w:rsidR="00F66E17" w:rsidRPr="00562FF4">
        <w:rPr>
          <w:color w:val="000000"/>
          <w:spacing w:val="-3"/>
          <w:sz w:val="24"/>
          <w:szCs w:val="24"/>
        </w:rPr>
        <w:t>oznámenia</w:t>
      </w:r>
      <w:r w:rsidRPr="00562FF4">
        <w:rPr>
          <w:color w:val="000000"/>
          <w:spacing w:val="-3"/>
          <w:sz w:val="24"/>
          <w:szCs w:val="24"/>
        </w:rPr>
        <w:t xml:space="preserve">, v prípade, že sa </w:t>
      </w:r>
      <w:r w:rsidR="00F66E17" w:rsidRPr="00562FF4">
        <w:rPr>
          <w:color w:val="000000"/>
          <w:spacing w:val="-3"/>
          <w:sz w:val="24"/>
          <w:szCs w:val="24"/>
        </w:rPr>
        <w:t>oznámenie</w:t>
      </w:r>
      <w:r w:rsidRPr="00562FF4">
        <w:rPr>
          <w:color w:val="000000"/>
          <w:spacing w:val="-3"/>
          <w:sz w:val="24"/>
          <w:szCs w:val="24"/>
        </w:rPr>
        <w:t xml:space="preserve"> </w:t>
      </w:r>
      <w:r w:rsidR="00F66E17" w:rsidRPr="00562FF4">
        <w:rPr>
          <w:color w:val="000000"/>
          <w:spacing w:val="-3"/>
          <w:sz w:val="24"/>
          <w:szCs w:val="24"/>
        </w:rPr>
        <w:t>p</w:t>
      </w:r>
      <w:r w:rsidRPr="00562FF4">
        <w:rPr>
          <w:color w:val="000000"/>
          <w:spacing w:val="-3"/>
          <w:sz w:val="24"/>
          <w:szCs w:val="24"/>
        </w:rPr>
        <w:t>ostupuje,</w:t>
      </w:r>
    </w:p>
    <w:p w14:paraId="29959F57" w14:textId="25877C7C" w:rsidR="002A3D69" w:rsidRPr="00562FF4" w:rsidRDefault="00E1193E" w:rsidP="00A81D10">
      <w:pPr>
        <w:pStyle w:val="Odsekzoznamu"/>
        <w:numPr>
          <w:ilvl w:val="0"/>
          <w:numId w:val="6"/>
        </w:numPr>
        <w:shd w:val="clear" w:color="auto" w:fill="FFFFFF"/>
        <w:tabs>
          <w:tab w:val="left" w:pos="426"/>
        </w:tabs>
        <w:ind w:left="851" w:hanging="425"/>
        <w:jc w:val="both"/>
        <w:rPr>
          <w:color w:val="000000"/>
          <w:spacing w:val="-3"/>
          <w:sz w:val="24"/>
          <w:szCs w:val="24"/>
        </w:rPr>
      </w:pPr>
      <w:r w:rsidRPr="00562FF4">
        <w:rPr>
          <w:color w:val="000000"/>
          <w:spacing w:val="-3"/>
          <w:sz w:val="24"/>
          <w:szCs w:val="24"/>
        </w:rPr>
        <w:t>d</w:t>
      </w:r>
      <w:r w:rsidR="008812B4">
        <w:rPr>
          <w:color w:val="000000"/>
          <w:spacing w:val="-3"/>
          <w:sz w:val="24"/>
          <w:szCs w:val="24"/>
        </w:rPr>
        <w:t>átum</w:t>
      </w:r>
      <w:r w:rsidRPr="00562FF4">
        <w:rPr>
          <w:color w:val="000000"/>
          <w:spacing w:val="-3"/>
          <w:sz w:val="24"/>
          <w:szCs w:val="24"/>
        </w:rPr>
        <w:t xml:space="preserve"> </w:t>
      </w:r>
      <w:r w:rsidR="00982E4A" w:rsidRPr="00562FF4">
        <w:rPr>
          <w:color w:val="000000"/>
          <w:spacing w:val="-3"/>
          <w:sz w:val="24"/>
          <w:szCs w:val="24"/>
        </w:rPr>
        <w:t>v</w:t>
      </w:r>
      <w:r w:rsidRPr="00562FF4">
        <w:rPr>
          <w:color w:val="000000"/>
          <w:spacing w:val="-3"/>
          <w:sz w:val="24"/>
          <w:szCs w:val="24"/>
        </w:rPr>
        <w:t>ybavenia oznámenia</w:t>
      </w:r>
      <w:r w:rsidR="004E7E88">
        <w:rPr>
          <w:color w:val="000000"/>
          <w:spacing w:val="-3"/>
          <w:sz w:val="24"/>
          <w:szCs w:val="24"/>
        </w:rPr>
        <w:t>.</w:t>
      </w:r>
      <w:r w:rsidR="00DD23A8" w:rsidRPr="00562FF4">
        <w:rPr>
          <w:color w:val="000000"/>
          <w:spacing w:val="-3"/>
          <w:sz w:val="24"/>
          <w:szCs w:val="24"/>
        </w:rPr>
        <w:t xml:space="preserve"> </w:t>
      </w:r>
    </w:p>
    <w:p w14:paraId="29A53781" w14:textId="77777777" w:rsidR="00E0275E" w:rsidRPr="004E5A8F" w:rsidRDefault="00E0275E" w:rsidP="004E5A8F">
      <w:pPr>
        <w:shd w:val="clear" w:color="auto" w:fill="FFFFFF"/>
        <w:tabs>
          <w:tab w:val="left" w:pos="485"/>
        </w:tabs>
        <w:jc w:val="both"/>
        <w:rPr>
          <w:color w:val="000000"/>
          <w:spacing w:val="-3"/>
          <w:sz w:val="24"/>
          <w:szCs w:val="24"/>
        </w:rPr>
      </w:pPr>
    </w:p>
    <w:p w14:paraId="424F1B77" w14:textId="77777777" w:rsidR="00982E4A" w:rsidRPr="00562FF4" w:rsidRDefault="00982E4A" w:rsidP="00DB4A74">
      <w:pPr>
        <w:pStyle w:val="Zkladntext"/>
        <w:ind w:left="357" w:hanging="357"/>
        <w:jc w:val="center"/>
        <w:rPr>
          <w:b/>
          <w:szCs w:val="24"/>
        </w:rPr>
      </w:pPr>
      <w:r w:rsidRPr="00562FF4">
        <w:rPr>
          <w:b/>
          <w:szCs w:val="24"/>
        </w:rPr>
        <w:t xml:space="preserve">Čl. </w:t>
      </w:r>
      <w:r w:rsidR="0080329E" w:rsidRPr="00562FF4">
        <w:rPr>
          <w:b/>
          <w:szCs w:val="24"/>
        </w:rPr>
        <w:t>6</w:t>
      </w:r>
    </w:p>
    <w:p w14:paraId="6FDD88A2" w14:textId="7D0ED5B3" w:rsidR="00982E4A" w:rsidRPr="00562FF4" w:rsidRDefault="00982E4A" w:rsidP="00C63B53">
      <w:pPr>
        <w:shd w:val="clear" w:color="auto" w:fill="FFFFFF"/>
        <w:tabs>
          <w:tab w:val="left" w:pos="485"/>
        </w:tabs>
        <w:ind w:left="357" w:hanging="357"/>
        <w:jc w:val="center"/>
        <w:rPr>
          <w:b/>
          <w:sz w:val="24"/>
          <w:szCs w:val="24"/>
        </w:rPr>
      </w:pPr>
      <w:r w:rsidRPr="00562FF4">
        <w:rPr>
          <w:b/>
          <w:sz w:val="24"/>
          <w:szCs w:val="24"/>
        </w:rPr>
        <w:t xml:space="preserve">Lehoty na vybavenie </w:t>
      </w:r>
      <w:r w:rsidR="00DD23A8" w:rsidRPr="00562FF4">
        <w:rPr>
          <w:b/>
          <w:sz w:val="24"/>
          <w:szCs w:val="24"/>
        </w:rPr>
        <w:t>oznámenia</w:t>
      </w:r>
    </w:p>
    <w:p w14:paraId="2876BBBD" w14:textId="77777777" w:rsidR="00A6162B" w:rsidRPr="00562FF4" w:rsidRDefault="00A6162B" w:rsidP="00C63B53">
      <w:pPr>
        <w:shd w:val="clear" w:color="auto" w:fill="FFFFFF"/>
        <w:tabs>
          <w:tab w:val="left" w:pos="485"/>
        </w:tabs>
        <w:ind w:left="357" w:hanging="357"/>
        <w:jc w:val="center"/>
        <w:rPr>
          <w:b/>
          <w:color w:val="000000"/>
          <w:spacing w:val="-32"/>
          <w:sz w:val="24"/>
          <w:szCs w:val="24"/>
        </w:rPr>
      </w:pPr>
    </w:p>
    <w:p w14:paraId="04BE5987" w14:textId="77777777" w:rsidR="00CD1FA1" w:rsidRDefault="00AC58AF" w:rsidP="004E5A8F">
      <w:pPr>
        <w:pStyle w:val="Odsekzoznamu"/>
        <w:numPr>
          <w:ilvl w:val="3"/>
          <w:numId w:val="4"/>
        </w:numPr>
        <w:ind w:left="426" w:hanging="426"/>
        <w:jc w:val="both"/>
        <w:rPr>
          <w:color w:val="000000" w:themeColor="text1"/>
          <w:sz w:val="24"/>
          <w:szCs w:val="24"/>
          <w:shd w:val="clear" w:color="auto" w:fill="FFFFFF"/>
        </w:rPr>
      </w:pPr>
      <w:bookmarkStart w:id="58" w:name="p11-5"/>
      <w:bookmarkEnd w:id="58"/>
      <w:r w:rsidRPr="004E5A8F">
        <w:rPr>
          <w:color w:val="000000" w:themeColor="text1"/>
          <w:sz w:val="24"/>
          <w:szCs w:val="24"/>
          <w:shd w:val="clear" w:color="auto" w:fill="FFFFFF"/>
        </w:rPr>
        <w:t xml:space="preserve">Zamestnávateľ je povinný preveriť oznámenie a oznámiť oznamovateľovi výsledok preverenia oznámenia a opatrenia, ak sa prijali na základe preverenia oznámenia do 90 </w:t>
      </w:r>
      <w:r w:rsidR="00CD1FA1">
        <w:rPr>
          <w:color w:val="000000" w:themeColor="text1"/>
          <w:sz w:val="24"/>
          <w:szCs w:val="24"/>
          <w:shd w:val="clear" w:color="auto" w:fill="FFFFFF"/>
        </w:rPr>
        <w:t xml:space="preserve">(deväťdesiatich) </w:t>
      </w:r>
      <w:r w:rsidRPr="004E5A8F">
        <w:rPr>
          <w:color w:val="000000" w:themeColor="text1"/>
          <w:sz w:val="24"/>
          <w:szCs w:val="24"/>
          <w:shd w:val="clear" w:color="auto" w:fill="FFFFFF"/>
        </w:rPr>
        <w:t xml:space="preserve">dní od potvrdenia prijatia oznámenia alebo ak sa prijatie oznámenia nepotvrdilo, do 90 </w:t>
      </w:r>
      <w:r w:rsidR="00CD1FA1">
        <w:rPr>
          <w:color w:val="000000" w:themeColor="text1"/>
          <w:sz w:val="24"/>
          <w:szCs w:val="24"/>
          <w:shd w:val="clear" w:color="auto" w:fill="FFFFFF"/>
        </w:rPr>
        <w:t xml:space="preserve">(deväťdesiatich) </w:t>
      </w:r>
      <w:r w:rsidRPr="004E5A8F">
        <w:rPr>
          <w:color w:val="000000" w:themeColor="text1"/>
          <w:sz w:val="24"/>
          <w:szCs w:val="24"/>
          <w:shd w:val="clear" w:color="auto" w:fill="FFFFFF"/>
        </w:rPr>
        <w:t xml:space="preserve">dní od uplynutia </w:t>
      </w:r>
      <w:r w:rsidR="00CD1FA1">
        <w:rPr>
          <w:color w:val="000000" w:themeColor="text1"/>
          <w:sz w:val="24"/>
          <w:szCs w:val="24"/>
          <w:shd w:val="clear" w:color="auto" w:fill="FFFFFF"/>
        </w:rPr>
        <w:t>7 (</w:t>
      </w:r>
      <w:r w:rsidRPr="004E5A8F">
        <w:rPr>
          <w:color w:val="000000" w:themeColor="text1"/>
          <w:sz w:val="24"/>
          <w:szCs w:val="24"/>
          <w:shd w:val="clear" w:color="auto" w:fill="FFFFFF"/>
        </w:rPr>
        <w:t>siedmich</w:t>
      </w:r>
      <w:r w:rsidR="00CD1FA1">
        <w:rPr>
          <w:color w:val="000000" w:themeColor="text1"/>
          <w:sz w:val="24"/>
          <w:szCs w:val="24"/>
          <w:shd w:val="clear" w:color="auto" w:fill="FFFFFF"/>
        </w:rPr>
        <w:t>)</w:t>
      </w:r>
      <w:r w:rsidRPr="004E5A8F">
        <w:rPr>
          <w:color w:val="000000" w:themeColor="text1"/>
          <w:sz w:val="24"/>
          <w:szCs w:val="24"/>
          <w:shd w:val="clear" w:color="auto" w:fill="FFFFFF"/>
        </w:rPr>
        <w:t xml:space="preserve"> dní od prijatia oznámenia. </w:t>
      </w:r>
    </w:p>
    <w:p w14:paraId="314D1CB5" w14:textId="77777777" w:rsidR="00CD1FA1" w:rsidRDefault="00CD1FA1" w:rsidP="004E5A8F">
      <w:pPr>
        <w:pStyle w:val="Odsekzoznamu"/>
        <w:ind w:left="426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424AD541" w14:textId="5377649A" w:rsidR="00A81D10" w:rsidRDefault="00AC58AF" w:rsidP="004E5A8F">
      <w:pPr>
        <w:pStyle w:val="Odsekzoznamu"/>
        <w:numPr>
          <w:ilvl w:val="3"/>
          <w:numId w:val="4"/>
        </w:numPr>
        <w:ind w:left="426" w:hanging="426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E5A8F">
        <w:rPr>
          <w:color w:val="000000" w:themeColor="text1"/>
          <w:sz w:val="24"/>
          <w:szCs w:val="24"/>
          <w:shd w:val="clear" w:color="auto" w:fill="FFFFFF"/>
        </w:rPr>
        <w:t xml:space="preserve">Ak výsledkom preverenia oznámenia je postúpenie veci na vybavenie podľa </w:t>
      </w:r>
      <w:r w:rsidR="00A81D10" w:rsidRPr="004E5A8F">
        <w:rPr>
          <w:color w:val="000000" w:themeColor="text1"/>
          <w:sz w:val="24"/>
          <w:szCs w:val="24"/>
          <w:shd w:val="clear" w:color="auto" w:fill="FFFFFF"/>
        </w:rPr>
        <w:t xml:space="preserve">zákona č. 301/2005 Z. z. Trestný poriadok v znení neskorších predpisov </w:t>
      </w:r>
      <w:r w:rsidRPr="004E5A8F">
        <w:rPr>
          <w:color w:val="000000" w:themeColor="text1"/>
          <w:sz w:val="24"/>
          <w:szCs w:val="24"/>
          <w:shd w:val="clear" w:color="auto" w:fill="FFFFFF"/>
        </w:rPr>
        <w:t xml:space="preserve">alebo osobitných predpisov, zamestnávateľ je povinný o tejto skutočnosti vopred informovať oznamovateľa; to neplatí, ak by informovaním oznamovateľa mohlo byť zmarené prešetrenie oznámenia. </w:t>
      </w:r>
    </w:p>
    <w:p w14:paraId="60F2346F" w14:textId="77777777" w:rsidR="00A81D10" w:rsidRPr="004E5A8F" w:rsidRDefault="00A81D10" w:rsidP="004E5A8F">
      <w:pPr>
        <w:pStyle w:val="Odsekzoznamu"/>
        <w:ind w:left="426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1DFCE6A" w14:textId="265B5245" w:rsidR="002F1B39" w:rsidRPr="004E5A8F" w:rsidRDefault="00AC58AF" w:rsidP="004E5A8F">
      <w:pPr>
        <w:pStyle w:val="Odsekzoznamu"/>
        <w:numPr>
          <w:ilvl w:val="3"/>
          <w:numId w:val="4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4E5A8F">
        <w:rPr>
          <w:color w:val="000000" w:themeColor="text1"/>
          <w:sz w:val="24"/>
          <w:szCs w:val="24"/>
          <w:shd w:val="clear" w:color="auto" w:fill="FFFFFF"/>
        </w:rPr>
        <w:t xml:space="preserve">Zamestnávateľ je povinný vyžiadať si výsledok vybavenia v rozsahu, ako to umožňuje osobitný predpis a do </w:t>
      </w:r>
      <w:r w:rsidR="00A81D10" w:rsidRPr="004E5A8F">
        <w:rPr>
          <w:color w:val="000000" w:themeColor="text1"/>
          <w:sz w:val="24"/>
          <w:szCs w:val="24"/>
          <w:shd w:val="clear" w:color="auto" w:fill="FFFFFF"/>
        </w:rPr>
        <w:t xml:space="preserve">10 </w:t>
      </w:r>
      <w:r w:rsidR="00CD1FA1">
        <w:rPr>
          <w:color w:val="000000" w:themeColor="text1"/>
          <w:sz w:val="24"/>
          <w:szCs w:val="24"/>
          <w:shd w:val="clear" w:color="auto" w:fill="FFFFFF"/>
        </w:rPr>
        <w:t xml:space="preserve">(desiatich) </w:t>
      </w:r>
      <w:r w:rsidRPr="004E5A8F">
        <w:rPr>
          <w:color w:val="000000" w:themeColor="text1"/>
          <w:sz w:val="24"/>
          <w:szCs w:val="24"/>
          <w:shd w:val="clear" w:color="auto" w:fill="FFFFFF"/>
        </w:rPr>
        <w:t>dní od doručenia tohto výsledku s ním oboznámiť oznamovateľa</w:t>
      </w:r>
      <w:r w:rsidR="002F1B39" w:rsidRPr="004E5A8F">
        <w:rPr>
          <w:color w:val="000000" w:themeColor="text1"/>
          <w:sz w:val="24"/>
          <w:szCs w:val="24"/>
        </w:rPr>
        <w:t>.</w:t>
      </w:r>
    </w:p>
    <w:p w14:paraId="3B15EA7F" w14:textId="77777777" w:rsidR="00311FF9" w:rsidRPr="00562FF4" w:rsidRDefault="00311FF9" w:rsidP="00C63B53">
      <w:pPr>
        <w:jc w:val="both"/>
        <w:rPr>
          <w:sz w:val="24"/>
          <w:szCs w:val="24"/>
        </w:rPr>
      </w:pPr>
    </w:p>
    <w:p w14:paraId="5455AA3F" w14:textId="77777777" w:rsidR="00974B5D" w:rsidRDefault="00974B5D" w:rsidP="00DB4A74">
      <w:pPr>
        <w:pStyle w:val="Zkladntext"/>
        <w:ind w:left="357" w:hanging="357"/>
        <w:jc w:val="center"/>
        <w:rPr>
          <w:b/>
          <w:szCs w:val="24"/>
        </w:rPr>
      </w:pPr>
    </w:p>
    <w:p w14:paraId="3BDA0DAE" w14:textId="559F1E2E" w:rsidR="00982E4A" w:rsidRPr="00562FF4" w:rsidRDefault="00982E4A" w:rsidP="00DB4A74">
      <w:pPr>
        <w:pStyle w:val="Zkladntext"/>
        <w:ind w:left="357" w:hanging="357"/>
        <w:jc w:val="center"/>
        <w:rPr>
          <w:b/>
          <w:szCs w:val="24"/>
        </w:rPr>
      </w:pPr>
      <w:r w:rsidRPr="00562FF4">
        <w:rPr>
          <w:b/>
          <w:szCs w:val="24"/>
        </w:rPr>
        <w:t xml:space="preserve">Čl. </w:t>
      </w:r>
      <w:r w:rsidR="00726315" w:rsidRPr="00562FF4">
        <w:rPr>
          <w:b/>
          <w:szCs w:val="24"/>
        </w:rPr>
        <w:t>7</w:t>
      </w:r>
    </w:p>
    <w:p w14:paraId="374BA527" w14:textId="6CA83D4A" w:rsidR="00982E4A" w:rsidRPr="00562FF4" w:rsidRDefault="00982E4A">
      <w:pPr>
        <w:pStyle w:val="Zkladntext"/>
        <w:ind w:left="357" w:hanging="357"/>
        <w:jc w:val="center"/>
        <w:rPr>
          <w:b/>
          <w:szCs w:val="24"/>
        </w:rPr>
      </w:pPr>
      <w:r w:rsidRPr="00562FF4">
        <w:rPr>
          <w:b/>
          <w:szCs w:val="24"/>
        </w:rPr>
        <w:t>Spracúvanie osobných údajov uvedených v </w:t>
      </w:r>
      <w:r w:rsidR="00232CB7" w:rsidRPr="00562FF4">
        <w:rPr>
          <w:b/>
          <w:szCs w:val="24"/>
        </w:rPr>
        <w:t>oznámení</w:t>
      </w:r>
    </w:p>
    <w:p w14:paraId="6C0B93F2" w14:textId="77777777" w:rsidR="00982E4A" w:rsidRPr="00562FF4" w:rsidRDefault="00982E4A">
      <w:pPr>
        <w:pStyle w:val="Zkladntext"/>
        <w:ind w:left="357" w:hanging="357"/>
        <w:jc w:val="center"/>
        <w:rPr>
          <w:b/>
          <w:szCs w:val="24"/>
        </w:rPr>
      </w:pPr>
    </w:p>
    <w:p w14:paraId="13378F65" w14:textId="5408DE78" w:rsidR="00982E4A" w:rsidRPr="00562FF4" w:rsidRDefault="00982E4A" w:rsidP="00E27DF2">
      <w:pPr>
        <w:pStyle w:val="Zkladntext"/>
        <w:numPr>
          <w:ilvl w:val="0"/>
          <w:numId w:val="8"/>
        </w:numPr>
        <w:ind w:left="426" w:hanging="426"/>
        <w:rPr>
          <w:szCs w:val="24"/>
        </w:rPr>
      </w:pPr>
      <w:r w:rsidRPr="00562FF4">
        <w:rPr>
          <w:szCs w:val="24"/>
        </w:rPr>
        <w:t xml:space="preserve">Zodpovedná osoba, ktorá prijala a zaevidovala </w:t>
      </w:r>
      <w:r w:rsidR="002F1B39" w:rsidRPr="00562FF4">
        <w:rPr>
          <w:szCs w:val="24"/>
        </w:rPr>
        <w:t>oznámenie</w:t>
      </w:r>
      <w:r w:rsidRPr="00562FF4">
        <w:rPr>
          <w:szCs w:val="24"/>
        </w:rPr>
        <w:t>, je povinná zabezpečiť ochranu spracúvaných osobných údajov pred ich poškodením, zničením, stratou, zmenou, neoprávneným prístupom, poskytnutím alebo zverejnen</w:t>
      </w:r>
      <w:r w:rsidR="00417E3B" w:rsidRPr="00562FF4">
        <w:rPr>
          <w:szCs w:val="24"/>
        </w:rPr>
        <w:t>í</w:t>
      </w:r>
      <w:r w:rsidRPr="00562FF4">
        <w:rPr>
          <w:szCs w:val="24"/>
        </w:rPr>
        <w:t>m, ako aj pred ak</w:t>
      </w:r>
      <w:r w:rsidR="00417E3B" w:rsidRPr="00562FF4">
        <w:rPr>
          <w:szCs w:val="24"/>
        </w:rPr>
        <w:t>ý</w:t>
      </w:r>
      <w:r w:rsidRPr="00562FF4">
        <w:rPr>
          <w:szCs w:val="24"/>
        </w:rPr>
        <w:t>m</w:t>
      </w:r>
      <w:r w:rsidR="00417E3B" w:rsidRPr="00562FF4">
        <w:rPr>
          <w:szCs w:val="24"/>
        </w:rPr>
        <w:t>i</w:t>
      </w:r>
      <w:r w:rsidRPr="00562FF4">
        <w:rPr>
          <w:szCs w:val="24"/>
        </w:rPr>
        <w:t>koľvek inými neprípustnými spôsobmi spracúvania</w:t>
      </w:r>
      <w:r w:rsidR="00EB46B6" w:rsidRPr="00EB46B6">
        <w:rPr>
          <w:szCs w:val="24"/>
        </w:rPr>
        <w:t xml:space="preserve"> </w:t>
      </w:r>
      <w:r w:rsidR="00EB46B6">
        <w:rPr>
          <w:szCs w:val="24"/>
        </w:rPr>
        <w:t>podľa osobitných predpisov</w:t>
      </w:r>
      <w:r w:rsidR="00EB46B6">
        <w:rPr>
          <w:rStyle w:val="Odkaznapoznmkupodiarou"/>
          <w:szCs w:val="24"/>
        </w:rPr>
        <w:footnoteReference w:customMarkFollows="1" w:id="1"/>
        <w:t>4</w:t>
      </w:r>
      <w:r w:rsidR="008812B4">
        <w:rPr>
          <w:rStyle w:val="Odkaznapoznmkupodiarou"/>
          <w:szCs w:val="24"/>
        </w:rPr>
        <w:t>)</w:t>
      </w:r>
      <w:r w:rsidR="00EB46B6" w:rsidRPr="00562FF4">
        <w:rPr>
          <w:szCs w:val="24"/>
        </w:rPr>
        <w:t xml:space="preserve">.  </w:t>
      </w:r>
      <w:r w:rsidRPr="00562FF4">
        <w:rPr>
          <w:szCs w:val="24"/>
        </w:rPr>
        <w:t xml:space="preserve">  </w:t>
      </w:r>
    </w:p>
    <w:p w14:paraId="4FE984D5" w14:textId="5C8DDC15" w:rsidR="00A6162B" w:rsidRPr="00562FF4" w:rsidRDefault="00A6162B" w:rsidP="00E27DF2">
      <w:pPr>
        <w:pStyle w:val="Zkladntext"/>
        <w:ind w:left="426" w:hanging="426"/>
        <w:rPr>
          <w:szCs w:val="24"/>
        </w:rPr>
      </w:pPr>
    </w:p>
    <w:p w14:paraId="5584DF7F" w14:textId="0C44B5CC" w:rsidR="00982E4A" w:rsidRPr="00562FF4" w:rsidRDefault="00982E4A" w:rsidP="00E27DF2">
      <w:pPr>
        <w:pStyle w:val="Zkladntext"/>
        <w:numPr>
          <w:ilvl w:val="0"/>
          <w:numId w:val="8"/>
        </w:numPr>
        <w:ind w:left="426" w:hanging="426"/>
        <w:rPr>
          <w:szCs w:val="24"/>
        </w:rPr>
      </w:pPr>
      <w:r w:rsidRPr="00562FF4">
        <w:rPr>
          <w:szCs w:val="24"/>
        </w:rPr>
        <w:t xml:space="preserve">Zodpovedná osoba </w:t>
      </w:r>
      <w:r w:rsidR="00DB4A74" w:rsidRPr="00562FF4">
        <w:rPr>
          <w:szCs w:val="24"/>
        </w:rPr>
        <w:t>spracováva</w:t>
      </w:r>
      <w:r w:rsidRPr="00562FF4">
        <w:rPr>
          <w:szCs w:val="24"/>
        </w:rPr>
        <w:t xml:space="preserve"> osobné údaje v rozsahu: titul, meno, priezvisko, adresa pobytu </w:t>
      </w:r>
      <w:r w:rsidR="00FD3270" w:rsidRPr="00562FF4">
        <w:rPr>
          <w:szCs w:val="24"/>
        </w:rPr>
        <w:t>oznamovateľa</w:t>
      </w:r>
      <w:r w:rsidRPr="00562FF4">
        <w:rPr>
          <w:szCs w:val="24"/>
        </w:rPr>
        <w:t>, prípadne iné doplňujúce údaje (telefonický kontakt a pod.).</w:t>
      </w:r>
    </w:p>
    <w:p w14:paraId="432C4AF1" w14:textId="68F74BFA" w:rsidR="00A6162B" w:rsidRPr="00562FF4" w:rsidRDefault="00A6162B" w:rsidP="00E27DF2">
      <w:pPr>
        <w:pStyle w:val="Zkladntext"/>
        <w:ind w:left="426" w:hanging="426"/>
        <w:rPr>
          <w:szCs w:val="24"/>
        </w:rPr>
      </w:pPr>
    </w:p>
    <w:p w14:paraId="657EE1C0" w14:textId="722AB0ED" w:rsidR="00982E4A" w:rsidRPr="00562FF4" w:rsidRDefault="00982E4A" w:rsidP="00E27DF2">
      <w:pPr>
        <w:pStyle w:val="Zkladntext"/>
        <w:numPr>
          <w:ilvl w:val="0"/>
          <w:numId w:val="8"/>
        </w:numPr>
        <w:ind w:left="426" w:hanging="426"/>
        <w:rPr>
          <w:szCs w:val="24"/>
        </w:rPr>
      </w:pPr>
      <w:r w:rsidRPr="00562FF4">
        <w:rPr>
          <w:szCs w:val="24"/>
        </w:rPr>
        <w:t>Zodpovedná osoba je po splnení účelu spracúvania povinná bez zbytočného odkladu zabezpečiť likvidáciu spracúvaných osobných údajov.</w:t>
      </w:r>
    </w:p>
    <w:p w14:paraId="6AD25EA5" w14:textId="5DE9EBBE" w:rsidR="00A6162B" w:rsidRPr="00562FF4" w:rsidRDefault="00A6162B" w:rsidP="00E27DF2">
      <w:pPr>
        <w:pStyle w:val="Zkladntext"/>
        <w:ind w:left="426" w:hanging="426"/>
        <w:rPr>
          <w:szCs w:val="24"/>
        </w:rPr>
      </w:pPr>
    </w:p>
    <w:p w14:paraId="6476A06B" w14:textId="6831209F" w:rsidR="00EB46B6" w:rsidRDefault="00EB46B6" w:rsidP="004E5A8F">
      <w:pPr>
        <w:pStyle w:val="Zkladntext"/>
        <w:ind w:left="-426"/>
        <w:rPr>
          <w:szCs w:val="24"/>
        </w:rPr>
      </w:pPr>
      <w:r>
        <w:rPr>
          <w:szCs w:val="24"/>
        </w:rPr>
        <w:t xml:space="preserve">       (4)  </w:t>
      </w:r>
      <w:r w:rsidR="00DB4A74" w:rsidRPr="00562FF4">
        <w:rPr>
          <w:szCs w:val="24"/>
        </w:rPr>
        <w:t>P</w:t>
      </w:r>
      <w:r w:rsidR="00982E4A" w:rsidRPr="00562FF4">
        <w:rPr>
          <w:szCs w:val="24"/>
        </w:rPr>
        <w:t xml:space="preserve">ovinnosť </w:t>
      </w:r>
      <w:r w:rsidR="004E7E88">
        <w:rPr>
          <w:szCs w:val="24"/>
        </w:rPr>
        <w:t xml:space="preserve">  </w:t>
      </w:r>
      <w:r w:rsidR="00DB4A74" w:rsidRPr="00562FF4">
        <w:rPr>
          <w:szCs w:val="24"/>
        </w:rPr>
        <w:t xml:space="preserve">podľa </w:t>
      </w:r>
      <w:r w:rsidR="004E7E88">
        <w:rPr>
          <w:szCs w:val="24"/>
        </w:rPr>
        <w:t xml:space="preserve">  </w:t>
      </w:r>
      <w:r w:rsidR="00DB4A74" w:rsidRPr="00562FF4">
        <w:rPr>
          <w:szCs w:val="24"/>
        </w:rPr>
        <w:t xml:space="preserve">odseku </w:t>
      </w:r>
      <w:r w:rsidR="004E7E88">
        <w:rPr>
          <w:szCs w:val="24"/>
        </w:rPr>
        <w:t xml:space="preserve">  </w:t>
      </w:r>
      <w:r w:rsidR="00DB4A74" w:rsidRPr="00562FF4">
        <w:rPr>
          <w:szCs w:val="24"/>
        </w:rPr>
        <w:t>3</w:t>
      </w:r>
      <w:r w:rsidR="004E7E88">
        <w:rPr>
          <w:szCs w:val="24"/>
        </w:rPr>
        <w:t xml:space="preserve">  </w:t>
      </w:r>
      <w:r w:rsidR="00DB4A74" w:rsidRPr="00562FF4">
        <w:rPr>
          <w:szCs w:val="24"/>
        </w:rPr>
        <w:t xml:space="preserve"> </w:t>
      </w:r>
      <w:r w:rsidR="003634A2" w:rsidRPr="00562FF4">
        <w:rPr>
          <w:szCs w:val="24"/>
        </w:rPr>
        <w:t xml:space="preserve">tohto </w:t>
      </w:r>
      <w:r w:rsidR="004E7E88">
        <w:rPr>
          <w:szCs w:val="24"/>
        </w:rPr>
        <w:t xml:space="preserve">  </w:t>
      </w:r>
      <w:r w:rsidR="003634A2" w:rsidRPr="00562FF4">
        <w:rPr>
          <w:szCs w:val="24"/>
        </w:rPr>
        <w:t xml:space="preserve">článku </w:t>
      </w:r>
      <w:r w:rsidR="004E7E88">
        <w:rPr>
          <w:szCs w:val="24"/>
        </w:rPr>
        <w:t xml:space="preserve">  </w:t>
      </w:r>
      <w:r w:rsidR="00982E4A" w:rsidRPr="00562FF4">
        <w:rPr>
          <w:szCs w:val="24"/>
        </w:rPr>
        <w:t>nep</w:t>
      </w:r>
      <w:r w:rsidR="00E86A87" w:rsidRPr="00562FF4">
        <w:rPr>
          <w:szCs w:val="24"/>
        </w:rPr>
        <w:t>latí</w:t>
      </w:r>
      <w:r w:rsidR="00982E4A" w:rsidRPr="00562FF4">
        <w:rPr>
          <w:szCs w:val="24"/>
        </w:rPr>
        <w:t>,</w:t>
      </w:r>
      <w:r w:rsidR="004E7E88">
        <w:rPr>
          <w:szCs w:val="24"/>
        </w:rPr>
        <w:t xml:space="preserve">  </w:t>
      </w:r>
      <w:r w:rsidR="00982E4A" w:rsidRPr="00562FF4">
        <w:rPr>
          <w:szCs w:val="24"/>
        </w:rPr>
        <w:t xml:space="preserve"> ak </w:t>
      </w:r>
      <w:r w:rsidR="004E7E88">
        <w:rPr>
          <w:szCs w:val="24"/>
        </w:rPr>
        <w:t xml:space="preserve">  </w:t>
      </w:r>
      <w:r w:rsidR="00982E4A" w:rsidRPr="00562FF4">
        <w:rPr>
          <w:szCs w:val="24"/>
        </w:rPr>
        <w:t xml:space="preserve">sú </w:t>
      </w:r>
      <w:r w:rsidR="004E7E88">
        <w:rPr>
          <w:szCs w:val="24"/>
        </w:rPr>
        <w:t xml:space="preserve">  </w:t>
      </w:r>
      <w:r w:rsidR="00982E4A" w:rsidRPr="00562FF4">
        <w:rPr>
          <w:szCs w:val="24"/>
        </w:rPr>
        <w:t xml:space="preserve">osobné </w:t>
      </w:r>
      <w:r w:rsidR="004E7E88">
        <w:rPr>
          <w:szCs w:val="24"/>
        </w:rPr>
        <w:t xml:space="preserve">  </w:t>
      </w:r>
      <w:r w:rsidR="00982E4A" w:rsidRPr="00562FF4">
        <w:rPr>
          <w:szCs w:val="24"/>
        </w:rPr>
        <w:t xml:space="preserve">údaje </w:t>
      </w:r>
      <w:r w:rsidR="004E7E88">
        <w:rPr>
          <w:szCs w:val="24"/>
        </w:rPr>
        <w:t xml:space="preserve">  </w:t>
      </w:r>
      <w:r w:rsidR="00982E4A" w:rsidRPr="00562FF4">
        <w:rPr>
          <w:szCs w:val="24"/>
        </w:rPr>
        <w:t xml:space="preserve">súčasťou </w:t>
      </w:r>
      <w:r>
        <w:rPr>
          <w:szCs w:val="24"/>
        </w:rPr>
        <w:t xml:space="preserve">                 </w:t>
      </w:r>
    </w:p>
    <w:p w14:paraId="4757180E" w14:textId="291C1259" w:rsidR="00EB46B6" w:rsidRDefault="00EB46B6" w:rsidP="004E5A8F">
      <w:pPr>
        <w:pStyle w:val="Zkladntext"/>
        <w:ind w:left="-426"/>
        <w:rPr>
          <w:szCs w:val="24"/>
        </w:rPr>
      </w:pPr>
      <w:r>
        <w:rPr>
          <w:szCs w:val="24"/>
        </w:rPr>
        <w:t xml:space="preserve">              </w:t>
      </w:r>
      <w:r w:rsidR="00982E4A" w:rsidRPr="00562FF4">
        <w:rPr>
          <w:szCs w:val="24"/>
        </w:rPr>
        <w:t xml:space="preserve">registratúrneho záznamu v elektronickom systéme na správu registratúry. V takom prípade </w:t>
      </w:r>
      <w:r>
        <w:rPr>
          <w:szCs w:val="24"/>
        </w:rPr>
        <w:t xml:space="preserve">   </w:t>
      </w:r>
    </w:p>
    <w:p w14:paraId="25529256" w14:textId="65185081" w:rsidR="00EB46B6" w:rsidRDefault="00EB46B6" w:rsidP="004E5A8F">
      <w:pPr>
        <w:pStyle w:val="Zkladntext"/>
        <w:ind w:left="-426"/>
        <w:rPr>
          <w:szCs w:val="24"/>
        </w:rPr>
      </w:pPr>
      <w:r>
        <w:rPr>
          <w:szCs w:val="24"/>
        </w:rPr>
        <w:t xml:space="preserve">              </w:t>
      </w:r>
      <w:r w:rsidR="00982E4A" w:rsidRPr="00562FF4">
        <w:rPr>
          <w:szCs w:val="24"/>
        </w:rPr>
        <w:t>zodpovedná</w:t>
      </w:r>
      <w:r w:rsidR="004E7E88">
        <w:rPr>
          <w:szCs w:val="24"/>
        </w:rPr>
        <w:t xml:space="preserve"> </w:t>
      </w:r>
      <w:r w:rsidR="00982E4A" w:rsidRPr="00562FF4">
        <w:rPr>
          <w:szCs w:val="24"/>
        </w:rPr>
        <w:t xml:space="preserve"> osoba </w:t>
      </w:r>
      <w:r w:rsidR="004E7E88">
        <w:rPr>
          <w:szCs w:val="24"/>
        </w:rPr>
        <w:t xml:space="preserve"> </w:t>
      </w:r>
      <w:r w:rsidR="00982E4A" w:rsidRPr="00562FF4">
        <w:rPr>
          <w:szCs w:val="24"/>
        </w:rPr>
        <w:t xml:space="preserve">zabezpečí </w:t>
      </w:r>
      <w:r w:rsidR="004E7E88">
        <w:rPr>
          <w:szCs w:val="24"/>
        </w:rPr>
        <w:t xml:space="preserve">  </w:t>
      </w:r>
      <w:r w:rsidR="00982E4A" w:rsidRPr="00562FF4">
        <w:rPr>
          <w:szCs w:val="24"/>
        </w:rPr>
        <w:t xml:space="preserve">likvidáciu </w:t>
      </w:r>
      <w:r w:rsidR="004E7E88">
        <w:rPr>
          <w:szCs w:val="24"/>
        </w:rPr>
        <w:t xml:space="preserve"> </w:t>
      </w:r>
      <w:r w:rsidR="00982E4A" w:rsidRPr="00562FF4">
        <w:rPr>
          <w:szCs w:val="24"/>
        </w:rPr>
        <w:t xml:space="preserve">registratúrneho </w:t>
      </w:r>
      <w:r w:rsidR="004E7E88">
        <w:rPr>
          <w:szCs w:val="24"/>
        </w:rPr>
        <w:t xml:space="preserve"> </w:t>
      </w:r>
      <w:r w:rsidR="00982E4A" w:rsidRPr="00562FF4">
        <w:rPr>
          <w:szCs w:val="24"/>
        </w:rPr>
        <w:t xml:space="preserve">záznamu </w:t>
      </w:r>
      <w:r w:rsidR="004E7E88">
        <w:rPr>
          <w:szCs w:val="24"/>
        </w:rPr>
        <w:t xml:space="preserve"> </w:t>
      </w:r>
      <w:r w:rsidR="00982E4A" w:rsidRPr="00562FF4">
        <w:rPr>
          <w:szCs w:val="24"/>
        </w:rPr>
        <w:t>v </w:t>
      </w:r>
      <w:r w:rsidR="004E7E88">
        <w:rPr>
          <w:szCs w:val="24"/>
        </w:rPr>
        <w:t xml:space="preserve"> </w:t>
      </w:r>
      <w:r w:rsidR="00982E4A" w:rsidRPr="00562FF4">
        <w:rPr>
          <w:szCs w:val="24"/>
        </w:rPr>
        <w:t xml:space="preserve">súlade </w:t>
      </w:r>
      <w:r w:rsidR="004E7E88">
        <w:rPr>
          <w:szCs w:val="24"/>
        </w:rPr>
        <w:t xml:space="preserve"> </w:t>
      </w:r>
      <w:r w:rsidR="00982E4A" w:rsidRPr="00562FF4">
        <w:rPr>
          <w:szCs w:val="24"/>
        </w:rPr>
        <w:t>s </w:t>
      </w:r>
      <w:r w:rsidR="004E7E88">
        <w:rPr>
          <w:szCs w:val="24"/>
        </w:rPr>
        <w:t xml:space="preserve"> </w:t>
      </w:r>
      <w:r w:rsidR="00982E4A" w:rsidRPr="00562FF4">
        <w:rPr>
          <w:szCs w:val="24"/>
        </w:rPr>
        <w:t xml:space="preserve">platným </w:t>
      </w:r>
      <w:r>
        <w:rPr>
          <w:szCs w:val="24"/>
        </w:rPr>
        <w:t xml:space="preserve"> </w:t>
      </w:r>
    </w:p>
    <w:p w14:paraId="439B6C76" w14:textId="198698A4" w:rsidR="00CD1FA1" w:rsidRPr="00562FF4" w:rsidRDefault="00EB46B6" w:rsidP="004E5A8F">
      <w:pPr>
        <w:pStyle w:val="Zkladntext"/>
        <w:rPr>
          <w:szCs w:val="24"/>
        </w:rPr>
      </w:pPr>
      <w:r>
        <w:rPr>
          <w:szCs w:val="24"/>
        </w:rPr>
        <w:t xml:space="preserve">       </w:t>
      </w:r>
      <w:r w:rsidR="00982E4A" w:rsidRPr="00562FF4">
        <w:rPr>
          <w:szCs w:val="24"/>
        </w:rPr>
        <w:t>registratúrnym plánom a registratúrnym poriadkom ministerstva.</w:t>
      </w:r>
    </w:p>
    <w:p w14:paraId="303322F1" w14:textId="27E375E8" w:rsidR="00CD1FA1" w:rsidRDefault="00CD1FA1" w:rsidP="004E5A8F">
      <w:pPr>
        <w:pStyle w:val="Zkladntext"/>
        <w:ind w:left="426"/>
        <w:jc w:val="left"/>
        <w:rPr>
          <w:b/>
          <w:szCs w:val="24"/>
        </w:rPr>
      </w:pPr>
    </w:p>
    <w:p w14:paraId="5C2F098A" w14:textId="73563E29" w:rsidR="00CD1FA1" w:rsidRDefault="00CD1FA1" w:rsidP="004E5A8F">
      <w:pPr>
        <w:pStyle w:val="Zkladntext"/>
        <w:ind w:left="426"/>
        <w:jc w:val="left"/>
        <w:rPr>
          <w:b/>
          <w:szCs w:val="24"/>
        </w:rPr>
      </w:pPr>
    </w:p>
    <w:p w14:paraId="4E9BA2DB" w14:textId="7FD5299C" w:rsidR="008812B4" w:rsidRDefault="008812B4" w:rsidP="004E5A8F">
      <w:pPr>
        <w:pStyle w:val="Zkladntext"/>
        <w:ind w:left="426"/>
        <w:jc w:val="left"/>
        <w:rPr>
          <w:b/>
          <w:szCs w:val="24"/>
        </w:rPr>
      </w:pPr>
      <w:bookmarkStart w:id="59" w:name="_GoBack"/>
      <w:bookmarkEnd w:id="59"/>
    </w:p>
    <w:p w14:paraId="2FAA486C" w14:textId="77777777" w:rsidR="008812B4" w:rsidRDefault="008812B4" w:rsidP="004E5A8F">
      <w:pPr>
        <w:pStyle w:val="Zkladntext"/>
        <w:ind w:left="426"/>
        <w:jc w:val="left"/>
        <w:rPr>
          <w:b/>
          <w:szCs w:val="24"/>
        </w:rPr>
      </w:pPr>
    </w:p>
    <w:p w14:paraId="4633881C" w14:textId="77777777" w:rsidR="00EB46B6" w:rsidRPr="00562FF4" w:rsidRDefault="00EB46B6" w:rsidP="00EB46B6">
      <w:pPr>
        <w:pStyle w:val="Zkladntext"/>
        <w:ind w:left="357" w:hanging="357"/>
        <w:jc w:val="center"/>
        <w:rPr>
          <w:b/>
          <w:szCs w:val="24"/>
        </w:rPr>
      </w:pPr>
      <w:r w:rsidRPr="00562FF4">
        <w:rPr>
          <w:b/>
          <w:szCs w:val="24"/>
        </w:rPr>
        <w:lastRenderedPageBreak/>
        <w:t>Čl. 8</w:t>
      </w:r>
    </w:p>
    <w:p w14:paraId="749C49FD" w14:textId="77777777" w:rsidR="00EB46B6" w:rsidRDefault="00EB46B6" w:rsidP="00AC58AF">
      <w:pPr>
        <w:pStyle w:val="Zkladntext"/>
        <w:ind w:left="357" w:hanging="357"/>
        <w:jc w:val="center"/>
        <w:rPr>
          <w:b/>
          <w:color w:val="000000" w:themeColor="text1"/>
          <w:szCs w:val="24"/>
        </w:rPr>
      </w:pPr>
    </w:p>
    <w:p w14:paraId="5ED11E04" w14:textId="6842C800" w:rsidR="00F4555B" w:rsidRPr="00562FF4" w:rsidRDefault="00AC58AF" w:rsidP="00AC58AF">
      <w:pPr>
        <w:pStyle w:val="Zkladntext"/>
        <w:ind w:left="357" w:hanging="357"/>
        <w:jc w:val="center"/>
        <w:rPr>
          <w:b/>
          <w:color w:val="000000" w:themeColor="text1"/>
          <w:szCs w:val="24"/>
        </w:rPr>
      </w:pPr>
      <w:r w:rsidRPr="00562FF4">
        <w:rPr>
          <w:b/>
          <w:color w:val="000000" w:themeColor="text1"/>
          <w:szCs w:val="24"/>
        </w:rPr>
        <w:t xml:space="preserve">Prijímanie opatrení </w:t>
      </w:r>
      <w:r w:rsidRPr="00562FF4">
        <w:rPr>
          <w:b/>
          <w:color w:val="000000" w:themeColor="text1"/>
          <w:szCs w:val="24"/>
          <w:shd w:val="clear" w:color="auto" w:fill="FFFFFF"/>
        </w:rPr>
        <w:t>na odstránenie nedostatkov zistených pri preverovaní oznámení </w:t>
      </w:r>
    </w:p>
    <w:p w14:paraId="24845972" w14:textId="0FDFED57" w:rsidR="00B33839" w:rsidRPr="00562FF4" w:rsidRDefault="00B33839" w:rsidP="00F4555B">
      <w:pPr>
        <w:pStyle w:val="Zkladntext"/>
        <w:ind w:left="357" w:hanging="357"/>
        <w:jc w:val="left"/>
        <w:rPr>
          <w:b/>
          <w:color w:val="000000" w:themeColor="text1"/>
          <w:szCs w:val="24"/>
        </w:rPr>
      </w:pPr>
    </w:p>
    <w:p w14:paraId="0AC914C7" w14:textId="5025F7F9" w:rsidR="00B33839" w:rsidRPr="00562FF4" w:rsidRDefault="00B33839" w:rsidP="00E27DF2">
      <w:pPr>
        <w:pStyle w:val="Default"/>
        <w:numPr>
          <w:ilvl w:val="0"/>
          <w:numId w:val="28"/>
        </w:numPr>
        <w:ind w:left="426" w:hanging="426"/>
        <w:jc w:val="both"/>
      </w:pPr>
      <w:r w:rsidRPr="00562FF4">
        <w:t>Zodpovedná osoba v súčinnosti s</w:t>
      </w:r>
      <w:r w:rsidR="00DD0966" w:rsidRPr="00562FF4">
        <w:t>o zamestnávateľom</w:t>
      </w:r>
      <w:r w:rsidR="00B30875" w:rsidRPr="00562FF4">
        <w:t xml:space="preserve"> </w:t>
      </w:r>
      <w:r w:rsidRPr="00562FF4">
        <w:t xml:space="preserve">prijme na základe výsledku preverenia oznámenia </w:t>
      </w:r>
      <w:r w:rsidRPr="00562FF4">
        <w:rPr>
          <w:color w:val="auto"/>
        </w:rPr>
        <w:t xml:space="preserve">primerané nápravné opatrenia. </w:t>
      </w:r>
    </w:p>
    <w:p w14:paraId="4AC3CF71" w14:textId="77777777" w:rsidR="005209C3" w:rsidRPr="00562FF4" w:rsidRDefault="005209C3" w:rsidP="00E27DF2">
      <w:pPr>
        <w:pStyle w:val="Default"/>
        <w:ind w:left="426" w:hanging="426"/>
        <w:jc w:val="both"/>
      </w:pPr>
    </w:p>
    <w:p w14:paraId="5F2EC5DF" w14:textId="79060E83" w:rsidR="00B33839" w:rsidRPr="00562FF4" w:rsidRDefault="00B33839" w:rsidP="00E27DF2">
      <w:pPr>
        <w:pStyle w:val="Default"/>
        <w:numPr>
          <w:ilvl w:val="0"/>
          <w:numId w:val="28"/>
        </w:numPr>
        <w:ind w:left="426" w:hanging="426"/>
        <w:jc w:val="both"/>
      </w:pPr>
      <w:r w:rsidRPr="00562FF4">
        <w:t xml:space="preserve">Ak na základe výsledku preverenia oznámenia boli zistené skutočnosti nasvedčujúce tomu, že došlo k porušeniu služobnej </w:t>
      </w:r>
      <w:r w:rsidR="00EB46B6">
        <w:t xml:space="preserve">disciplíny </w:t>
      </w:r>
      <w:r w:rsidRPr="00562FF4">
        <w:t xml:space="preserve">alebo pracovnej disciplíny, zodpovedná osoba oznámi tieto skutočnosti zamestnávateľovi. </w:t>
      </w:r>
    </w:p>
    <w:p w14:paraId="7DC3265B" w14:textId="77777777" w:rsidR="00B30875" w:rsidRPr="00562FF4" w:rsidRDefault="00B30875" w:rsidP="00E27DF2">
      <w:pPr>
        <w:pStyle w:val="Odsekzoznamu"/>
        <w:ind w:left="426" w:hanging="426"/>
        <w:jc w:val="both"/>
        <w:rPr>
          <w:sz w:val="24"/>
          <w:szCs w:val="24"/>
        </w:rPr>
      </w:pPr>
    </w:p>
    <w:p w14:paraId="1934E73D" w14:textId="73F3BADA" w:rsidR="00B33839" w:rsidRPr="00562FF4" w:rsidRDefault="00B33839" w:rsidP="00E27DF2">
      <w:pPr>
        <w:pStyle w:val="Default"/>
        <w:numPr>
          <w:ilvl w:val="0"/>
          <w:numId w:val="28"/>
        </w:numPr>
        <w:ind w:left="426" w:hanging="426"/>
        <w:jc w:val="both"/>
      </w:pPr>
      <w:r w:rsidRPr="00562FF4">
        <w:t>Zodpovedná osoba upovedomí zamestnávateľa o oznámení, po ktorého preverení boli zistené nedostatky v konaní ministerstva ako zamestnávateľa.</w:t>
      </w:r>
    </w:p>
    <w:p w14:paraId="52FBF878" w14:textId="77777777" w:rsidR="00311FF9" w:rsidRPr="00562FF4" w:rsidRDefault="00311FF9" w:rsidP="004E5A8F">
      <w:pPr>
        <w:pStyle w:val="Zkladntext"/>
        <w:rPr>
          <w:b/>
          <w:szCs w:val="24"/>
        </w:rPr>
      </w:pPr>
    </w:p>
    <w:p w14:paraId="7878FAB3" w14:textId="77777777" w:rsidR="00EB46B6" w:rsidRDefault="00EB46B6" w:rsidP="00AC58AF">
      <w:pPr>
        <w:pStyle w:val="Zkladntext"/>
        <w:ind w:left="357" w:hanging="357"/>
        <w:jc w:val="center"/>
        <w:rPr>
          <w:b/>
          <w:szCs w:val="24"/>
        </w:rPr>
      </w:pPr>
    </w:p>
    <w:p w14:paraId="70919650" w14:textId="1A4587D7" w:rsidR="00AC58AF" w:rsidRPr="00562FF4" w:rsidRDefault="00AC58AF" w:rsidP="00AC58AF">
      <w:pPr>
        <w:pStyle w:val="Zkladntext"/>
        <w:ind w:left="357" w:hanging="357"/>
        <w:jc w:val="center"/>
        <w:rPr>
          <w:b/>
          <w:szCs w:val="24"/>
        </w:rPr>
      </w:pPr>
      <w:r w:rsidRPr="00562FF4">
        <w:rPr>
          <w:b/>
          <w:szCs w:val="24"/>
        </w:rPr>
        <w:t>Čl. 9</w:t>
      </w:r>
    </w:p>
    <w:p w14:paraId="125D238F" w14:textId="0689B81F" w:rsidR="00AC58AF" w:rsidRPr="00562FF4" w:rsidRDefault="00AC58AF" w:rsidP="00AC58AF">
      <w:pPr>
        <w:pStyle w:val="Zkladntext"/>
        <w:ind w:left="357" w:hanging="357"/>
        <w:jc w:val="center"/>
        <w:rPr>
          <w:b/>
          <w:szCs w:val="24"/>
        </w:rPr>
      </w:pPr>
      <w:r w:rsidRPr="00562FF4">
        <w:rPr>
          <w:b/>
          <w:color w:val="000000" w:themeColor="text1"/>
          <w:szCs w:val="24"/>
        </w:rPr>
        <w:t xml:space="preserve">Prijímanie opatrení </w:t>
      </w:r>
      <w:r w:rsidRPr="00562FF4">
        <w:rPr>
          <w:b/>
          <w:color w:val="000000" w:themeColor="text1"/>
          <w:szCs w:val="24"/>
          <w:shd w:val="clear" w:color="auto" w:fill="FFFFFF"/>
        </w:rPr>
        <w:t>proti bráneniu v oznamovaní protispoločenskej činnosti</w:t>
      </w:r>
    </w:p>
    <w:p w14:paraId="63F93232" w14:textId="77777777" w:rsidR="00AC58AF" w:rsidRPr="00562FF4" w:rsidRDefault="00AC58AF">
      <w:pPr>
        <w:pStyle w:val="Zkladntext"/>
        <w:ind w:left="357" w:hanging="357"/>
        <w:jc w:val="center"/>
        <w:rPr>
          <w:b/>
          <w:szCs w:val="24"/>
        </w:rPr>
      </w:pPr>
    </w:p>
    <w:p w14:paraId="61085E06" w14:textId="617F8116" w:rsidR="00AC58AF" w:rsidRPr="00562FF4" w:rsidRDefault="00F237DD" w:rsidP="004E5A8F">
      <w:pPr>
        <w:pStyle w:val="Zkladntext"/>
        <w:numPr>
          <w:ilvl w:val="6"/>
          <w:numId w:val="4"/>
        </w:numPr>
        <w:ind w:left="426" w:hanging="426"/>
        <w:rPr>
          <w:color w:val="000000" w:themeColor="text1"/>
          <w:szCs w:val="24"/>
        </w:rPr>
      </w:pPr>
      <w:r w:rsidRPr="00562FF4">
        <w:rPr>
          <w:color w:val="000000" w:themeColor="text1"/>
          <w:szCs w:val="24"/>
        </w:rPr>
        <w:t xml:space="preserve">Zamestnávateľ je povinný zdržať sa </w:t>
      </w:r>
      <w:r w:rsidR="003B0FE6" w:rsidRPr="00562FF4">
        <w:rPr>
          <w:color w:val="000000" w:themeColor="text1"/>
          <w:szCs w:val="24"/>
        </w:rPr>
        <w:t xml:space="preserve">akýchkoľvek opatrení ako </w:t>
      </w:r>
      <w:r w:rsidRPr="00562FF4">
        <w:rPr>
          <w:color w:val="000000" w:themeColor="text1"/>
          <w:szCs w:val="24"/>
          <w:lang w:eastAsia="sk-SK"/>
        </w:rPr>
        <w:t>hroz</w:t>
      </w:r>
      <w:r w:rsidR="003B0FE6" w:rsidRPr="00562FF4">
        <w:rPr>
          <w:color w:val="000000" w:themeColor="text1"/>
          <w:szCs w:val="24"/>
          <w:lang w:eastAsia="sk-SK"/>
        </w:rPr>
        <w:t>ba</w:t>
      </w:r>
      <w:r w:rsidRPr="00562FF4">
        <w:rPr>
          <w:color w:val="000000" w:themeColor="text1"/>
          <w:szCs w:val="24"/>
          <w:lang w:eastAsia="sk-SK"/>
        </w:rPr>
        <w:t xml:space="preserve"> postihom, alebo postihovať oznamovateľa v súvislosti s urobením alebo zverejnením oznámenia o protispoločenskej činnosti</w:t>
      </w:r>
      <w:r w:rsidR="00B30875" w:rsidRPr="00562FF4">
        <w:rPr>
          <w:color w:val="000000" w:themeColor="text1"/>
          <w:szCs w:val="24"/>
          <w:lang w:eastAsia="sk-SK"/>
        </w:rPr>
        <w:t>.</w:t>
      </w:r>
      <w:r w:rsidRPr="00562FF4">
        <w:rPr>
          <w:color w:val="000000" w:themeColor="text1"/>
          <w:szCs w:val="24"/>
          <w:lang w:eastAsia="sk-SK"/>
        </w:rPr>
        <w:t xml:space="preserve"> </w:t>
      </w:r>
    </w:p>
    <w:p w14:paraId="27FBAD49" w14:textId="66D954E3" w:rsidR="00AA2687" w:rsidRPr="00562FF4" w:rsidRDefault="00AA2687" w:rsidP="00E27DF2">
      <w:pPr>
        <w:pStyle w:val="Zkladntext"/>
        <w:ind w:left="426" w:hanging="426"/>
        <w:rPr>
          <w:b/>
          <w:szCs w:val="24"/>
        </w:rPr>
      </w:pPr>
    </w:p>
    <w:p w14:paraId="22F58A8A" w14:textId="25FB8EA2" w:rsidR="003B0FE6" w:rsidRPr="00562FF4" w:rsidRDefault="00F237DD" w:rsidP="004E5A8F">
      <w:pPr>
        <w:pStyle w:val="Zkladntext"/>
        <w:numPr>
          <w:ilvl w:val="6"/>
          <w:numId w:val="4"/>
        </w:numPr>
        <w:ind w:left="426" w:hanging="426"/>
        <w:rPr>
          <w:color w:val="000000" w:themeColor="text1"/>
          <w:szCs w:val="24"/>
        </w:rPr>
      </w:pPr>
      <w:r w:rsidRPr="00562FF4">
        <w:rPr>
          <w:color w:val="000000" w:themeColor="text1"/>
          <w:szCs w:val="24"/>
        </w:rPr>
        <w:t xml:space="preserve">Zamestnanci </w:t>
      </w:r>
      <w:r w:rsidR="003B0FE6" w:rsidRPr="00562FF4">
        <w:rPr>
          <w:color w:val="000000" w:themeColor="text1"/>
          <w:szCs w:val="24"/>
        </w:rPr>
        <w:t>sú povinn</w:t>
      </w:r>
      <w:r w:rsidR="00144583">
        <w:rPr>
          <w:color w:val="000000" w:themeColor="text1"/>
          <w:szCs w:val="24"/>
        </w:rPr>
        <w:t>í</w:t>
      </w:r>
      <w:r w:rsidR="003B0FE6" w:rsidRPr="00562FF4">
        <w:rPr>
          <w:color w:val="000000" w:themeColor="text1"/>
          <w:szCs w:val="24"/>
        </w:rPr>
        <w:t xml:space="preserve"> zdržať sa konania</w:t>
      </w:r>
      <w:r w:rsidR="00144583">
        <w:rPr>
          <w:color w:val="000000" w:themeColor="text1"/>
          <w:szCs w:val="24"/>
        </w:rPr>
        <w:t>,</w:t>
      </w:r>
      <w:r w:rsidR="003B0FE6" w:rsidRPr="00562FF4">
        <w:rPr>
          <w:color w:val="000000" w:themeColor="text1"/>
          <w:szCs w:val="24"/>
        </w:rPr>
        <w:t xml:space="preserve"> ktor</w:t>
      </w:r>
      <w:r w:rsidR="00144583">
        <w:rPr>
          <w:color w:val="000000" w:themeColor="text1"/>
          <w:szCs w:val="24"/>
        </w:rPr>
        <w:t>ého</w:t>
      </w:r>
      <w:r w:rsidR="003B0FE6" w:rsidRPr="00562FF4">
        <w:rPr>
          <w:color w:val="000000" w:themeColor="text1"/>
          <w:szCs w:val="24"/>
        </w:rPr>
        <w:t xml:space="preserve"> </w:t>
      </w:r>
      <w:r w:rsidR="003B0FE6" w:rsidRPr="00562FF4">
        <w:rPr>
          <w:rStyle w:val="awspan"/>
          <w:color w:val="000000" w:themeColor="text1"/>
          <w:szCs w:val="24"/>
        </w:rPr>
        <w:t xml:space="preserve">cieľom je zmariť, sťažiť alebo spomaliť podanie oznámenia, alebo pokusu </w:t>
      </w:r>
      <w:r w:rsidR="003B0FE6" w:rsidRPr="00562FF4">
        <w:rPr>
          <w:color w:val="000000" w:themeColor="text1"/>
          <w:szCs w:val="24"/>
          <w:lang w:eastAsia="sk-SK"/>
        </w:rPr>
        <w:t>a</w:t>
      </w:r>
      <w:r w:rsidRPr="00562FF4">
        <w:rPr>
          <w:color w:val="000000" w:themeColor="text1"/>
          <w:szCs w:val="24"/>
          <w:lang w:eastAsia="sk-SK"/>
        </w:rPr>
        <w:t xml:space="preserve"> zabrániť urobeniu alebo zverejneniu oznámenia</w:t>
      </w:r>
      <w:r w:rsidR="00974B5D">
        <w:rPr>
          <w:color w:val="000000" w:themeColor="text1"/>
          <w:szCs w:val="24"/>
          <w:lang w:eastAsia="sk-SK"/>
        </w:rPr>
        <w:t>.</w:t>
      </w:r>
      <w:r w:rsidRPr="00562FF4">
        <w:rPr>
          <w:color w:val="000000" w:themeColor="text1"/>
          <w:szCs w:val="24"/>
          <w:lang w:eastAsia="sk-SK"/>
        </w:rPr>
        <w:t xml:space="preserve"> </w:t>
      </w:r>
    </w:p>
    <w:p w14:paraId="56EFF1EA" w14:textId="77777777" w:rsidR="00DD0966" w:rsidRPr="00562FF4" w:rsidRDefault="00DD0966" w:rsidP="00E27DF2">
      <w:pPr>
        <w:pStyle w:val="Odsekzoznamu"/>
        <w:ind w:left="426" w:hanging="426"/>
        <w:jc w:val="both"/>
        <w:rPr>
          <w:color w:val="000000" w:themeColor="text1"/>
          <w:sz w:val="24"/>
          <w:szCs w:val="24"/>
        </w:rPr>
      </w:pPr>
    </w:p>
    <w:p w14:paraId="1FFF4A9A" w14:textId="126DFB36" w:rsidR="00DD0966" w:rsidRPr="00562FF4" w:rsidRDefault="00DD0966" w:rsidP="004E5A8F">
      <w:pPr>
        <w:pStyle w:val="Zkladntext"/>
        <w:numPr>
          <w:ilvl w:val="0"/>
          <w:numId w:val="40"/>
        </w:numPr>
        <w:ind w:left="426" w:hanging="426"/>
        <w:rPr>
          <w:color w:val="000000" w:themeColor="text1"/>
          <w:szCs w:val="24"/>
        </w:rPr>
      </w:pPr>
      <w:r w:rsidRPr="00562FF4">
        <w:rPr>
          <w:color w:val="000000" w:themeColor="text1"/>
          <w:szCs w:val="24"/>
        </w:rPr>
        <w:t>Ak oznamovateľ zistí skutočnosti</w:t>
      </w:r>
      <w:r w:rsidR="00144583">
        <w:rPr>
          <w:color w:val="000000" w:themeColor="text1"/>
          <w:szCs w:val="24"/>
        </w:rPr>
        <w:t>,</w:t>
      </w:r>
      <w:r w:rsidRPr="00562FF4">
        <w:rPr>
          <w:color w:val="000000" w:themeColor="text1"/>
          <w:szCs w:val="24"/>
        </w:rPr>
        <w:t xml:space="preserve"> ktoré nasvedčujú tomu</w:t>
      </w:r>
      <w:r w:rsidR="00144583">
        <w:rPr>
          <w:color w:val="000000" w:themeColor="text1"/>
          <w:szCs w:val="24"/>
        </w:rPr>
        <w:t>,</w:t>
      </w:r>
      <w:r w:rsidRPr="00562FF4">
        <w:rPr>
          <w:color w:val="000000" w:themeColor="text1"/>
          <w:szCs w:val="24"/>
        </w:rPr>
        <w:t xml:space="preserve"> že dochádza alebo došlo k akémukoľvek </w:t>
      </w:r>
      <w:r w:rsidRPr="00562FF4">
        <w:rPr>
          <w:color w:val="000000" w:themeColor="text1"/>
          <w:szCs w:val="24"/>
          <w:shd w:val="clear" w:color="auto" w:fill="FFFFFF"/>
        </w:rPr>
        <w:t>bráneniu v oznamovaní protispoločenskej činnosti, neodkladne oznámi uvedené skutočnosti zodpovednej osobe.</w:t>
      </w:r>
      <w:r w:rsidRPr="00562FF4">
        <w:rPr>
          <w:color w:val="000000" w:themeColor="text1"/>
          <w:szCs w:val="24"/>
        </w:rPr>
        <w:t xml:space="preserve"> </w:t>
      </w:r>
    </w:p>
    <w:p w14:paraId="3A9A79D5" w14:textId="7477E517" w:rsidR="00F237DD" w:rsidRPr="00562FF4" w:rsidRDefault="00F237DD" w:rsidP="00E27DF2">
      <w:pPr>
        <w:pStyle w:val="Zkladntext"/>
        <w:ind w:left="426" w:hanging="426"/>
        <w:rPr>
          <w:color w:val="494949"/>
          <w:szCs w:val="24"/>
          <w:lang w:eastAsia="sk-SK"/>
        </w:rPr>
      </w:pPr>
    </w:p>
    <w:p w14:paraId="0DD3861A" w14:textId="3FB49FE2" w:rsidR="00F237DD" w:rsidRPr="00562FF4" w:rsidRDefault="00DD0966" w:rsidP="004E5A8F">
      <w:pPr>
        <w:pStyle w:val="Default"/>
        <w:numPr>
          <w:ilvl w:val="0"/>
          <w:numId w:val="40"/>
        </w:numPr>
        <w:ind w:left="426" w:hanging="426"/>
        <w:jc w:val="both"/>
      </w:pPr>
      <w:r w:rsidRPr="00562FF4">
        <w:t>Ak zodpovedná osoba zistí skutočnosti nasvedčujúce tomu, že došlo</w:t>
      </w:r>
      <w:r w:rsidRPr="00562FF4">
        <w:rPr>
          <w:color w:val="000000" w:themeColor="text1"/>
        </w:rPr>
        <w:t xml:space="preserve"> alebo dochádza k akémukoľvek </w:t>
      </w:r>
      <w:r w:rsidRPr="00562FF4">
        <w:rPr>
          <w:color w:val="000000" w:themeColor="text1"/>
          <w:shd w:val="clear" w:color="auto" w:fill="FFFFFF"/>
        </w:rPr>
        <w:t xml:space="preserve">bráneniu v oznamovaní protispoločenskej činnosti </w:t>
      </w:r>
      <w:r w:rsidRPr="00562FF4">
        <w:t xml:space="preserve">upovedomí o týchto skutočnostiach zamestnávateľa. </w:t>
      </w:r>
    </w:p>
    <w:p w14:paraId="6940FE30" w14:textId="63E54232" w:rsidR="00AA2687" w:rsidRPr="00562FF4" w:rsidRDefault="00AA2687" w:rsidP="004E5A8F">
      <w:pPr>
        <w:pStyle w:val="Zkladntext"/>
        <w:rPr>
          <w:b/>
          <w:szCs w:val="24"/>
        </w:rPr>
      </w:pPr>
    </w:p>
    <w:p w14:paraId="4C9561D8" w14:textId="77777777" w:rsidR="00EB46B6" w:rsidRDefault="00EB46B6">
      <w:pPr>
        <w:pStyle w:val="Zkladntext"/>
        <w:ind w:left="357" w:hanging="357"/>
        <w:jc w:val="center"/>
        <w:rPr>
          <w:b/>
          <w:szCs w:val="24"/>
        </w:rPr>
      </w:pPr>
    </w:p>
    <w:p w14:paraId="7A49A7EE" w14:textId="77E94F55" w:rsidR="00982E4A" w:rsidRPr="00562FF4" w:rsidRDefault="00982E4A">
      <w:pPr>
        <w:pStyle w:val="Zkladntext"/>
        <w:ind w:left="357" w:hanging="357"/>
        <w:jc w:val="center"/>
        <w:rPr>
          <w:szCs w:val="24"/>
        </w:rPr>
      </w:pPr>
      <w:r w:rsidRPr="00562FF4">
        <w:rPr>
          <w:b/>
          <w:szCs w:val="24"/>
        </w:rPr>
        <w:t xml:space="preserve">Čl. </w:t>
      </w:r>
      <w:r w:rsidR="003C5246" w:rsidRPr="00562FF4">
        <w:rPr>
          <w:b/>
          <w:szCs w:val="24"/>
        </w:rPr>
        <w:t>10</w:t>
      </w:r>
    </w:p>
    <w:p w14:paraId="76BC4B78" w14:textId="631BCE0D" w:rsidR="00982E4A" w:rsidRPr="00562FF4" w:rsidRDefault="00982E4A">
      <w:pPr>
        <w:pStyle w:val="Zkladntext"/>
        <w:ind w:left="357" w:hanging="357"/>
        <w:jc w:val="center"/>
        <w:rPr>
          <w:b/>
          <w:szCs w:val="24"/>
        </w:rPr>
      </w:pPr>
      <w:r w:rsidRPr="00562FF4">
        <w:rPr>
          <w:b/>
          <w:szCs w:val="24"/>
        </w:rPr>
        <w:t>Záverečné ustanoveni</w:t>
      </w:r>
      <w:r w:rsidR="00F47696" w:rsidRPr="00562FF4">
        <w:rPr>
          <w:b/>
          <w:szCs w:val="24"/>
        </w:rPr>
        <w:t>a</w:t>
      </w:r>
    </w:p>
    <w:p w14:paraId="30A83E18" w14:textId="77777777" w:rsidR="00C110CB" w:rsidRPr="00562FF4" w:rsidRDefault="00C110CB">
      <w:pPr>
        <w:pStyle w:val="Zkladntext"/>
        <w:ind w:left="357" w:hanging="357"/>
        <w:rPr>
          <w:b/>
          <w:szCs w:val="24"/>
        </w:rPr>
      </w:pPr>
    </w:p>
    <w:p w14:paraId="07E33A9D" w14:textId="509A0550" w:rsidR="00974B5D" w:rsidRDefault="00974B5D" w:rsidP="004E5A8F">
      <w:pPr>
        <w:pStyle w:val="Nzov"/>
        <w:jc w:val="both"/>
        <w:rPr>
          <w:szCs w:val="24"/>
        </w:rPr>
      </w:pPr>
      <w:r>
        <w:rPr>
          <w:szCs w:val="24"/>
        </w:rPr>
        <w:t xml:space="preserve">(1)  </w:t>
      </w:r>
      <w:r w:rsidR="00845F76" w:rsidRPr="00562FF4">
        <w:rPr>
          <w:szCs w:val="24"/>
        </w:rPr>
        <w:t xml:space="preserve">Zrušuje </w:t>
      </w:r>
      <w:r>
        <w:rPr>
          <w:szCs w:val="24"/>
        </w:rPr>
        <w:t xml:space="preserve"> </w:t>
      </w:r>
      <w:r w:rsidR="00845F76" w:rsidRPr="00562FF4">
        <w:rPr>
          <w:szCs w:val="24"/>
        </w:rPr>
        <w:t>sa</w:t>
      </w:r>
      <w:r>
        <w:rPr>
          <w:szCs w:val="24"/>
        </w:rPr>
        <w:t xml:space="preserve"> </w:t>
      </w:r>
      <w:r w:rsidR="00845F76" w:rsidRPr="00562FF4">
        <w:rPr>
          <w:szCs w:val="24"/>
        </w:rPr>
        <w:t xml:space="preserve"> Smernica </w:t>
      </w:r>
      <w:r>
        <w:rPr>
          <w:szCs w:val="24"/>
        </w:rPr>
        <w:t xml:space="preserve"> </w:t>
      </w:r>
      <w:r w:rsidR="00845F76" w:rsidRPr="00562FF4">
        <w:rPr>
          <w:szCs w:val="24"/>
        </w:rPr>
        <w:t xml:space="preserve">č. </w:t>
      </w:r>
      <w:r>
        <w:rPr>
          <w:szCs w:val="24"/>
        </w:rPr>
        <w:t xml:space="preserve"> </w:t>
      </w:r>
      <w:r w:rsidR="003C5246" w:rsidRPr="00562FF4">
        <w:rPr>
          <w:szCs w:val="24"/>
        </w:rPr>
        <w:t>25</w:t>
      </w:r>
      <w:r w:rsidR="00845F76" w:rsidRPr="00562FF4">
        <w:rPr>
          <w:szCs w:val="24"/>
        </w:rPr>
        <w:t>/201</w:t>
      </w:r>
      <w:r w:rsidR="003C5246" w:rsidRPr="00562FF4">
        <w:rPr>
          <w:szCs w:val="24"/>
        </w:rPr>
        <w:t>9</w:t>
      </w:r>
      <w:r w:rsidR="00845F76" w:rsidRPr="00562FF4">
        <w:rPr>
          <w:szCs w:val="24"/>
        </w:rPr>
        <w:t xml:space="preserve">, 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ktorou 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sa </w:t>
      </w:r>
      <w:r>
        <w:rPr>
          <w:szCs w:val="24"/>
        </w:rPr>
        <w:t xml:space="preserve"> </w:t>
      </w:r>
      <w:r w:rsidR="003C5246" w:rsidRPr="00562FF4">
        <w:rPr>
          <w:szCs w:val="24"/>
        </w:rPr>
        <w:t>upravujú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 podmienky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 vnútorného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 systému </w:t>
      </w:r>
      <w:r>
        <w:rPr>
          <w:szCs w:val="24"/>
        </w:rPr>
        <w:t xml:space="preserve"> </w:t>
      </w:r>
    </w:p>
    <w:p w14:paraId="002D17EC" w14:textId="3E9B9233" w:rsidR="00974B5D" w:rsidRDefault="00974B5D" w:rsidP="004E5A8F">
      <w:pPr>
        <w:pStyle w:val="Nzov"/>
        <w:jc w:val="both"/>
        <w:rPr>
          <w:szCs w:val="24"/>
        </w:rPr>
      </w:pPr>
      <w:r>
        <w:rPr>
          <w:szCs w:val="24"/>
        </w:rPr>
        <w:t xml:space="preserve">       p</w:t>
      </w:r>
      <w:r w:rsidR="003C5246" w:rsidRPr="00562FF4">
        <w:rPr>
          <w:szCs w:val="24"/>
        </w:rPr>
        <w:t>reverovania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 </w:t>
      </w:r>
      <w:r>
        <w:rPr>
          <w:szCs w:val="24"/>
        </w:rPr>
        <w:t xml:space="preserve">  </w:t>
      </w:r>
      <w:r w:rsidR="003C5246" w:rsidRPr="00562FF4">
        <w:rPr>
          <w:szCs w:val="24"/>
        </w:rPr>
        <w:t>oznámení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 </w:t>
      </w:r>
      <w:r>
        <w:rPr>
          <w:szCs w:val="24"/>
        </w:rPr>
        <w:t xml:space="preserve">   </w:t>
      </w:r>
      <w:r w:rsidR="003C5246" w:rsidRPr="00562FF4">
        <w:rPr>
          <w:szCs w:val="24"/>
        </w:rPr>
        <w:t xml:space="preserve">súvisiacich </w:t>
      </w:r>
      <w:r>
        <w:rPr>
          <w:szCs w:val="24"/>
        </w:rPr>
        <w:t xml:space="preserve">    </w:t>
      </w:r>
      <w:r w:rsidR="003C5246" w:rsidRPr="00562FF4">
        <w:rPr>
          <w:szCs w:val="24"/>
        </w:rPr>
        <w:t>s</w:t>
      </w:r>
      <w:r>
        <w:rPr>
          <w:szCs w:val="24"/>
        </w:rPr>
        <w:t xml:space="preserve">    </w:t>
      </w:r>
      <w:r w:rsidR="003C5246" w:rsidRPr="00562FF4">
        <w:rPr>
          <w:szCs w:val="24"/>
        </w:rPr>
        <w:t xml:space="preserve"> oznamovaním </w:t>
      </w:r>
      <w:r>
        <w:rPr>
          <w:szCs w:val="24"/>
        </w:rPr>
        <w:t xml:space="preserve">    </w:t>
      </w:r>
      <w:r w:rsidR="003C5246" w:rsidRPr="00562FF4">
        <w:rPr>
          <w:szCs w:val="24"/>
        </w:rPr>
        <w:t xml:space="preserve">kriminality </w:t>
      </w:r>
      <w:r>
        <w:rPr>
          <w:szCs w:val="24"/>
        </w:rPr>
        <w:t xml:space="preserve">    </w:t>
      </w:r>
      <w:r w:rsidR="003C5246" w:rsidRPr="00562FF4">
        <w:rPr>
          <w:szCs w:val="24"/>
        </w:rPr>
        <w:t xml:space="preserve">alebo </w:t>
      </w:r>
      <w:r>
        <w:rPr>
          <w:szCs w:val="24"/>
        </w:rPr>
        <w:t xml:space="preserve">   </w:t>
      </w:r>
      <w:r w:rsidR="003C5246" w:rsidRPr="00562FF4">
        <w:rPr>
          <w:szCs w:val="24"/>
        </w:rPr>
        <w:t xml:space="preserve">inej </w:t>
      </w:r>
    </w:p>
    <w:p w14:paraId="4408F433" w14:textId="714494F4" w:rsidR="00974B5D" w:rsidRDefault="00974B5D" w:rsidP="004E5A8F">
      <w:pPr>
        <w:pStyle w:val="Nzov"/>
        <w:jc w:val="both"/>
        <w:rPr>
          <w:szCs w:val="24"/>
        </w:rPr>
      </w:pPr>
      <w:r>
        <w:rPr>
          <w:szCs w:val="24"/>
        </w:rPr>
        <w:t xml:space="preserve">       </w:t>
      </w:r>
      <w:r w:rsidR="003C5246" w:rsidRPr="00562FF4">
        <w:rPr>
          <w:szCs w:val="24"/>
        </w:rPr>
        <w:t xml:space="preserve">protispoločenskej 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činnosti </w:t>
      </w:r>
      <w:r>
        <w:rPr>
          <w:szCs w:val="24"/>
        </w:rPr>
        <w:t xml:space="preserve"> </w:t>
      </w:r>
      <w:r w:rsidR="003C5246" w:rsidRPr="00562FF4">
        <w:rPr>
          <w:szCs w:val="24"/>
        </w:rPr>
        <w:t>v</w:t>
      </w:r>
      <w:r>
        <w:rPr>
          <w:szCs w:val="24"/>
        </w:rPr>
        <w:t xml:space="preserve">  </w:t>
      </w:r>
      <w:r w:rsidR="003C5246" w:rsidRPr="00562FF4">
        <w:rPr>
          <w:szCs w:val="24"/>
        </w:rPr>
        <w:t>pôsobnosti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 Ministerstva 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dopravy 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a </w:t>
      </w:r>
      <w:r>
        <w:rPr>
          <w:szCs w:val="24"/>
        </w:rPr>
        <w:t xml:space="preserve"> </w:t>
      </w:r>
      <w:r w:rsidR="003C5246" w:rsidRPr="00562FF4">
        <w:rPr>
          <w:szCs w:val="24"/>
        </w:rPr>
        <w:t xml:space="preserve">výstavby </w:t>
      </w:r>
      <w:r>
        <w:rPr>
          <w:szCs w:val="24"/>
        </w:rPr>
        <w:t xml:space="preserve">  </w:t>
      </w:r>
      <w:r w:rsidR="003C5246" w:rsidRPr="00562FF4">
        <w:rPr>
          <w:szCs w:val="24"/>
        </w:rPr>
        <w:t xml:space="preserve">Slovenskej </w:t>
      </w:r>
      <w:r>
        <w:rPr>
          <w:szCs w:val="24"/>
        </w:rPr>
        <w:t xml:space="preserve"> </w:t>
      </w:r>
    </w:p>
    <w:p w14:paraId="70691168" w14:textId="60050C90" w:rsidR="003C5246" w:rsidRPr="00562FF4" w:rsidRDefault="00974B5D" w:rsidP="004E5A8F">
      <w:pPr>
        <w:pStyle w:val="Nzov"/>
        <w:jc w:val="both"/>
        <w:rPr>
          <w:szCs w:val="24"/>
        </w:rPr>
      </w:pPr>
      <w:r>
        <w:rPr>
          <w:szCs w:val="24"/>
        </w:rPr>
        <w:t xml:space="preserve">       </w:t>
      </w:r>
      <w:r w:rsidR="003C5246" w:rsidRPr="00562FF4">
        <w:rPr>
          <w:szCs w:val="24"/>
        </w:rPr>
        <w:t xml:space="preserve">republiky. </w:t>
      </w:r>
    </w:p>
    <w:p w14:paraId="0FA39034" w14:textId="77777777" w:rsidR="003C5246" w:rsidRPr="00562FF4" w:rsidRDefault="003C5246" w:rsidP="00E27DF2">
      <w:pPr>
        <w:pStyle w:val="Nzov"/>
        <w:ind w:left="426" w:hanging="426"/>
        <w:jc w:val="both"/>
        <w:rPr>
          <w:szCs w:val="24"/>
        </w:rPr>
      </w:pPr>
    </w:p>
    <w:p w14:paraId="4162F02B" w14:textId="37952EEB" w:rsidR="00C110CB" w:rsidRPr="004E5A8F" w:rsidRDefault="00974B5D" w:rsidP="004E5A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 </w:t>
      </w:r>
      <w:r w:rsidR="00C110CB" w:rsidRPr="004E5A8F">
        <w:rPr>
          <w:sz w:val="24"/>
          <w:szCs w:val="24"/>
        </w:rPr>
        <w:t xml:space="preserve">Táto smernica je </w:t>
      </w:r>
      <w:r w:rsidR="00DB4A74" w:rsidRPr="004E5A8F">
        <w:rPr>
          <w:sz w:val="24"/>
          <w:szCs w:val="24"/>
        </w:rPr>
        <w:t xml:space="preserve">prístupná </w:t>
      </w:r>
      <w:r w:rsidR="00C110CB" w:rsidRPr="004E5A8F">
        <w:rPr>
          <w:sz w:val="24"/>
          <w:szCs w:val="24"/>
        </w:rPr>
        <w:t>každému zamestnancovi na intranete</w:t>
      </w:r>
      <w:r w:rsidR="00DB4A74" w:rsidRPr="004E5A8F">
        <w:rPr>
          <w:sz w:val="24"/>
          <w:szCs w:val="24"/>
        </w:rPr>
        <w:t xml:space="preserve"> ministerstva</w:t>
      </w:r>
      <w:r w:rsidR="003C3B06" w:rsidRPr="004E5A8F">
        <w:rPr>
          <w:sz w:val="24"/>
          <w:szCs w:val="24"/>
        </w:rPr>
        <w:t>.</w:t>
      </w:r>
      <w:r w:rsidR="00C110CB" w:rsidRPr="004E5A8F">
        <w:rPr>
          <w:sz w:val="24"/>
          <w:szCs w:val="24"/>
        </w:rPr>
        <w:t xml:space="preserve"> </w:t>
      </w:r>
    </w:p>
    <w:p w14:paraId="0BA4661C" w14:textId="77777777" w:rsidR="00C110CB" w:rsidRPr="00562FF4" w:rsidRDefault="00C110CB" w:rsidP="00E27DF2">
      <w:pPr>
        <w:pStyle w:val="Zkladntext"/>
        <w:ind w:left="426" w:hanging="426"/>
        <w:rPr>
          <w:b/>
          <w:szCs w:val="24"/>
        </w:rPr>
      </w:pPr>
    </w:p>
    <w:p w14:paraId="3CEDF466" w14:textId="51E76CF7" w:rsidR="00982E4A" w:rsidRPr="00562FF4" w:rsidRDefault="00974B5D" w:rsidP="004E5A8F">
      <w:pPr>
        <w:pStyle w:val="Zkladntext"/>
        <w:rPr>
          <w:szCs w:val="24"/>
        </w:rPr>
      </w:pPr>
      <w:r>
        <w:rPr>
          <w:szCs w:val="24"/>
        </w:rPr>
        <w:t xml:space="preserve">(3)  </w:t>
      </w:r>
      <w:r w:rsidR="00982E4A" w:rsidRPr="00562FF4">
        <w:rPr>
          <w:szCs w:val="24"/>
        </w:rPr>
        <w:t xml:space="preserve">Táto smernica nadobúda účinnosť </w:t>
      </w:r>
      <w:r w:rsidR="00726315" w:rsidRPr="00562FF4">
        <w:rPr>
          <w:szCs w:val="24"/>
        </w:rPr>
        <w:t>1</w:t>
      </w:r>
      <w:r w:rsidR="00982E4A" w:rsidRPr="00562FF4">
        <w:rPr>
          <w:szCs w:val="24"/>
        </w:rPr>
        <w:t xml:space="preserve">. </w:t>
      </w:r>
      <w:r w:rsidR="003C5246" w:rsidRPr="00562FF4">
        <w:rPr>
          <w:szCs w:val="24"/>
        </w:rPr>
        <w:t>septembra</w:t>
      </w:r>
      <w:r w:rsidR="00982E4A" w:rsidRPr="00562FF4">
        <w:rPr>
          <w:szCs w:val="24"/>
        </w:rPr>
        <w:t xml:space="preserve"> 20</w:t>
      </w:r>
      <w:r w:rsidR="003C5246" w:rsidRPr="00562FF4">
        <w:rPr>
          <w:szCs w:val="24"/>
        </w:rPr>
        <w:t>23</w:t>
      </w:r>
      <w:r w:rsidR="00982E4A" w:rsidRPr="00562FF4">
        <w:rPr>
          <w:szCs w:val="24"/>
        </w:rPr>
        <w:t>.</w:t>
      </w:r>
    </w:p>
    <w:p w14:paraId="0FC5B7B0" w14:textId="77777777" w:rsidR="00982E4A" w:rsidRPr="00562FF4" w:rsidRDefault="00982E4A" w:rsidP="00E27DF2">
      <w:pPr>
        <w:pStyle w:val="Zkladntext"/>
        <w:ind w:left="426" w:hanging="426"/>
        <w:rPr>
          <w:szCs w:val="24"/>
        </w:rPr>
      </w:pPr>
    </w:p>
    <w:p w14:paraId="2F248B1E" w14:textId="270DC7D4" w:rsidR="00982E4A" w:rsidRPr="00562FF4" w:rsidRDefault="00982E4A" w:rsidP="003C5246">
      <w:pPr>
        <w:pStyle w:val="Zkladntext"/>
        <w:ind w:left="357" w:hanging="284"/>
        <w:rPr>
          <w:szCs w:val="24"/>
        </w:rPr>
      </w:pPr>
    </w:p>
    <w:p w14:paraId="56B7E8A8" w14:textId="50FC4616" w:rsidR="00845F76" w:rsidRDefault="00845F76">
      <w:pPr>
        <w:pStyle w:val="Zkladntext"/>
        <w:ind w:left="357" w:hanging="357"/>
        <w:rPr>
          <w:szCs w:val="24"/>
        </w:rPr>
      </w:pPr>
    </w:p>
    <w:p w14:paraId="79199D1F" w14:textId="63106C8B" w:rsidR="000021E2" w:rsidRDefault="000021E2">
      <w:pPr>
        <w:pStyle w:val="Zkladntext"/>
        <w:ind w:left="357" w:hanging="357"/>
        <w:rPr>
          <w:szCs w:val="24"/>
        </w:rPr>
      </w:pPr>
    </w:p>
    <w:p w14:paraId="0C242E3A" w14:textId="3714023A" w:rsidR="00611D65" w:rsidRPr="00611D65" w:rsidRDefault="00611D65" w:rsidP="00611D65">
      <w:pPr>
        <w:pStyle w:val="Nadpis2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pacing w:val="1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82E4A" w:rsidRPr="00611D65">
        <w:rPr>
          <w:rFonts w:ascii="Times New Roman" w:hAnsi="Times New Roman" w:cs="Times New Roman"/>
          <w:sz w:val="24"/>
          <w:szCs w:val="24"/>
        </w:rPr>
        <w:tab/>
      </w:r>
      <w:r w:rsidR="00982E4A" w:rsidRPr="00611D65">
        <w:rPr>
          <w:rFonts w:ascii="Times New Roman" w:hAnsi="Times New Roman" w:cs="Times New Roman"/>
          <w:sz w:val="24"/>
          <w:szCs w:val="24"/>
        </w:rPr>
        <w:tab/>
      </w:r>
      <w:r w:rsidR="00982E4A" w:rsidRPr="00611D65">
        <w:rPr>
          <w:rFonts w:ascii="Times New Roman" w:hAnsi="Times New Roman" w:cs="Times New Roman"/>
          <w:sz w:val="24"/>
          <w:szCs w:val="24"/>
        </w:rPr>
        <w:tab/>
      </w:r>
      <w:r w:rsidR="00982E4A" w:rsidRPr="00611D65">
        <w:rPr>
          <w:rFonts w:ascii="Times New Roman" w:hAnsi="Times New Roman" w:cs="Times New Roman"/>
          <w:sz w:val="24"/>
          <w:szCs w:val="24"/>
        </w:rPr>
        <w:tab/>
      </w:r>
      <w:r w:rsidR="00982E4A" w:rsidRPr="00611D65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2E4A" w:rsidRPr="00611D65">
        <w:rPr>
          <w:rFonts w:ascii="Times New Roman" w:hAnsi="Times New Roman" w:cs="Times New Roman"/>
          <w:sz w:val="24"/>
          <w:szCs w:val="24"/>
        </w:rPr>
        <w:t xml:space="preserve">    </w:t>
      </w:r>
      <w:r w:rsidRPr="00611D65">
        <w:rPr>
          <w:rFonts w:ascii="Times New Roman" w:hAnsi="Times New Roman" w:cs="Times New Roman"/>
          <w:sz w:val="24"/>
          <w:szCs w:val="24"/>
        </w:rPr>
        <w:t xml:space="preserve">    </w:t>
      </w:r>
      <w:r w:rsidR="00982E4A" w:rsidRPr="00611D6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11D65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>Ing. Pavol Lančarič, PhD.</w:t>
      </w:r>
    </w:p>
    <w:p w14:paraId="35A86CEA" w14:textId="48CCA61D" w:rsidR="00982E4A" w:rsidRPr="00611D65" w:rsidRDefault="00611D65" w:rsidP="00611D65">
      <w:pPr>
        <w:pStyle w:val="Zkladntext"/>
        <w:ind w:left="357" w:hanging="357"/>
        <w:rPr>
          <w:color w:val="000000" w:themeColor="text1"/>
          <w:szCs w:val="24"/>
        </w:rPr>
      </w:pPr>
      <w:r w:rsidRPr="00611D65">
        <w:rPr>
          <w:color w:val="000000" w:themeColor="text1"/>
          <w:szCs w:val="24"/>
        </w:rPr>
        <w:t xml:space="preserve">                                     </w:t>
      </w:r>
      <w:r w:rsidR="00982E4A" w:rsidRPr="00611D65">
        <w:rPr>
          <w:color w:val="000000" w:themeColor="text1"/>
          <w:szCs w:val="24"/>
        </w:rPr>
        <w:tab/>
      </w:r>
      <w:r w:rsidR="00982E4A" w:rsidRPr="00611D65">
        <w:rPr>
          <w:color w:val="000000" w:themeColor="text1"/>
          <w:szCs w:val="24"/>
        </w:rPr>
        <w:tab/>
      </w:r>
      <w:r w:rsidR="00982E4A" w:rsidRPr="00611D65">
        <w:rPr>
          <w:color w:val="000000" w:themeColor="text1"/>
          <w:szCs w:val="24"/>
        </w:rPr>
        <w:tab/>
      </w:r>
      <w:r w:rsidR="00982E4A" w:rsidRPr="00611D65">
        <w:rPr>
          <w:color w:val="000000" w:themeColor="text1"/>
          <w:szCs w:val="24"/>
        </w:rPr>
        <w:tab/>
      </w:r>
      <w:r w:rsidR="00982E4A" w:rsidRPr="00611D65">
        <w:rPr>
          <w:color w:val="000000" w:themeColor="text1"/>
          <w:szCs w:val="24"/>
        </w:rPr>
        <w:tab/>
        <w:t xml:space="preserve">             </w:t>
      </w:r>
      <w:r w:rsidR="00982E4A" w:rsidRPr="00611D65">
        <w:rPr>
          <w:color w:val="000000" w:themeColor="text1"/>
          <w:szCs w:val="24"/>
        </w:rPr>
        <w:tab/>
        <w:t>minister</w:t>
      </w:r>
    </w:p>
    <w:p w14:paraId="19670AC0" w14:textId="77777777" w:rsidR="00500AF5" w:rsidRPr="006A4821" w:rsidRDefault="00500AF5">
      <w:pPr>
        <w:rPr>
          <w:color w:val="FF0000"/>
          <w:sz w:val="24"/>
          <w:szCs w:val="24"/>
        </w:rPr>
      </w:pPr>
    </w:p>
    <w:sectPr w:rsidR="00500AF5" w:rsidRPr="006A4821" w:rsidSect="004E5A8F">
      <w:footerReference w:type="even" r:id="rId44"/>
      <w:footerReference w:type="default" r:id="rId45"/>
      <w:footerReference w:type="first" r:id="rId46"/>
      <w:pgSz w:w="11906" w:h="16838"/>
      <w:pgMar w:top="993" w:right="1418" w:bottom="0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236DF" w14:textId="77777777" w:rsidR="001733B0" w:rsidRDefault="001733B0" w:rsidP="00982E4A">
      <w:r>
        <w:separator/>
      </w:r>
    </w:p>
  </w:endnote>
  <w:endnote w:type="continuationSeparator" w:id="0">
    <w:p w14:paraId="72251F9A" w14:textId="77777777" w:rsidR="001733B0" w:rsidRDefault="001733B0" w:rsidP="0098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5F612" w14:textId="41602F87" w:rsidR="002E2359" w:rsidRDefault="002E2359">
    <w:pPr>
      <w:pStyle w:val="Pta"/>
      <w:rPr>
        <w:vertAlign w:val="superscript"/>
      </w:rPr>
    </w:pPr>
    <w:r>
      <w:rPr>
        <w:vertAlign w:val="superscript"/>
      </w:rPr>
      <w:t>_________________________</w:t>
    </w:r>
  </w:p>
  <w:p w14:paraId="21764669" w14:textId="7AE6F314" w:rsidR="002E2359" w:rsidRPr="002E2359" w:rsidRDefault="003634A2">
    <w:pPr>
      <w:pStyle w:val="Pta"/>
      <w:rPr>
        <w:vertAlign w:val="superscript"/>
      </w:rPr>
    </w:pPr>
    <w:r>
      <w:rPr>
        <w:vertAlign w:val="superscript"/>
      </w:rPr>
      <w:t>2</w:t>
    </w:r>
    <w:r w:rsidR="002E2359">
      <w:rPr>
        <w:vertAlign w:val="superscript"/>
      </w:rPr>
      <w:t>)</w:t>
    </w:r>
    <w:r w:rsidR="002E2359">
      <w:t xml:space="preserve"> § 10 ods. 1 zákona</w:t>
    </w:r>
    <w:r w:rsidR="002E2359">
      <w:rPr>
        <w:vertAlign w:val="superscript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725839"/>
      <w:docPartObj>
        <w:docPartGallery w:val="Page Numbers (Bottom of Page)"/>
        <w:docPartUnique/>
      </w:docPartObj>
    </w:sdtPr>
    <w:sdtEndPr/>
    <w:sdtContent>
      <w:p w14:paraId="3A575B7E" w14:textId="629F48A4" w:rsidR="00377EFA" w:rsidRDefault="00377EF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2B4">
          <w:rPr>
            <w:noProof/>
          </w:rPr>
          <w:t>6</w:t>
        </w:r>
        <w:r>
          <w:fldChar w:fldCharType="end"/>
        </w:r>
      </w:p>
    </w:sdtContent>
  </w:sdt>
  <w:p w14:paraId="4D5EF82C" w14:textId="77777777" w:rsidR="00CA5FDB" w:rsidRDefault="00CA5FD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CCB92" w14:textId="375A81A6" w:rsidR="0080329E" w:rsidRDefault="002E2359" w:rsidP="0080329E">
    <w:pPr>
      <w:pStyle w:val="l51"/>
      <w:spacing w:after="120"/>
      <w:rPr>
        <w:color w:val="000000"/>
      </w:rPr>
    </w:pPr>
    <w:r>
      <w:rPr>
        <w:color w:val="000000"/>
      </w:rPr>
      <w:t>_</w:t>
    </w:r>
    <w:r w:rsidR="0080329E">
      <w:rPr>
        <w:color w:val="000000"/>
      </w:rPr>
      <w:t>____________________</w:t>
    </w:r>
  </w:p>
  <w:p w14:paraId="03DA655A" w14:textId="241501B5" w:rsidR="0080329E" w:rsidRDefault="0080329E" w:rsidP="0080329E">
    <w:pPr>
      <w:pStyle w:val="Textpoznmkypodiarou"/>
      <w:ind w:left="170" w:hanging="170"/>
      <w:jc w:val="both"/>
    </w:pPr>
    <w:r>
      <w:rPr>
        <w:rStyle w:val="Odkaznapoznmkupodiarou"/>
      </w:rPr>
      <w:footnoteRef/>
    </w:r>
    <w:r w:rsidR="002E2359">
      <w:rPr>
        <w:vertAlign w:val="superscript"/>
      </w:rPr>
      <w:t>)</w:t>
    </w:r>
    <w:r>
      <w:t xml:space="preserve"> § 10 ods. 2 </w:t>
    </w:r>
    <w:r w:rsidR="000777D4">
      <w:t xml:space="preserve">prvá veta </w:t>
    </w:r>
    <w:r>
      <w:t xml:space="preserve">zákona </w:t>
    </w:r>
  </w:p>
  <w:p w14:paraId="6C6EE1D8" w14:textId="77777777" w:rsidR="0080329E" w:rsidRDefault="008032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184CF" w14:textId="77777777" w:rsidR="001733B0" w:rsidRDefault="001733B0" w:rsidP="00982E4A">
      <w:r>
        <w:separator/>
      </w:r>
    </w:p>
  </w:footnote>
  <w:footnote w:type="continuationSeparator" w:id="0">
    <w:p w14:paraId="45FA03A1" w14:textId="77777777" w:rsidR="001733B0" w:rsidRDefault="001733B0" w:rsidP="00982E4A">
      <w:r>
        <w:continuationSeparator/>
      </w:r>
    </w:p>
  </w:footnote>
  <w:footnote w:id="1">
    <w:p w14:paraId="4199345B" w14:textId="3F42479E" w:rsidR="00EB46B6" w:rsidRDefault="00EB46B6" w:rsidP="00EB46B6">
      <w:pPr>
        <w:pStyle w:val="Textpoznmkypodiarou"/>
      </w:pPr>
      <w:r>
        <w:rPr>
          <w:rStyle w:val="Odkaznapoznmkupodiarou"/>
        </w:rPr>
        <w:t>4</w:t>
      </w:r>
      <w:r w:rsidR="00852ED9">
        <w:rPr>
          <w:rStyle w:val="Odkaznapoznmkupodiarou"/>
        </w:rPr>
        <w:t>)</w:t>
      </w:r>
      <w:r>
        <w:t xml:space="preserve"> Zákon č. 18/2018 Z. z. o ochrane osobných údajov a o zmene a doplnení niektorých zákonov v znení neskorších predpisov. Smernica č. 41/2022 o ochrane osobných údajov.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B0D"/>
    <w:multiLevelType w:val="hybridMultilevel"/>
    <w:tmpl w:val="61160E66"/>
    <w:lvl w:ilvl="0" w:tplc="146CB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A6A62"/>
    <w:multiLevelType w:val="hybridMultilevel"/>
    <w:tmpl w:val="88A231D2"/>
    <w:lvl w:ilvl="0" w:tplc="903012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303781"/>
    <w:multiLevelType w:val="hybridMultilevel"/>
    <w:tmpl w:val="003A12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740"/>
    <w:multiLevelType w:val="hybridMultilevel"/>
    <w:tmpl w:val="5D8ADBEA"/>
    <w:lvl w:ilvl="0" w:tplc="1B5ABA0A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E2A3D"/>
    <w:multiLevelType w:val="hybridMultilevel"/>
    <w:tmpl w:val="9D5A168A"/>
    <w:lvl w:ilvl="0" w:tplc="857C6F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651827"/>
    <w:multiLevelType w:val="hybridMultilevel"/>
    <w:tmpl w:val="AA2CFD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60567"/>
    <w:multiLevelType w:val="hybridMultilevel"/>
    <w:tmpl w:val="1F38FE68"/>
    <w:lvl w:ilvl="0" w:tplc="0AD29FF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pacing w:val="0"/>
        <w:position w:val="0"/>
        <w:sz w:val="24"/>
        <w14:numSpacing w14:val="proportional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B1834"/>
    <w:multiLevelType w:val="hybridMultilevel"/>
    <w:tmpl w:val="986C0308"/>
    <w:lvl w:ilvl="0" w:tplc="309E8E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AE92C2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B74F8"/>
    <w:multiLevelType w:val="hybridMultilevel"/>
    <w:tmpl w:val="21448F8A"/>
    <w:lvl w:ilvl="0" w:tplc="140A3CB8">
      <w:start w:val="2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656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0F6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4009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F4D5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7EF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EA0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ECDA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9E36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36073F"/>
    <w:multiLevelType w:val="hybridMultilevel"/>
    <w:tmpl w:val="4F76C162"/>
    <w:lvl w:ilvl="0" w:tplc="0AD29FF4">
      <w:start w:val="1"/>
      <w:numFmt w:val="decimal"/>
      <w:lvlText w:val="(%1)"/>
      <w:lvlJc w:val="left"/>
      <w:pPr>
        <w:ind w:left="360" w:hanging="360"/>
      </w:pPr>
      <w:rPr>
        <w:b w:val="0"/>
        <w:i w:val="0"/>
        <w:spacing w:val="0"/>
        <w:position w:val="0"/>
        <w:sz w:val="24"/>
        <w14:numSpacing w14:val="proportional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AD29FF4">
      <w:start w:val="1"/>
      <w:numFmt w:val="decimal"/>
      <w:lvlText w:val="(%4)"/>
      <w:lvlJc w:val="left"/>
      <w:pPr>
        <w:ind w:left="2880" w:hanging="360"/>
      </w:pPr>
      <w:rPr>
        <w:b w:val="0"/>
        <w:i w:val="0"/>
        <w:spacing w:val="0"/>
        <w:position w:val="0"/>
        <w:sz w:val="24"/>
        <w14:numSpacing w14:val="proportional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AD29FF4">
      <w:start w:val="1"/>
      <w:numFmt w:val="decimal"/>
      <w:lvlText w:val="(%7)"/>
      <w:lvlJc w:val="left"/>
      <w:pPr>
        <w:ind w:left="5040" w:hanging="360"/>
      </w:pPr>
      <w:rPr>
        <w:b w:val="0"/>
        <w:i w:val="0"/>
        <w:spacing w:val="0"/>
        <w:position w:val="0"/>
        <w:sz w:val="24"/>
        <w14:numSpacing w14:val="proportional"/>
      </w:r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77C2E"/>
    <w:multiLevelType w:val="hybridMultilevel"/>
    <w:tmpl w:val="8392F4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4BAB"/>
    <w:multiLevelType w:val="hybridMultilevel"/>
    <w:tmpl w:val="32C62ACC"/>
    <w:lvl w:ilvl="0" w:tplc="0AD29FF4">
      <w:start w:val="1"/>
      <w:numFmt w:val="decimal"/>
      <w:lvlText w:val="(%1)"/>
      <w:lvlJc w:val="left"/>
      <w:pPr>
        <w:ind w:left="360" w:hanging="360"/>
      </w:pPr>
      <w:rPr>
        <w:b w:val="0"/>
        <w:i w:val="0"/>
        <w:spacing w:val="0"/>
        <w:position w:val="0"/>
        <w:sz w:val="24"/>
        <w14:numSpacing w14:val="proportional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6222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0F16DC"/>
    <w:multiLevelType w:val="hybridMultilevel"/>
    <w:tmpl w:val="F552FD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C6AA9"/>
    <w:multiLevelType w:val="hybridMultilevel"/>
    <w:tmpl w:val="5F9C5964"/>
    <w:lvl w:ilvl="0" w:tplc="0AD29F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4"/>
        <w14:numSpacing w14:val="proportion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91CCE"/>
    <w:multiLevelType w:val="hybridMultilevel"/>
    <w:tmpl w:val="83B07A32"/>
    <w:lvl w:ilvl="0" w:tplc="0AD29FF4">
      <w:start w:val="1"/>
      <w:numFmt w:val="decimal"/>
      <w:lvlText w:val="(%1)"/>
      <w:lvlJc w:val="left"/>
      <w:pPr>
        <w:ind w:left="360" w:hanging="360"/>
      </w:pPr>
      <w:rPr>
        <w:b w:val="0"/>
        <w:i w:val="0"/>
        <w:spacing w:val="0"/>
        <w:position w:val="0"/>
        <w:sz w:val="24"/>
        <w14:numSpacing w14:val="proportional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5A0333"/>
    <w:multiLevelType w:val="hybridMultilevel"/>
    <w:tmpl w:val="4C583990"/>
    <w:lvl w:ilvl="0" w:tplc="0AD29FF4">
      <w:start w:val="1"/>
      <w:numFmt w:val="decimal"/>
      <w:lvlText w:val="(%1)"/>
      <w:lvlJc w:val="left"/>
      <w:pPr>
        <w:ind w:left="360" w:hanging="360"/>
      </w:pPr>
      <w:rPr>
        <w:b w:val="0"/>
        <w:i w:val="0"/>
        <w:spacing w:val="0"/>
        <w:position w:val="0"/>
        <w:sz w:val="24"/>
        <w14:numSpacing w14:val="proportional"/>
      </w:rPr>
    </w:lvl>
    <w:lvl w:ilvl="1" w:tplc="4044EB70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146A5C"/>
    <w:multiLevelType w:val="hybridMultilevel"/>
    <w:tmpl w:val="44666B8C"/>
    <w:lvl w:ilvl="0" w:tplc="041B000F">
      <w:start w:val="1"/>
      <w:numFmt w:val="decimal"/>
      <w:lvlText w:val="%1."/>
      <w:lvlJc w:val="left"/>
      <w:pPr>
        <w:ind w:left="1208" w:hanging="360"/>
      </w:pPr>
    </w:lvl>
    <w:lvl w:ilvl="1" w:tplc="041B0019">
      <w:start w:val="1"/>
      <w:numFmt w:val="lowerLetter"/>
      <w:lvlText w:val="%2."/>
      <w:lvlJc w:val="left"/>
      <w:pPr>
        <w:ind w:left="1928" w:hanging="360"/>
      </w:pPr>
    </w:lvl>
    <w:lvl w:ilvl="2" w:tplc="041B001B" w:tentative="1">
      <w:start w:val="1"/>
      <w:numFmt w:val="lowerRoman"/>
      <w:lvlText w:val="%3."/>
      <w:lvlJc w:val="right"/>
      <w:pPr>
        <w:ind w:left="2648" w:hanging="180"/>
      </w:pPr>
    </w:lvl>
    <w:lvl w:ilvl="3" w:tplc="041B000F" w:tentative="1">
      <w:start w:val="1"/>
      <w:numFmt w:val="decimal"/>
      <w:lvlText w:val="%4."/>
      <w:lvlJc w:val="left"/>
      <w:pPr>
        <w:ind w:left="3368" w:hanging="360"/>
      </w:pPr>
    </w:lvl>
    <w:lvl w:ilvl="4" w:tplc="041B0019" w:tentative="1">
      <w:start w:val="1"/>
      <w:numFmt w:val="lowerLetter"/>
      <w:lvlText w:val="%5."/>
      <w:lvlJc w:val="left"/>
      <w:pPr>
        <w:ind w:left="4088" w:hanging="360"/>
      </w:pPr>
    </w:lvl>
    <w:lvl w:ilvl="5" w:tplc="041B001B" w:tentative="1">
      <w:start w:val="1"/>
      <w:numFmt w:val="lowerRoman"/>
      <w:lvlText w:val="%6."/>
      <w:lvlJc w:val="right"/>
      <w:pPr>
        <w:ind w:left="4808" w:hanging="180"/>
      </w:pPr>
    </w:lvl>
    <w:lvl w:ilvl="6" w:tplc="041B000F" w:tentative="1">
      <w:start w:val="1"/>
      <w:numFmt w:val="decimal"/>
      <w:lvlText w:val="%7."/>
      <w:lvlJc w:val="left"/>
      <w:pPr>
        <w:ind w:left="5528" w:hanging="360"/>
      </w:pPr>
    </w:lvl>
    <w:lvl w:ilvl="7" w:tplc="041B0019" w:tentative="1">
      <w:start w:val="1"/>
      <w:numFmt w:val="lowerLetter"/>
      <w:lvlText w:val="%8."/>
      <w:lvlJc w:val="left"/>
      <w:pPr>
        <w:ind w:left="6248" w:hanging="360"/>
      </w:pPr>
    </w:lvl>
    <w:lvl w:ilvl="8" w:tplc="041B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8" w15:restartNumberingAfterBreak="0">
    <w:nsid w:val="3ACF61EC"/>
    <w:multiLevelType w:val="hybridMultilevel"/>
    <w:tmpl w:val="B07CFF7A"/>
    <w:lvl w:ilvl="0" w:tplc="0AD29FF4">
      <w:start w:val="1"/>
      <w:numFmt w:val="decimal"/>
      <w:lvlText w:val="(%1)"/>
      <w:lvlJc w:val="left"/>
      <w:pPr>
        <w:ind w:left="720" w:hanging="360"/>
      </w:pPr>
      <w:rPr>
        <w:b w:val="0"/>
        <w:i w:val="0"/>
        <w:spacing w:val="0"/>
        <w:position w:val="0"/>
        <w:sz w:val="24"/>
        <w14:numSpacing w14:val="proportional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F0B0A"/>
    <w:multiLevelType w:val="hybridMultilevel"/>
    <w:tmpl w:val="EBD86244"/>
    <w:lvl w:ilvl="0" w:tplc="CB8AFC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61F63"/>
    <w:multiLevelType w:val="hybridMultilevel"/>
    <w:tmpl w:val="D10C3ED0"/>
    <w:lvl w:ilvl="0" w:tplc="6CBCEFF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64CDA"/>
    <w:multiLevelType w:val="hybridMultilevel"/>
    <w:tmpl w:val="0486FB1E"/>
    <w:lvl w:ilvl="0" w:tplc="1D243F2A">
      <w:start w:val="3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F7E8B"/>
    <w:multiLevelType w:val="hybridMultilevel"/>
    <w:tmpl w:val="742080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1EDD"/>
    <w:multiLevelType w:val="hybridMultilevel"/>
    <w:tmpl w:val="05BE8E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01FB3"/>
    <w:multiLevelType w:val="hybridMultilevel"/>
    <w:tmpl w:val="898A0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12615"/>
    <w:multiLevelType w:val="hybridMultilevel"/>
    <w:tmpl w:val="40489E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91EDE"/>
    <w:multiLevelType w:val="hybridMultilevel"/>
    <w:tmpl w:val="D5DE21BA"/>
    <w:lvl w:ilvl="0" w:tplc="350ED15C">
      <w:start w:val="1"/>
      <w:numFmt w:val="lowerLetter"/>
      <w:lvlText w:val="%1)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0D5FE">
      <w:start w:val="1"/>
      <w:numFmt w:val="decimal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89B3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3E888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C0681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8635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ACE04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32999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BCED7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E40E65"/>
    <w:multiLevelType w:val="hybridMultilevel"/>
    <w:tmpl w:val="EEBADB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65337"/>
    <w:multiLevelType w:val="hybridMultilevel"/>
    <w:tmpl w:val="366404CA"/>
    <w:lvl w:ilvl="0" w:tplc="9BDE0ED4">
      <w:start w:val="1"/>
      <w:numFmt w:val="lowerLetter"/>
      <w:lvlText w:val="%1)"/>
      <w:lvlJc w:val="left"/>
      <w:pPr>
        <w:ind w:left="720" w:hanging="360"/>
      </w:pPr>
      <w:rPr>
        <w:sz w:val="24"/>
        <w:szCs w:val="20"/>
      </w:rPr>
    </w:lvl>
    <w:lvl w:ilvl="1" w:tplc="041B0019">
      <w:start w:val="1"/>
      <w:numFmt w:val="lowerLetter"/>
      <w:lvlText w:val="%2."/>
      <w:lvlJc w:val="left"/>
      <w:pPr>
        <w:ind w:left="1353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038CD"/>
    <w:multiLevelType w:val="hybridMultilevel"/>
    <w:tmpl w:val="8D84A106"/>
    <w:lvl w:ilvl="0" w:tplc="9BDE0ED4">
      <w:start w:val="1"/>
      <w:numFmt w:val="lowerLetter"/>
      <w:lvlText w:val="%1)"/>
      <w:lvlJc w:val="left"/>
      <w:pPr>
        <w:ind w:left="720" w:hanging="360"/>
      </w:pPr>
      <w:rPr>
        <w:sz w:val="24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E4C27"/>
    <w:multiLevelType w:val="hybridMultilevel"/>
    <w:tmpl w:val="7144D882"/>
    <w:lvl w:ilvl="0" w:tplc="9BDE0ED4">
      <w:start w:val="1"/>
      <w:numFmt w:val="lowerLetter"/>
      <w:lvlText w:val="%1)"/>
      <w:lvlJc w:val="left"/>
      <w:pPr>
        <w:ind w:left="720" w:hanging="360"/>
      </w:pPr>
      <w:rPr>
        <w:sz w:val="24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A2D75"/>
    <w:multiLevelType w:val="hybridMultilevel"/>
    <w:tmpl w:val="27820BA6"/>
    <w:lvl w:ilvl="0" w:tplc="041B000F">
      <w:start w:val="1"/>
      <w:numFmt w:val="decimal"/>
      <w:lvlText w:val="%1."/>
      <w:lvlJc w:val="left"/>
      <w:pPr>
        <w:ind w:left="782" w:hanging="360"/>
      </w:pPr>
    </w:lvl>
    <w:lvl w:ilvl="1" w:tplc="041B0019" w:tentative="1">
      <w:start w:val="1"/>
      <w:numFmt w:val="lowerLetter"/>
      <w:lvlText w:val="%2."/>
      <w:lvlJc w:val="left"/>
      <w:pPr>
        <w:ind w:left="1502" w:hanging="360"/>
      </w:pPr>
    </w:lvl>
    <w:lvl w:ilvl="2" w:tplc="041B001B" w:tentative="1">
      <w:start w:val="1"/>
      <w:numFmt w:val="lowerRoman"/>
      <w:lvlText w:val="%3."/>
      <w:lvlJc w:val="right"/>
      <w:pPr>
        <w:ind w:left="2222" w:hanging="180"/>
      </w:pPr>
    </w:lvl>
    <w:lvl w:ilvl="3" w:tplc="041B000F" w:tentative="1">
      <w:start w:val="1"/>
      <w:numFmt w:val="decimal"/>
      <w:lvlText w:val="%4."/>
      <w:lvlJc w:val="left"/>
      <w:pPr>
        <w:ind w:left="2942" w:hanging="360"/>
      </w:pPr>
    </w:lvl>
    <w:lvl w:ilvl="4" w:tplc="041B0019" w:tentative="1">
      <w:start w:val="1"/>
      <w:numFmt w:val="lowerLetter"/>
      <w:lvlText w:val="%5."/>
      <w:lvlJc w:val="left"/>
      <w:pPr>
        <w:ind w:left="3662" w:hanging="360"/>
      </w:pPr>
    </w:lvl>
    <w:lvl w:ilvl="5" w:tplc="041B001B" w:tentative="1">
      <w:start w:val="1"/>
      <w:numFmt w:val="lowerRoman"/>
      <w:lvlText w:val="%6."/>
      <w:lvlJc w:val="right"/>
      <w:pPr>
        <w:ind w:left="4382" w:hanging="180"/>
      </w:pPr>
    </w:lvl>
    <w:lvl w:ilvl="6" w:tplc="041B000F" w:tentative="1">
      <w:start w:val="1"/>
      <w:numFmt w:val="decimal"/>
      <w:lvlText w:val="%7."/>
      <w:lvlJc w:val="left"/>
      <w:pPr>
        <w:ind w:left="5102" w:hanging="360"/>
      </w:pPr>
    </w:lvl>
    <w:lvl w:ilvl="7" w:tplc="041B0019" w:tentative="1">
      <w:start w:val="1"/>
      <w:numFmt w:val="lowerLetter"/>
      <w:lvlText w:val="%8."/>
      <w:lvlJc w:val="left"/>
      <w:pPr>
        <w:ind w:left="5822" w:hanging="360"/>
      </w:pPr>
    </w:lvl>
    <w:lvl w:ilvl="8" w:tplc="041B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2" w15:restartNumberingAfterBreak="0">
    <w:nsid w:val="767C4274"/>
    <w:multiLevelType w:val="hybridMultilevel"/>
    <w:tmpl w:val="50623A3C"/>
    <w:lvl w:ilvl="0" w:tplc="7A84A638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B43BAE">
      <w:start w:val="1"/>
      <w:numFmt w:val="lowerLetter"/>
      <w:lvlText w:val="%2"/>
      <w:lvlJc w:val="left"/>
      <w:pPr>
        <w:ind w:left="1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BA4518">
      <w:start w:val="1"/>
      <w:numFmt w:val="lowerRoman"/>
      <w:lvlText w:val="%3"/>
      <w:lvlJc w:val="left"/>
      <w:pPr>
        <w:ind w:left="2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886A78">
      <w:start w:val="1"/>
      <w:numFmt w:val="decimal"/>
      <w:lvlText w:val="%4"/>
      <w:lvlJc w:val="left"/>
      <w:pPr>
        <w:ind w:left="2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0878F6">
      <w:start w:val="1"/>
      <w:numFmt w:val="lowerLetter"/>
      <w:lvlText w:val="%5"/>
      <w:lvlJc w:val="left"/>
      <w:pPr>
        <w:ind w:left="3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1ED62A">
      <w:start w:val="1"/>
      <w:numFmt w:val="lowerRoman"/>
      <w:lvlText w:val="%6"/>
      <w:lvlJc w:val="left"/>
      <w:pPr>
        <w:ind w:left="4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82F624">
      <w:start w:val="1"/>
      <w:numFmt w:val="decimal"/>
      <w:lvlText w:val="%7"/>
      <w:lvlJc w:val="left"/>
      <w:pPr>
        <w:ind w:left="4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3E2688">
      <w:start w:val="1"/>
      <w:numFmt w:val="lowerLetter"/>
      <w:lvlText w:val="%8"/>
      <w:lvlJc w:val="left"/>
      <w:pPr>
        <w:ind w:left="5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F68922">
      <w:start w:val="1"/>
      <w:numFmt w:val="lowerRoman"/>
      <w:lvlText w:val="%9"/>
      <w:lvlJc w:val="left"/>
      <w:pPr>
        <w:ind w:left="6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23432E"/>
    <w:multiLevelType w:val="hybridMultilevel"/>
    <w:tmpl w:val="B41AED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4"/>
        <w14:numSpacing w14:val="proportion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2343E"/>
    <w:multiLevelType w:val="hybridMultilevel"/>
    <w:tmpl w:val="DB98D2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A10B0"/>
    <w:multiLevelType w:val="hybridMultilevel"/>
    <w:tmpl w:val="B8EA66A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E95650C"/>
    <w:multiLevelType w:val="hybridMultilevel"/>
    <w:tmpl w:val="B7B2D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4"/>
        <w14:numSpacing w14:val="proportion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8101C"/>
    <w:multiLevelType w:val="hybridMultilevel"/>
    <w:tmpl w:val="C988EC98"/>
    <w:lvl w:ilvl="0" w:tplc="7E146114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9"/>
  </w:num>
  <w:num w:numId="11">
    <w:abstractNumId w:val="6"/>
  </w:num>
  <w:num w:numId="12">
    <w:abstractNumId w:val="26"/>
  </w:num>
  <w:num w:numId="13">
    <w:abstractNumId w:val="2"/>
  </w:num>
  <w:num w:numId="14">
    <w:abstractNumId w:val="7"/>
  </w:num>
  <w:num w:numId="15">
    <w:abstractNumId w:val="8"/>
  </w:num>
  <w:num w:numId="16">
    <w:abstractNumId w:val="32"/>
  </w:num>
  <w:num w:numId="17">
    <w:abstractNumId w:val="25"/>
  </w:num>
  <w:num w:numId="18">
    <w:abstractNumId w:val="5"/>
  </w:num>
  <w:num w:numId="19">
    <w:abstractNumId w:val="13"/>
  </w:num>
  <w:num w:numId="20">
    <w:abstractNumId w:val="10"/>
  </w:num>
  <w:num w:numId="21">
    <w:abstractNumId w:val="0"/>
  </w:num>
  <w:num w:numId="22">
    <w:abstractNumId w:val="37"/>
  </w:num>
  <w:num w:numId="23">
    <w:abstractNumId w:val="23"/>
  </w:num>
  <w:num w:numId="24">
    <w:abstractNumId w:val="22"/>
  </w:num>
  <w:num w:numId="25">
    <w:abstractNumId w:val="24"/>
  </w:num>
  <w:num w:numId="26">
    <w:abstractNumId w:val="3"/>
  </w:num>
  <w:num w:numId="27">
    <w:abstractNumId w:val="36"/>
  </w:num>
  <w:num w:numId="28">
    <w:abstractNumId w:val="20"/>
  </w:num>
  <w:num w:numId="29">
    <w:abstractNumId w:val="19"/>
  </w:num>
  <w:num w:numId="30">
    <w:abstractNumId w:val="14"/>
  </w:num>
  <w:num w:numId="31">
    <w:abstractNumId w:val="1"/>
  </w:num>
  <w:num w:numId="32">
    <w:abstractNumId w:val="33"/>
  </w:num>
  <w:num w:numId="33">
    <w:abstractNumId w:val="31"/>
  </w:num>
  <w:num w:numId="34">
    <w:abstractNumId w:val="12"/>
  </w:num>
  <w:num w:numId="35">
    <w:abstractNumId w:val="27"/>
  </w:num>
  <w:num w:numId="36">
    <w:abstractNumId w:val="35"/>
  </w:num>
  <w:num w:numId="37">
    <w:abstractNumId w:val="4"/>
  </w:num>
  <w:num w:numId="38">
    <w:abstractNumId w:val="17"/>
  </w:num>
  <w:num w:numId="39">
    <w:abstractNumId w:val="3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14"/>
    <w:rsid w:val="000021E2"/>
    <w:rsid w:val="0003378E"/>
    <w:rsid w:val="000370CD"/>
    <w:rsid w:val="000527E7"/>
    <w:rsid w:val="00055CAC"/>
    <w:rsid w:val="000602C8"/>
    <w:rsid w:val="00073E7A"/>
    <w:rsid w:val="000777D4"/>
    <w:rsid w:val="000955F1"/>
    <w:rsid w:val="000974D6"/>
    <w:rsid w:val="000C57D4"/>
    <w:rsid w:val="000D36FC"/>
    <w:rsid w:val="000E61C7"/>
    <w:rsid w:val="0013622D"/>
    <w:rsid w:val="00144583"/>
    <w:rsid w:val="00154470"/>
    <w:rsid w:val="0016387E"/>
    <w:rsid w:val="001733B0"/>
    <w:rsid w:val="00186700"/>
    <w:rsid w:val="001A79FE"/>
    <w:rsid w:val="001C6CDE"/>
    <w:rsid w:val="001E69A8"/>
    <w:rsid w:val="001F501F"/>
    <w:rsid w:val="00210A6E"/>
    <w:rsid w:val="00224F0F"/>
    <w:rsid w:val="00226213"/>
    <w:rsid w:val="00232CB7"/>
    <w:rsid w:val="00251E84"/>
    <w:rsid w:val="002527A6"/>
    <w:rsid w:val="00263640"/>
    <w:rsid w:val="00295A35"/>
    <w:rsid w:val="002A3D69"/>
    <w:rsid w:val="002B1723"/>
    <w:rsid w:val="002C069F"/>
    <w:rsid w:val="002E2359"/>
    <w:rsid w:val="002F1B39"/>
    <w:rsid w:val="003061D5"/>
    <w:rsid w:val="00311FF9"/>
    <w:rsid w:val="00321128"/>
    <w:rsid w:val="003634A2"/>
    <w:rsid w:val="00365CA3"/>
    <w:rsid w:val="00377EFA"/>
    <w:rsid w:val="003A5474"/>
    <w:rsid w:val="003B0FE6"/>
    <w:rsid w:val="003B2714"/>
    <w:rsid w:val="003B6144"/>
    <w:rsid w:val="003C3B06"/>
    <w:rsid w:val="003C5246"/>
    <w:rsid w:val="0040343C"/>
    <w:rsid w:val="00417E3B"/>
    <w:rsid w:val="00437B91"/>
    <w:rsid w:val="0044391A"/>
    <w:rsid w:val="004463EE"/>
    <w:rsid w:val="00460D8E"/>
    <w:rsid w:val="00473FF8"/>
    <w:rsid w:val="00474FF4"/>
    <w:rsid w:val="00486035"/>
    <w:rsid w:val="00490350"/>
    <w:rsid w:val="004A51EF"/>
    <w:rsid w:val="004E5A8F"/>
    <w:rsid w:val="004E7E88"/>
    <w:rsid w:val="00500AF5"/>
    <w:rsid w:val="00500E8C"/>
    <w:rsid w:val="0051388E"/>
    <w:rsid w:val="005209C3"/>
    <w:rsid w:val="00536157"/>
    <w:rsid w:val="0055740D"/>
    <w:rsid w:val="00560093"/>
    <w:rsid w:val="00562FF4"/>
    <w:rsid w:val="0057648D"/>
    <w:rsid w:val="00576D30"/>
    <w:rsid w:val="00577A5A"/>
    <w:rsid w:val="005910C3"/>
    <w:rsid w:val="00610918"/>
    <w:rsid w:val="00611D65"/>
    <w:rsid w:val="00616C39"/>
    <w:rsid w:val="00645BB1"/>
    <w:rsid w:val="006503A0"/>
    <w:rsid w:val="00663742"/>
    <w:rsid w:val="00667DF0"/>
    <w:rsid w:val="006820B1"/>
    <w:rsid w:val="006A4821"/>
    <w:rsid w:val="006B4AE3"/>
    <w:rsid w:val="006E4DA7"/>
    <w:rsid w:val="006E65AC"/>
    <w:rsid w:val="00726315"/>
    <w:rsid w:val="0075345C"/>
    <w:rsid w:val="00780580"/>
    <w:rsid w:val="00783A7A"/>
    <w:rsid w:val="007C767E"/>
    <w:rsid w:val="007E62A1"/>
    <w:rsid w:val="007E6CCF"/>
    <w:rsid w:val="0080329E"/>
    <w:rsid w:val="00806E9C"/>
    <w:rsid w:val="00814B40"/>
    <w:rsid w:val="00845F76"/>
    <w:rsid w:val="00852ED9"/>
    <w:rsid w:val="00854B96"/>
    <w:rsid w:val="008812B4"/>
    <w:rsid w:val="008D2273"/>
    <w:rsid w:val="008E7A79"/>
    <w:rsid w:val="009024FF"/>
    <w:rsid w:val="0093222C"/>
    <w:rsid w:val="00973CA4"/>
    <w:rsid w:val="00974B5D"/>
    <w:rsid w:val="0097741C"/>
    <w:rsid w:val="00982CB0"/>
    <w:rsid w:val="00982E4A"/>
    <w:rsid w:val="00991A71"/>
    <w:rsid w:val="00992EA2"/>
    <w:rsid w:val="009F3C4C"/>
    <w:rsid w:val="00A01315"/>
    <w:rsid w:val="00A04479"/>
    <w:rsid w:val="00A15E8C"/>
    <w:rsid w:val="00A26E88"/>
    <w:rsid w:val="00A6162B"/>
    <w:rsid w:val="00A81D10"/>
    <w:rsid w:val="00A82093"/>
    <w:rsid w:val="00A82B33"/>
    <w:rsid w:val="00AA2687"/>
    <w:rsid w:val="00AC58AF"/>
    <w:rsid w:val="00B05061"/>
    <w:rsid w:val="00B13815"/>
    <w:rsid w:val="00B14C2C"/>
    <w:rsid w:val="00B30875"/>
    <w:rsid w:val="00B33839"/>
    <w:rsid w:val="00B36D78"/>
    <w:rsid w:val="00B46B21"/>
    <w:rsid w:val="00B55374"/>
    <w:rsid w:val="00BB744B"/>
    <w:rsid w:val="00BF18F3"/>
    <w:rsid w:val="00C110CB"/>
    <w:rsid w:val="00C1534A"/>
    <w:rsid w:val="00C16249"/>
    <w:rsid w:val="00C27FB1"/>
    <w:rsid w:val="00C32807"/>
    <w:rsid w:val="00C51B6F"/>
    <w:rsid w:val="00C63B53"/>
    <w:rsid w:val="00C66180"/>
    <w:rsid w:val="00C829B3"/>
    <w:rsid w:val="00CA5FDB"/>
    <w:rsid w:val="00CD1FA1"/>
    <w:rsid w:val="00CE7851"/>
    <w:rsid w:val="00CF034C"/>
    <w:rsid w:val="00D05FB3"/>
    <w:rsid w:val="00D14FE5"/>
    <w:rsid w:val="00D16345"/>
    <w:rsid w:val="00D33301"/>
    <w:rsid w:val="00DA7EE2"/>
    <w:rsid w:val="00DB4A74"/>
    <w:rsid w:val="00DD0966"/>
    <w:rsid w:val="00DD23A8"/>
    <w:rsid w:val="00DD3895"/>
    <w:rsid w:val="00DD4E47"/>
    <w:rsid w:val="00E0275E"/>
    <w:rsid w:val="00E056DE"/>
    <w:rsid w:val="00E1193E"/>
    <w:rsid w:val="00E27DF2"/>
    <w:rsid w:val="00E37076"/>
    <w:rsid w:val="00E44402"/>
    <w:rsid w:val="00E518D0"/>
    <w:rsid w:val="00E54052"/>
    <w:rsid w:val="00E60093"/>
    <w:rsid w:val="00E638E8"/>
    <w:rsid w:val="00E86A87"/>
    <w:rsid w:val="00E86BCB"/>
    <w:rsid w:val="00EB46B6"/>
    <w:rsid w:val="00ED2C38"/>
    <w:rsid w:val="00EE1401"/>
    <w:rsid w:val="00EE5DDA"/>
    <w:rsid w:val="00EF390F"/>
    <w:rsid w:val="00EF6B90"/>
    <w:rsid w:val="00F072B7"/>
    <w:rsid w:val="00F1672A"/>
    <w:rsid w:val="00F237DD"/>
    <w:rsid w:val="00F44772"/>
    <w:rsid w:val="00F4555B"/>
    <w:rsid w:val="00F47696"/>
    <w:rsid w:val="00F50EA2"/>
    <w:rsid w:val="00F51F2E"/>
    <w:rsid w:val="00F54C46"/>
    <w:rsid w:val="00F55BE8"/>
    <w:rsid w:val="00F66E17"/>
    <w:rsid w:val="00F74D40"/>
    <w:rsid w:val="00F845CB"/>
    <w:rsid w:val="00FB6384"/>
    <w:rsid w:val="00FC6654"/>
    <w:rsid w:val="00FD3270"/>
    <w:rsid w:val="00F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9689A"/>
  <w15:docId w15:val="{4C90F498-FE75-45B4-BE52-395F9640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2E4A"/>
    <w:pPr>
      <w:jc w:val="left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82E4A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11D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82E4A"/>
    <w:rPr>
      <w:rFonts w:eastAsia="Times New Roman" w:cs="Times New Roman"/>
      <w:szCs w:val="20"/>
      <w:lang w:eastAsia="cs-CZ"/>
    </w:rPr>
  </w:style>
  <w:style w:type="character" w:styleId="Hypertextovprepojenie">
    <w:name w:val="Hyperlink"/>
    <w:uiPriority w:val="99"/>
    <w:unhideWhenUsed/>
    <w:rsid w:val="00982E4A"/>
    <w:rPr>
      <w:strike w:val="0"/>
      <w:dstrike w:val="0"/>
      <w:color w:val="05507A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82E4A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82E4A"/>
    <w:rPr>
      <w:rFonts w:eastAsia="Times New Roman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982E4A"/>
    <w:pPr>
      <w:jc w:val="center"/>
    </w:pPr>
    <w:rPr>
      <w:sz w:val="24"/>
    </w:rPr>
  </w:style>
  <w:style w:type="character" w:customStyle="1" w:styleId="NzovChar">
    <w:name w:val="Názov Char"/>
    <w:basedOn w:val="Predvolenpsmoodseku"/>
    <w:link w:val="Nzov"/>
    <w:rsid w:val="00982E4A"/>
    <w:rPr>
      <w:rFonts w:eastAsia="Times New Roman" w:cs="Times New Roman"/>
      <w:szCs w:val="20"/>
      <w:lang w:eastAsia="cs-CZ"/>
    </w:rPr>
  </w:style>
  <w:style w:type="paragraph" w:styleId="Zkladntext">
    <w:name w:val="Body Text"/>
    <w:basedOn w:val="Normlny"/>
    <w:link w:val="ZkladntextChar"/>
    <w:unhideWhenUsed/>
    <w:rsid w:val="00982E4A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982E4A"/>
    <w:rPr>
      <w:rFonts w:eastAsia="Times New Roman" w:cs="Times New Roman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82E4A"/>
    <w:pPr>
      <w:ind w:left="708"/>
    </w:pPr>
  </w:style>
  <w:style w:type="paragraph" w:customStyle="1" w:styleId="l31">
    <w:name w:val="l31"/>
    <w:basedOn w:val="Normlny"/>
    <w:rsid w:val="00982E4A"/>
    <w:pPr>
      <w:jc w:val="both"/>
    </w:pPr>
    <w:rPr>
      <w:sz w:val="24"/>
      <w:szCs w:val="24"/>
      <w:lang w:eastAsia="sk-SK"/>
    </w:rPr>
  </w:style>
  <w:style w:type="paragraph" w:customStyle="1" w:styleId="l41">
    <w:name w:val="l41"/>
    <w:basedOn w:val="Normlny"/>
    <w:rsid w:val="00982E4A"/>
    <w:pPr>
      <w:jc w:val="both"/>
    </w:pPr>
    <w:rPr>
      <w:sz w:val="24"/>
      <w:szCs w:val="24"/>
      <w:lang w:eastAsia="sk-SK"/>
    </w:rPr>
  </w:style>
  <w:style w:type="paragraph" w:customStyle="1" w:styleId="l51">
    <w:name w:val="l51"/>
    <w:basedOn w:val="Normlny"/>
    <w:rsid w:val="00982E4A"/>
    <w:pPr>
      <w:jc w:val="both"/>
    </w:pPr>
    <w:rPr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82E4A"/>
    <w:rPr>
      <w:vertAlign w:val="superscript"/>
    </w:rPr>
  </w:style>
  <w:style w:type="character" w:customStyle="1" w:styleId="num1">
    <w:name w:val="num1"/>
    <w:rsid w:val="00FD4AD5"/>
    <w:rPr>
      <w:b/>
      <w:bCs/>
      <w:color w:val="30303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50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5061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A5F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5FDB"/>
    <w:rPr>
      <w:rFonts w:eastAsia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A5F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5FDB"/>
    <w:rPr>
      <w:rFonts w:eastAsia="Times New Roman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637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37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3742"/>
    <w:rPr>
      <w:rFonts w:eastAsia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37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3742"/>
    <w:rPr>
      <w:rFonts w:eastAsia="Times New Roman" w:cs="Times New Roman"/>
      <w:b/>
      <w:bCs/>
      <w:sz w:val="20"/>
      <w:szCs w:val="20"/>
      <w:lang w:eastAsia="cs-CZ"/>
    </w:rPr>
  </w:style>
  <w:style w:type="character" w:customStyle="1" w:styleId="h1a">
    <w:name w:val="h1a"/>
    <w:basedOn w:val="Predvolenpsmoodseku"/>
    <w:rsid w:val="006E65AC"/>
  </w:style>
  <w:style w:type="paragraph" w:styleId="Normlnywebov">
    <w:name w:val="Normal (Web)"/>
    <w:basedOn w:val="Normlny"/>
    <w:uiPriority w:val="99"/>
    <w:unhideWhenUsed/>
    <w:rsid w:val="006E65AC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Default">
    <w:name w:val="Default"/>
    <w:rsid w:val="00B33839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character" w:customStyle="1" w:styleId="awspan">
    <w:name w:val="awspan"/>
    <w:basedOn w:val="Predvolenpsmoodseku"/>
    <w:rsid w:val="00AA2687"/>
  </w:style>
  <w:style w:type="character" w:customStyle="1" w:styleId="Nadpis2Char">
    <w:name w:val="Nadpis 2 Char"/>
    <w:basedOn w:val="Predvolenpsmoodseku"/>
    <w:link w:val="Nadpis2"/>
    <w:uiPriority w:val="9"/>
    <w:semiHidden/>
    <w:rsid w:val="00611D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1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05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5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49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65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2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35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1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4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900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943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758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810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20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00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3933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2926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504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821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381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93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355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6147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803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740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namovatelia.sk/zakon-o-ochrane-oznamovatelov/" TargetMode="External"/><Relationship Id="rId13" Type="http://schemas.openxmlformats.org/officeDocument/2006/relationships/hyperlink" Target="https://www.slov-lex.sk/pravne-predpisy/SK/ZZ/2005/300/" TargetMode="External"/><Relationship Id="rId18" Type="http://schemas.openxmlformats.org/officeDocument/2006/relationships/hyperlink" Target="https://www.slov-lex.sk/pravne-predpisy/SK/ZZ/2005/300/" TargetMode="External"/><Relationship Id="rId26" Type="http://schemas.openxmlformats.org/officeDocument/2006/relationships/hyperlink" Target="https://www.slov-lex.sk/pravne-predpisy/SK/ZZ/2005/300/" TargetMode="External"/><Relationship Id="rId39" Type="http://schemas.openxmlformats.org/officeDocument/2006/relationships/hyperlink" Target="https://www.slov-lex.sk/pravne-predpisy/SK/ZZ/2005/30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05/300/" TargetMode="External"/><Relationship Id="rId34" Type="http://schemas.openxmlformats.org/officeDocument/2006/relationships/hyperlink" Target="https://www.slov-lex.sk/pravne-predpisy/SK/ZZ/2005/300/" TargetMode="External"/><Relationship Id="rId42" Type="http://schemas.openxmlformats.org/officeDocument/2006/relationships/hyperlink" Target="https://www.oznamovatelia.sk/zakon-o-ochrane-oznamovatelov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5/300/" TargetMode="External"/><Relationship Id="rId17" Type="http://schemas.openxmlformats.org/officeDocument/2006/relationships/hyperlink" Target="https://www.slov-lex.sk/pravne-predpisy/SK/ZZ/2005/300/" TargetMode="External"/><Relationship Id="rId25" Type="http://schemas.openxmlformats.org/officeDocument/2006/relationships/hyperlink" Target="https://www.slov-lex.sk/pravne-predpisy/SK/ZZ/2005/300/" TargetMode="External"/><Relationship Id="rId33" Type="http://schemas.openxmlformats.org/officeDocument/2006/relationships/hyperlink" Target="https://www.slov-lex.sk/pravne-predpisy/SK/ZZ/2005/300/" TargetMode="External"/><Relationship Id="rId38" Type="http://schemas.openxmlformats.org/officeDocument/2006/relationships/hyperlink" Target="https://www.slov-lex.sk/pravne-predpisy/SK/ZZ/2005/300/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5/300/" TargetMode="External"/><Relationship Id="rId20" Type="http://schemas.openxmlformats.org/officeDocument/2006/relationships/hyperlink" Target="https://www.slov-lex.sk/pravne-predpisy/SK/ZZ/2005/300/" TargetMode="External"/><Relationship Id="rId29" Type="http://schemas.openxmlformats.org/officeDocument/2006/relationships/hyperlink" Target="https://www.slov-lex.sk/pravne-predpisy/SK/ZZ/2005/300/" TargetMode="External"/><Relationship Id="rId41" Type="http://schemas.openxmlformats.org/officeDocument/2006/relationships/hyperlink" Target="https://www.slov-lex.sk/pravne-predpisy/SK/ZZ/2005/30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5/300/" TargetMode="External"/><Relationship Id="rId24" Type="http://schemas.openxmlformats.org/officeDocument/2006/relationships/hyperlink" Target="https://www.slov-lex.sk/pravne-predpisy/SK/ZZ/2005/300/" TargetMode="External"/><Relationship Id="rId32" Type="http://schemas.openxmlformats.org/officeDocument/2006/relationships/hyperlink" Target="https://www.slov-lex.sk/pravne-predpisy/SK/ZZ/2005/300/" TargetMode="External"/><Relationship Id="rId37" Type="http://schemas.openxmlformats.org/officeDocument/2006/relationships/hyperlink" Target="https://www.slov-lex.sk/pravne-predpisy/SK/ZZ/2005/300/" TargetMode="External"/><Relationship Id="rId40" Type="http://schemas.openxmlformats.org/officeDocument/2006/relationships/hyperlink" Target="https://www.slov-lex.sk/pravne-predpisy/SK/ZZ/2005/300/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5/300/" TargetMode="External"/><Relationship Id="rId23" Type="http://schemas.openxmlformats.org/officeDocument/2006/relationships/hyperlink" Target="https://www.slov-lex.sk/pravne-predpisy/SK/ZZ/2005/300/" TargetMode="External"/><Relationship Id="rId28" Type="http://schemas.openxmlformats.org/officeDocument/2006/relationships/hyperlink" Target="https://www.slov-lex.sk/pravne-predpisy/SK/ZZ/2005/300/" TargetMode="External"/><Relationship Id="rId36" Type="http://schemas.openxmlformats.org/officeDocument/2006/relationships/hyperlink" Target="https://www.slov-lex.sk/pravne-predpisy/SK/ZZ/2005/300/" TargetMode="External"/><Relationship Id="rId10" Type="http://schemas.openxmlformats.org/officeDocument/2006/relationships/hyperlink" Target="https://www.slov-lex.sk/pravne-predpisy/SK/ZZ/2005/300/" TargetMode="External"/><Relationship Id="rId19" Type="http://schemas.openxmlformats.org/officeDocument/2006/relationships/hyperlink" Target="https://www.slov-lex.sk/pravne-predpisy/SK/ZZ/2005/300/" TargetMode="External"/><Relationship Id="rId31" Type="http://schemas.openxmlformats.org/officeDocument/2006/relationships/hyperlink" Target="https://www.slov-lex.sk/pravne-predpisy/SK/ZZ/2005/300/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znamovatelia.sk/zakon-o-ochrane-oznamovatelov/" TargetMode="External"/><Relationship Id="rId14" Type="http://schemas.openxmlformats.org/officeDocument/2006/relationships/hyperlink" Target="https://www.slov-lex.sk/pravne-predpisy/SK/ZZ/2005/300/" TargetMode="External"/><Relationship Id="rId22" Type="http://schemas.openxmlformats.org/officeDocument/2006/relationships/hyperlink" Target="https://www.slov-lex.sk/pravne-predpisy/SK/ZZ/2005/300/" TargetMode="External"/><Relationship Id="rId27" Type="http://schemas.openxmlformats.org/officeDocument/2006/relationships/hyperlink" Target="https://www.slov-lex.sk/pravne-predpisy/SK/ZZ/2005/300/" TargetMode="External"/><Relationship Id="rId30" Type="http://schemas.openxmlformats.org/officeDocument/2006/relationships/hyperlink" Target="https://www.slov-lex.sk/pravne-predpisy/SK/ZZ/2005/300/" TargetMode="External"/><Relationship Id="rId35" Type="http://schemas.openxmlformats.org/officeDocument/2006/relationships/hyperlink" Target="https://www.slov-lex.sk/pravne-predpisy/SK/ZZ/2005/300/" TargetMode="External"/><Relationship Id="rId43" Type="http://schemas.openxmlformats.org/officeDocument/2006/relationships/hyperlink" Target="mailto:zakon54@mindop.s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A7998-11AB-4E1A-BF28-B248A2D7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Šimonovičová, Iveta</dc:creator>
  <cp:keywords/>
  <dc:description/>
  <cp:lastModifiedBy>Fülöp, Tibor</cp:lastModifiedBy>
  <cp:revision>3</cp:revision>
  <cp:lastPrinted>2023-08-16T08:41:00Z</cp:lastPrinted>
  <dcterms:created xsi:type="dcterms:W3CDTF">2023-08-16T08:39:00Z</dcterms:created>
  <dcterms:modified xsi:type="dcterms:W3CDTF">2023-08-16T08:42:00Z</dcterms:modified>
</cp:coreProperties>
</file>