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982315" w14:textId="38B79726" w:rsidR="00DF6435" w:rsidRPr="006F7AAC" w:rsidRDefault="00C11B07" w:rsidP="006F7AAC">
      <w:pPr>
        <w:shd w:val="clear" w:color="auto" w:fill="FFFFFF"/>
        <w:spacing w:after="0" w:line="259" w:lineRule="auto"/>
        <w:jc w:val="center"/>
        <w:rPr>
          <w:rFonts w:ascii="Arial Narrow" w:hAnsi="Arial Narrow"/>
          <w:bCs/>
          <w:color w:val="365F91"/>
          <w:spacing w:val="5"/>
          <w:kern w:val="1"/>
          <w:sz w:val="28"/>
          <w:szCs w:val="28"/>
          <w:shd w:val="clear" w:color="auto" w:fill="808080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</w:rPr>
        <w:tab/>
      </w:r>
      <w:r w:rsidR="00DF6435" w:rsidRPr="006F7AAC">
        <w:rPr>
          <w:rFonts w:ascii="Arial Narrow" w:eastAsia="Times New Roman" w:hAnsi="Arial Narrow" w:cs="Times New Roman"/>
          <w:b/>
          <w:bCs/>
          <w:sz w:val="28"/>
          <w:szCs w:val="28"/>
        </w:rPr>
        <w:t>Výzva na predkladanie žiadostí o poskytnutie prostriedkov mechanizmu na podporu obnovy a odolnosti</w:t>
      </w:r>
    </w:p>
    <w:p w14:paraId="2886B160" w14:textId="77777777" w:rsidR="00DF6435" w:rsidRPr="008927DE" w:rsidRDefault="0000672E" w:rsidP="008927DE">
      <w:pPr>
        <w:pStyle w:val="Odsekzoznamu"/>
        <w:numPr>
          <w:ilvl w:val="0"/>
          <w:numId w:val="3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/>
        <w:spacing w:before="240" w:after="120"/>
        <w:ind w:left="357" w:hanging="357"/>
        <w:contextualSpacing w:val="0"/>
        <w:jc w:val="center"/>
        <w:rPr>
          <w:rFonts w:ascii="Arial Narrow" w:eastAsia="Times New Roman" w:hAnsi="Arial Narrow" w:cs="Times New Roman"/>
          <w:b/>
          <w:bCs/>
          <w:spacing w:val="5"/>
          <w:kern w:val="1"/>
          <w:sz w:val="24"/>
          <w:szCs w:val="24"/>
          <w:lang w:eastAsia="ar-SA"/>
        </w:rPr>
      </w:pPr>
      <w:r w:rsidRPr="008927DE">
        <w:rPr>
          <w:rFonts w:ascii="Arial Narrow" w:eastAsia="Times New Roman" w:hAnsi="Arial Narrow" w:cs="Times New Roman"/>
          <w:b/>
          <w:bCs/>
          <w:spacing w:val="5"/>
          <w:kern w:val="1"/>
          <w:sz w:val="24"/>
          <w:szCs w:val="24"/>
          <w:lang w:eastAsia="ar-SA"/>
        </w:rPr>
        <w:t xml:space="preserve">Základné údaje </w:t>
      </w:r>
    </w:p>
    <w:p w14:paraId="524F740F" w14:textId="762E7088" w:rsidR="00640C71" w:rsidRPr="003B2DE5" w:rsidRDefault="00640C71" w:rsidP="003B2DE5">
      <w:pPr>
        <w:shd w:val="clear" w:color="auto" w:fill="FFFFFF"/>
        <w:spacing w:before="60" w:after="60" w:line="259" w:lineRule="auto"/>
        <w:ind w:left="2126" w:hanging="2126"/>
        <w:jc w:val="both"/>
        <w:rPr>
          <w:rFonts w:ascii="Arial Narrow" w:eastAsia="Times New Roman" w:hAnsi="Arial Narrow" w:cs="Times New Roman"/>
          <w:b/>
        </w:rPr>
      </w:pPr>
      <w:r w:rsidRPr="003B2DE5">
        <w:rPr>
          <w:rFonts w:ascii="Arial Narrow" w:eastAsia="Times New Roman" w:hAnsi="Arial Narrow" w:cs="Times New Roman"/>
          <w:b/>
        </w:rPr>
        <w:t xml:space="preserve">Výzva č. </w:t>
      </w:r>
      <w:r w:rsidR="008927DE">
        <w:rPr>
          <w:rFonts w:ascii="Arial Narrow" w:eastAsia="Times New Roman" w:hAnsi="Arial Narrow" w:cs="Times New Roman"/>
          <w:b/>
        </w:rPr>
        <w:t>2</w:t>
      </w:r>
    </w:p>
    <w:p w14:paraId="4D244887" w14:textId="77777777" w:rsidR="00DF6435" w:rsidRPr="006F7AAC" w:rsidRDefault="00DF6435" w:rsidP="003B2DE5">
      <w:pPr>
        <w:shd w:val="clear" w:color="auto" w:fill="FFFFFF"/>
        <w:spacing w:before="60" w:after="60" w:line="259" w:lineRule="auto"/>
        <w:ind w:left="2126" w:hanging="2126"/>
        <w:jc w:val="both"/>
        <w:rPr>
          <w:rFonts w:ascii="Arial Narrow" w:eastAsia="Times New Roman" w:hAnsi="Arial Narrow" w:cs="Times New Roman"/>
        </w:rPr>
      </w:pPr>
      <w:r w:rsidRPr="006F7AAC">
        <w:rPr>
          <w:rFonts w:ascii="Arial Narrow" w:eastAsia="Times New Roman" w:hAnsi="Arial Narrow" w:cs="Times New Roman"/>
        </w:rPr>
        <w:t xml:space="preserve">Názov výzvy: </w:t>
      </w:r>
      <w:r w:rsidR="00E13C08" w:rsidRPr="006F7AAC">
        <w:rPr>
          <w:rFonts w:ascii="Arial Narrow" w:eastAsia="Times New Roman" w:hAnsi="Arial Narrow" w:cs="Times New Roman"/>
        </w:rPr>
        <w:tab/>
      </w:r>
      <w:r w:rsidRPr="006F7AAC">
        <w:rPr>
          <w:rFonts w:ascii="Arial Narrow" w:eastAsia="Times New Roman" w:hAnsi="Arial Narrow" w:cs="Times New Roman"/>
          <w:b/>
        </w:rPr>
        <w:t>Výstavba, stavebné úpravy alebo rekonštrukcia cyklistickej infraštruktúry</w:t>
      </w:r>
    </w:p>
    <w:p w14:paraId="03FF3E29" w14:textId="77777777" w:rsidR="00DF6435" w:rsidRPr="006F7AAC" w:rsidRDefault="00DF6435" w:rsidP="003B2DE5">
      <w:pPr>
        <w:shd w:val="clear" w:color="auto" w:fill="FFFFFF"/>
        <w:spacing w:before="60" w:after="60" w:line="259" w:lineRule="auto"/>
        <w:rPr>
          <w:rFonts w:ascii="Arial Narrow" w:eastAsia="Times New Roman" w:hAnsi="Arial Narrow" w:cs="Times New Roman"/>
        </w:rPr>
      </w:pPr>
      <w:r w:rsidRPr="006F7AAC">
        <w:rPr>
          <w:rFonts w:ascii="Arial Narrow" w:eastAsia="Times New Roman" w:hAnsi="Arial Narrow" w:cs="Times New Roman"/>
        </w:rPr>
        <w:t xml:space="preserve">Komponent: </w:t>
      </w:r>
      <w:r w:rsidR="00E13C08" w:rsidRPr="006F7AAC">
        <w:rPr>
          <w:rFonts w:ascii="Arial Narrow" w:eastAsia="Times New Roman" w:hAnsi="Arial Narrow" w:cs="Times New Roman"/>
        </w:rPr>
        <w:tab/>
      </w:r>
      <w:r w:rsidR="00E13C08" w:rsidRPr="006F7AAC">
        <w:rPr>
          <w:rFonts w:ascii="Arial Narrow" w:eastAsia="Times New Roman" w:hAnsi="Arial Narrow" w:cs="Times New Roman"/>
        </w:rPr>
        <w:tab/>
      </w:r>
      <w:r w:rsidRPr="006F7AAC">
        <w:rPr>
          <w:rFonts w:ascii="Arial Narrow" w:eastAsia="Times New Roman" w:hAnsi="Arial Narrow" w:cs="Times New Roman"/>
          <w:b/>
        </w:rPr>
        <w:t>3</w:t>
      </w:r>
      <w:r w:rsidR="00A73A2A" w:rsidRPr="006F7AAC">
        <w:rPr>
          <w:rFonts w:ascii="Arial Narrow" w:eastAsia="Times New Roman" w:hAnsi="Arial Narrow" w:cs="Times New Roman"/>
        </w:rPr>
        <w:t xml:space="preserve"> – </w:t>
      </w:r>
      <w:r w:rsidRPr="006F7AAC">
        <w:rPr>
          <w:rFonts w:ascii="Arial Narrow" w:eastAsia="Times New Roman" w:hAnsi="Arial Narrow" w:cs="Times New Roman"/>
          <w:b/>
        </w:rPr>
        <w:t>Udržateľná doprava</w:t>
      </w:r>
    </w:p>
    <w:p w14:paraId="72005992" w14:textId="1A75F395" w:rsidR="00DF6435" w:rsidRDefault="00DF6435" w:rsidP="003B2DE5">
      <w:pPr>
        <w:shd w:val="clear" w:color="auto" w:fill="FFFFFF"/>
        <w:spacing w:before="60" w:after="60" w:line="259" w:lineRule="auto"/>
        <w:rPr>
          <w:rFonts w:ascii="Arial Narrow" w:eastAsia="Times New Roman" w:hAnsi="Arial Narrow" w:cs="Times New Roman"/>
        </w:rPr>
      </w:pPr>
      <w:r w:rsidRPr="006F7AAC">
        <w:rPr>
          <w:rFonts w:ascii="Arial Narrow" w:eastAsia="Times New Roman" w:hAnsi="Arial Narrow" w:cs="Times New Roman"/>
        </w:rPr>
        <w:t>Reforma/investícia:</w:t>
      </w:r>
      <w:r w:rsidR="00E13C08" w:rsidRPr="006F7AAC">
        <w:rPr>
          <w:rFonts w:ascii="Arial Narrow" w:eastAsia="Times New Roman" w:hAnsi="Arial Narrow" w:cs="Times New Roman"/>
        </w:rPr>
        <w:tab/>
      </w:r>
      <w:r w:rsidRPr="006F7AAC">
        <w:rPr>
          <w:rFonts w:ascii="Arial Narrow" w:eastAsia="Times New Roman" w:hAnsi="Arial Narrow" w:cs="Times New Roman"/>
          <w:b/>
        </w:rPr>
        <w:t xml:space="preserve">Investícia 1 - Rozvoj infraštruktúry </w:t>
      </w:r>
      <w:proofErr w:type="spellStart"/>
      <w:r w:rsidRPr="006F7AAC">
        <w:rPr>
          <w:rFonts w:ascii="Arial Narrow" w:eastAsia="Times New Roman" w:hAnsi="Arial Narrow" w:cs="Times New Roman"/>
          <w:b/>
        </w:rPr>
        <w:t>nízkouhlíkovej</w:t>
      </w:r>
      <w:proofErr w:type="spellEnd"/>
      <w:r w:rsidRPr="006F7AAC">
        <w:rPr>
          <w:rFonts w:ascii="Arial Narrow" w:eastAsia="Times New Roman" w:hAnsi="Arial Narrow" w:cs="Times New Roman"/>
          <w:b/>
        </w:rPr>
        <w:t xml:space="preserve"> dopravy</w:t>
      </w:r>
      <w:r w:rsidRPr="006F7AAC">
        <w:rPr>
          <w:rFonts w:ascii="Arial Narrow" w:eastAsia="Times New Roman" w:hAnsi="Arial Narrow" w:cs="Times New Roman"/>
        </w:rPr>
        <w:t xml:space="preserve"> </w:t>
      </w:r>
    </w:p>
    <w:p w14:paraId="3A0E5127" w14:textId="2355DA9B" w:rsidR="000147A6" w:rsidRPr="00455732" w:rsidRDefault="000147A6" w:rsidP="00455732">
      <w:pPr>
        <w:shd w:val="clear" w:color="auto" w:fill="FFFFFF"/>
        <w:spacing w:before="60" w:after="60" w:line="259" w:lineRule="auto"/>
        <w:ind w:left="2124" w:hanging="2124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Právny predpis:</w:t>
      </w:r>
      <w:r>
        <w:rPr>
          <w:rFonts w:ascii="Arial Narrow" w:eastAsia="Times New Roman" w:hAnsi="Arial Narrow" w:cs="Times New Roman"/>
        </w:rPr>
        <w:tab/>
      </w:r>
      <w:r w:rsidRPr="00455732">
        <w:rPr>
          <w:rFonts w:ascii="Arial Narrow" w:eastAsia="Times New Roman" w:hAnsi="Arial Narrow" w:cs="Times New Roman"/>
        </w:rPr>
        <w:t>Zákon č. 368/2021 Z. z. o mechanizme na podporu obnovy a odolnosti a o zmene a doplnení niektorých zákonov</w:t>
      </w:r>
    </w:p>
    <w:p w14:paraId="750271C0" w14:textId="6EA0088A" w:rsidR="000147A6" w:rsidRPr="00455732" w:rsidRDefault="000147A6" w:rsidP="00455732">
      <w:pPr>
        <w:shd w:val="clear" w:color="auto" w:fill="FFFFFF"/>
        <w:spacing w:before="60" w:after="60" w:line="259" w:lineRule="auto"/>
        <w:ind w:left="2124" w:hanging="2124"/>
        <w:rPr>
          <w:rFonts w:ascii="Arial Narrow" w:eastAsia="Times New Roman" w:hAnsi="Arial Narrow" w:cs="Times New Roman"/>
        </w:rPr>
      </w:pPr>
      <w:r w:rsidRPr="00455732">
        <w:rPr>
          <w:rFonts w:ascii="Arial Narrow" w:eastAsia="Times New Roman" w:hAnsi="Arial Narrow" w:cs="Times New Roman"/>
        </w:rPr>
        <w:t>Účel výzvy:</w:t>
      </w:r>
      <w:r w:rsidRPr="00455732">
        <w:rPr>
          <w:rFonts w:ascii="Arial Narrow" w:eastAsia="Times New Roman" w:hAnsi="Arial Narrow" w:cs="Times New Roman"/>
        </w:rPr>
        <w:tab/>
        <w:t>Podpora výstavby cyklistickej infraštruktúry, ktorá svojim charakterom podporí zvýšenie podielu cyklistickej dopravy na celkovej deľbe prepravnej práce pri dochádzke do zamestnania a škôl a pri prestupe na železničnú dopravu.</w:t>
      </w:r>
    </w:p>
    <w:p w14:paraId="70034AEE" w14:textId="525FEC02" w:rsidR="000147A6" w:rsidRPr="00455732" w:rsidRDefault="000147A6" w:rsidP="00455732">
      <w:pPr>
        <w:shd w:val="clear" w:color="auto" w:fill="FFFFFF"/>
        <w:spacing w:before="60" w:after="60" w:line="259" w:lineRule="auto"/>
        <w:ind w:left="2124" w:hanging="2124"/>
        <w:rPr>
          <w:rFonts w:ascii="Arial Narrow" w:eastAsia="Times New Roman" w:hAnsi="Arial Narrow" w:cs="Times New Roman"/>
        </w:rPr>
      </w:pPr>
      <w:r w:rsidRPr="00455732">
        <w:rPr>
          <w:rFonts w:ascii="Arial Narrow" w:eastAsia="Times New Roman" w:hAnsi="Arial Narrow" w:cs="Times New Roman"/>
        </w:rPr>
        <w:t>Cieľ výzvy:</w:t>
      </w:r>
      <w:r w:rsidRPr="00455732">
        <w:rPr>
          <w:rFonts w:ascii="Arial Narrow" w:eastAsia="Times New Roman" w:hAnsi="Arial Narrow" w:cs="Times New Roman"/>
        </w:rPr>
        <w:tab/>
      </w:r>
      <w:r w:rsidR="005006CC">
        <w:rPr>
          <w:rFonts w:ascii="Arial Narrow" w:eastAsia="Times New Roman" w:hAnsi="Arial Narrow" w:cs="Times New Roman"/>
        </w:rPr>
        <w:t>P</w:t>
      </w:r>
      <w:r w:rsidR="00964CA4">
        <w:rPr>
          <w:rFonts w:ascii="Arial Narrow" w:eastAsia="Times New Roman" w:hAnsi="Arial Narrow" w:cs="Times New Roman"/>
        </w:rPr>
        <w:t>ríspevok k celkovému cieľu investície 1 komponentu 3 prislúchajúci podielu objemu prostriedkov vo výzve</w:t>
      </w:r>
      <w:r w:rsidR="00244D8F" w:rsidRPr="00455732">
        <w:rPr>
          <w:rFonts w:ascii="Arial Narrow" w:eastAsia="Times New Roman" w:hAnsi="Arial Narrow" w:cs="Times New Roman"/>
        </w:rPr>
        <w:t>.</w:t>
      </w:r>
    </w:p>
    <w:p w14:paraId="12793C77" w14:textId="77777777" w:rsidR="00DF6435" w:rsidRPr="006F7AAC" w:rsidRDefault="00753660" w:rsidP="006F7AAC">
      <w:pPr>
        <w:pStyle w:val="ListParagraph1"/>
        <w:numPr>
          <w:ilvl w:val="0"/>
          <w:numId w:val="3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240" w:after="120" w:line="259" w:lineRule="auto"/>
        <w:ind w:left="357" w:hanging="357"/>
        <w:jc w:val="center"/>
        <w:rPr>
          <w:rFonts w:ascii="Arial Narrow" w:hAnsi="Arial Narrow"/>
          <w:b/>
          <w:sz w:val="22"/>
          <w:szCs w:val="22"/>
          <w:shd w:val="clear" w:color="auto" w:fill="C0C0C0"/>
        </w:rPr>
      </w:pPr>
      <w:r w:rsidRPr="006F7AAC">
        <w:rPr>
          <w:rFonts w:ascii="Arial Narrow" w:hAnsi="Arial Narrow"/>
          <w:b/>
          <w:bCs/>
          <w:spacing w:val="5"/>
          <w:kern w:val="1"/>
        </w:rPr>
        <w:t>Formálne náležitosti</w:t>
      </w:r>
    </w:p>
    <w:p w14:paraId="50114F9C" w14:textId="77777777" w:rsidR="0000672E" w:rsidRPr="006F7AAC" w:rsidRDefault="0000672E" w:rsidP="006F7AAC">
      <w:pPr>
        <w:pStyle w:val="ListParagraph1"/>
        <w:numPr>
          <w:ilvl w:val="1"/>
          <w:numId w:val="38"/>
        </w:numPr>
        <w:shd w:val="clear" w:color="auto" w:fill="FFFFFF"/>
        <w:spacing w:before="240" w:after="120" w:line="259" w:lineRule="auto"/>
        <w:ind w:left="431" w:hanging="431"/>
        <w:rPr>
          <w:rFonts w:ascii="Arial Narrow" w:hAnsi="Arial Narrow"/>
          <w:b/>
          <w:bCs/>
          <w:spacing w:val="5"/>
          <w:kern w:val="1"/>
        </w:rPr>
      </w:pPr>
      <w:r w:rsidRPr="006F7AAC">
        <w:rPr>
          <w:rFonts w:ascii="Arial Narrow" w:hAnsi="Arial Narrow"/>
          <w:b/>
          <w:bCs/>
          <w:spacing w:val="5"/>
          <w:kern w:val="1"/>
        </w:rPr>
        <w:t>Identifikačné údaje a kontaktné údaje vykonávateľa</w:t>
      </w:r>
      <w:r w:rsidR="00FB6A73" w:rsidRPr="006F7AAC">
        <w:rPr>
          <w:rFonts w:ascii="Arial Narrow" w:hAnsi="Arial Narrow"/>
          <w:b/>
          <w:bCs/>
          <w:spacing w:val="5"/>
          <w:kern w:val="1"/>
        </w:rPr>
        <w:t>:</w:t>
      </w:r>
    </w:p>
    <w:p w14:paraId="4327FE38" w14:textId="2D5AA2BD" w:rsidR="00DF6435" w:rsidRPr="006F7AAC" w:rsidRDefault="00DF6435" w:rsidP="003B2DE5">
      <w:pPr>
        <w:pStyle w:val="ListParagraph1"/>
        <w:shd w:val="clear" w:color="auto" w:fill="FFFFFF"/>
        <w:spacing w:before="60" w:after="60" w:line="259" w:lineRule="auto"/>
        <w:ind w:left="425" w:hanging="425"/>
        <w:rPr>
          <w:rFonts w:ascii="Arial Narrow" w:hAnsi="Arial Narrow"/>
          <w:b/>
          <w:sz w:val="22"/>
          <w:szCs w:val="22"/>
        </w:rPr>
      </w:pPr>
      <w:r w:rsidRPr="006F7AAC">
        <w:rPr>
          <w:rFonts w:ascii="Arial Narrow" w:hAnsi="Arial Narrow"/>
          <w:sz w:val="22"/>
          <w:szCs w:val="22"/>
        </w:rPr>
        <w:t xml:space="preserve">Názov vykonávateľa:  </w:t>
      </w:r>
      <w:r w:rsidR="00CE50DF" w:rsidRPr="006F7AAC">
        <w:rPr>
          <w:rFonts w:ascii="Arial Narrow" w:hAnsi="Arial Narrow"/>
          <w:sz w:val="22"/>
          <w:szCs w:val="22"/>
        </w:rPr>
        <w:tab/>
      </w:r>
      <w:r w:rsidR="00CE50DF" w:rsidRPr="006F7AAC">
        <w:rPr>
          <w:rFonts w:ascii="Arial Narrow" w:hAnsi="Arial Narrow"/>
          <w:sz w:val="22"/>
          <w:szCs w:val="22"/>
        </w:rPr>
        <w:tab/>
      </w:r>
      <w:r w:rsidRPr="006F7AAC">
        <w:rPr>
          <w:rFonts w:ascii="Arial Narrow" w:hAnsi="Arial Narrow"/>
          <w:b/>
          <w:sz w:val="22"/>
          <w:szCs w:val="22"/>
        </w:rPr>
        <w:t>Ministerstvo dopravy</w:t>
      </w:r>
      <w:r w:rsidR="00244D8F" w:rsidRPr="006F7AAC" w:rsidDel="00244D8F">
        <w:rPr>
          <w:rFonts w:ascii="Arial Narrow" w:hAnsi="Arial Narrow"/>
          <w:b/>
          <w:sz w:val="22"/>
          <w:szCs w:val="22"/>
        </w:rPr>
        <w:t xml:space="preserve"> </w:t>
      </w:r>
      <w:r w:rsidRPr="006F7AAC">
        <w:rPr>
          <w:rFonts w:ascii="Arial Narrow" w:hAnsi="Arial Narrow"/>
          <w:b/>
          <w:sz w:val="22"/>
          <w:szCs w:val="22"/>
        </w:rPr>
        <w:t xml:space="preserve">Slovenskej republiky </w:t>
      </w:r>
    </w:p>
    <w:p w14:paraId="70508F6B" w14:textId="77777777" w:rsidR="00C42B4A" w:rsidRPr="006F7AAC" w:rsidRDefault="00C42B4A" w:rsidP="003B2DE5">
      <w:pPr>
        <w:pStyle w:val="ListParagraph1"/>
        <w:shd w:val="clear" w:color="auto" w:fill="FFFFFF"/>
        <w:spacing w:before="60" w:after="60" w:line="259" w:lineRule="auto"/>
        <w:ind w:left="425" w:hanging="425"/>
        <w:rPr>
          <w:rFonts w:ascii="Arial Narrow" w:hAnsi="Arial Narrow"/>
          <w:bCs/>
          <w:sz w:val="22"/>
          <w:szCs w:val="22"/>
        </w:rPr>
      </w:pPr>
      <w:r w:rsidRPr="006F7AAC">
        <w:rPr>
          <w:rFonts w:ascii="Arial Narrow" w:hAnsi="Arial Narrow"/>
          <w:b/>
          <w:sz w:val="22"/>
          <w:szCs w:val="22"/>
        </w:rPr>
        <w:tab/>
      </w:r>
      <w:r w:rsidRPr="006F7AAC">
        <w:rPr>
          <w:rFonts w:ascii="Arial Narrow" w:hAnsi="Arial Narrow"/>
          <w:b/>
          <w:sz w:val="22"/>
          <w:szCs w:val="22"/>
        </w:rPr>
        <w:tab/>
      </w:r>
      <w:r w:rsidRPr="006F7AAC">
        <w:rPr>
          <w:rFonts w:ascii="Arial Narrow" w:hAnsi="Arial Narrow"/>
          <w:b/>
          <w:sz w:val="22"/>
          <w:szCs w:val="22"/>
        </w:rPr>
        <w:tab/>
      </w:r>
      <w:r w:rsidRPr="006F7AAC">
        <w:rPr>
          <w:rFonts w:ascii="Arial Narrow" w:hAnsi="Arial Narrow"/>
          <w:b/>
          <w:sz w:val="22"/>
          <w:szCs w:val="22"/>
        </w:rPr>
        <w:tab/>
      </w:r>
      <w:r w:rsidRPr="006F7AAC">
        <w:rPr>
          <w:rFonts w:ascii="Arial Narrow" w:hAnsi="Arial Narrow"/>
          <w:b/>
          <w:sz w:val="22"/>
          <w:szCs w:val="22"/>
        </w:rPr>
        <w:tab/>
      </w:r>
      <w:r w:rsidR="00AF4127">
        <w:rPr>
          <w:rFonts w:ascii="Arial Narrow" w:hAnsi="Arial Narrow"/>
          <w:b/>
          <w:sz w:val="22"/>
          <w:szCs w:val="22"/>
        </w:rPr>
        <w:t>Sekcia stratégie dopravy</w:t>
      </w:r>
    </w:p>
    <w:p w14:paraId="5D9AFD58" w14:textId="77777777" w:rsidR="00DF6435" w:rsidRPr="006F7AAC" w:rsidRDefault="00DF6435" w:rsidP="003B2DE5">
      <w:pPr>
        <w:pStyle w:val="ListParagraph1"/>
        <w:shd w:val="clear" w:color="auto" w:fill="FFFFFF"/>
        <w:spacing w:before="60" w:after="60" w:line="259" w:lineRule="auto"/>
        <w:ind w:left="425" w:hanging="425"/>
        <w:rPr>
          <w:rFonts w:ascii="Arial Narrow" w:hAnsi="Arial Narrow"/>
          <w:sz w:val="22"/>
          <w:szCs w:val="22"/>
        </w:rPr>
      </w:pPr>
      <w:r w:rsidRPr="006F7AAC">
        <w:rPr>
          <w:rFonts w:ascii="Arial Narrow" w:hAnsi="Arial Narrow"/>
          <w:sz w:val="22"/>
          <w:szCs w:val="22"/>
        </w:rPr>
        <w:t xml:space="preserve">Adresa vykonávateľa: </w:t>
      </w:r>
      <w:r w:rsidR="00CE50DF" w:rsidRPr="006F7AAC">
        <w:rPr>
          <w:rFonts w:ascii="Arial Narrow" w:hAnsi="Arial Narrow"/>
          <w:sz w:val="22"/>
          <w:szCs w:val="22"/>
        </w:rPr>
        <w:tab/>
      </w:r>
      <w:r w:rsidR="00CE50DF" w:rsidRPr="006F7AAC">
        <w:rPr>
          <w:rFonts w:ascii="Arial Narrow" w:hAnsi="Arial Narrow"/>
          <w:sz w:val="22"/>
          <w:szCs w:val="22"/>
        </w:rPr>
        <w:tab/>
      </w:r>
      <w:r w:rsidRPr="006F7AAC">
        <w:rPr>
          <w:rFonts w:ascii="Arial Narrow" w:hAnsi="Arial Narrow"/>
          <w:b/>
          <w:sz w:val="22"/>
          <w:szCs w:val="22"/>
        </w:rPr>
        <w:t>Námestie slobody 6, 810 05 Bratislava</w:t>
      </w:r>
    </w:p>
    <w:p w14:paraId="1DF61461" w14:textId="77777777" w:rsidR="00DF6435" w:rsidRPr="006F7AAC" w:rsidRDefault="00DF6435" w:rsidP="003B2DE5">
      <w:pPr>
        <w:pStyle w:val="ListParagraph1"/>
        <w:shd w:val="clear" w:color="auto" w:fill="FFFFFF"/>
        <w:spacing w:before="60" w:after="60" w:line="259" w:lineRule="auto"/>
        <w:ind w:left="425" w:hanging="425"/>
        <w:rPr>
          <w:rFonts w:ascii="Arial Narrow" w:hAnsi="Arial Narrow"/>
          <w:sz w:val="22"/>
          <w:szCs w:val="22"/>
        </w:rPr>
      </w:pPr>
      <w:r w:rsidRPr="006F7AAC">
        <w:rPr>
          <w:rFonts w:ascii="Arial Narrow" w:hAnsi="Arial Narrow"/>
          <w:sz w:val="22"/>
          <w:szCs w:val="22"/>
        </w:rPr>
        <w:t xml:space="preserve">Kontaktné údaje vykonávateľa: </w:t>
      </w:r>
      <w:r w:rsidR="00CE50DF" w:rsidRPr="006F7AAC">
        <w:rPr>
          <w:rFonts w:ascii="Arial Narrow" w:hAnsi="Arial Narrow"/>
          <w:sz w:val="22"/>
          <w:szCs w:val="22"/>
        </w:rPr>
        <w:tab/>
      </w:r>
    </w:p>
    <w:p w14:paraId="047886F0" w14:textId="77777777" w:rsidR="00DF6435" w:rsidRPr="006F7AAC" w:rsidRDefault="00DF6435" w:rsidP="003B2DE5">
      <w:pPr>
        <w:pStyle w:val="ListParagraph1"/>
        <w:shd w:val="clear" w:color="auto" w:fill="FFFFFF"/>
        <w:spacing w:before="60" w:after="60" w:line="259" w:lineRule="auto"/>
        <w:ind w:left="425" w:hanging="425"/>
        <w:rPr>
          <w:rFonts w:ascii="Arial Narrow" w:hAnsi="Arial Narrow"/>
          <w:sz w:val="22"/>
          <w:szCs w:val="22"/>
        </w:rPr>
      </w:pPr>
      <w:r w:rsidRPr="006F7AAC">
        <w:rPr>
          <w:rFonts w:ascii="Arial Narrow" w:hAnsi="Arial Narrow"/>
          <w:sz w:val="22"/>
          <w:szCs w:val="22"/>
        </w:rPr>
        <w:t>E</w:t>
      </w:r>
      <w:r w:rsidR="00E6227A" w:rsidRPr="006F7AAC">
        <w:rPr>
          <w:rFonts w:ascii="Arial Narrow" w:hAnsi="Arial Narrow"/>
          <w:sz w:val="22"/>
          <w:szCs w:val="22"/>
        </w:rPr>
        <w:t>-</w:t>
      </w:r>
      <w:r w:rsidRPr="006F7AAC">
        <w:rPr>
          <w:rFonts w:ascii="Arial Narrow" w:hAnsi="Arial Narrow"/>
          <w:sz w:val="22"/>
          <w:szCs w:val="22"/>
        </w:rPr>
        <w:t xml:space="preserve">mailová adresa: </w:t>
      </w:r>
      <w:r w:rsidR="00CE50DF" w:rsidRPr="006F7AAC">
        <w:rPr>
          <w:rFonts w:ascii="Arial Narrow" w:hAnsi="Arial Narrow"/>
          <w:sz w:val="22"/>
          <w:szCs w:val="22"/>
        </w:rPr>
        <w:tab/>
      </w:r>
      <w:r w:rsidR="00CE50DF" w:rsidRPr="006F7AAC">
        <w:rPr>
          <w:rFonts w:ascii="Arial Narrow" w:hAnsi="Arial Narrow"/>
          <w:sz w:val="22"/>
          <w:szCs w:val="22"/>
        </w:rPr>
        <w:tab/>
      </w:r>
      <w:r w:rsidRPr="006F7AAC">
        <w:rPr>
          <w:rFonts w:ascii="Arial Narrow" w:hAnsi="Arial Narrow"/>
          <w:sz w:val="22"/>
          <w:szCs w:val="22"/>
        </w:rPr>
        <w:t>cyklodotacie</w:t>
      </w:r>
      <w:r w:rsidR="009A2D87" w:rsidRPr="006F7AAC">
        <w:rPr>
          <w:rFonts w:ascii="Arial Narrow" w:hAnsi="Arial Narrow"/>
          <w:sz w:val="22"/>
          <w:szCs w:val="22"/>
        </w:rPr>
        <w:t>POO</w:t>
      </w:r>
      <w:r w:rsidRPr="006F7AAC">
        <w:rPr>
          <w:rFonts w:ascii="Arial Narrow" w:hAnsi="Arial Narrow"/>
          <w:sz w:val="22"/>
          <w:szCs w:val="22"/>
        </w:rPr>
        <w:t>@mindop.sk</w:t>
      </w:r>
    </w:p>
    <w:p w14:paraId="1EDD536C" w14:textId="77777777" w:rsidR="00DF6435" w:rsidRPr="006F7AAC" w:rsidRDefault="00DF6435" w:rsidP="003B2DE5">
      <w:pPr>
        <w:pStyle w:val="ListParagraph1"/>
        <w:shd w:val="clear" w:color="auto" w:fill="FFFFFF"/>
        <w:spacing w:before="60" w:after="60" w:line="259" w:lineRule="auto"/>
        <w:ind w:left="425" w:hanging="425"/>
        <w:rPr>
          <w:rFonts w:ascii="Arial Narrow" w:hAnsi="Arial Narrow"/>
          <w:sz w:val="22"/>
          <w:szCs w:val="22"/>
        </w:rPr>
      </w:pPr>
      <w:r w:rsidRPr="006F7AAC">
        <w:rPr>
          <w:rFonts w:ascii="Arial Narrow" w:hAnsi="Arial Narrow"/>
          <w:sz w:val="22"/>
          <w:szCs w:val="22"/>
        </w:rPr>
        <w:t>Telefonický kontakt:</w:t>
      </w:r>
      <w:r w:rsidR="00CE50DF" w:rsidRPr="006F7AAC">
        <w:rPr>
          <w:rFonts w:ascii="Arial Narrow" w:hAnsi="Arial Narrow"/>
          <w:sz w:val="22"/>
          <w:szCs w:val="22"/>
        </w:rPr>
        <w:tab/>
      </w:r>
      <w:r w:rsidR="00CE50DF" w:rsidRPr="006F7AAC">
        <w:rPr>
          <w:rFonts w:ascii="Arial Narrow" w:hAnsi="Arial Narrow"/>
          <w:sz w:val="22"/>
          <w:szCs w:val="22"/>
        </w:rPr>
        <w:tab/>
      </w:r>
      <w:r w:rsidRPr="006F7AAC">
        <w:rPr>
          <w:rFonts w:ascii="Arial Narrow" w:hAnsi="Arial Narrow"/>
          <w:sz w:val="22"/>
          <w:szCs w:val="22"/>
        </w:rPr>
        <w:t>+421 2</w:t>
      </w:r>
      <w:r w:rsidR="00491B6D" w:rsidRPr="006F7AAC">
        <w:rPr>
          <w:rFonts w:ascii="Arial Narrow" w:hAnsi="Arial Narrow"/>
          <w:sz w:val="22"/>
          <w:szCs w:val="22"/>
        </w:rPr>
        <w:t xml:space="preserve"> </w:t>
      </w:r>
      <w:r w:rsidRPr="006F7AAC">
        <w:rPr>
          <w:rFonts w:ascii="Arial Narrow" w:hAnsi="Arial Narrow"/>
          <w:sz w:val="22"/>
          <w:szCs w:val="22"/>
        </w:rPr>
        <w:t>/</w:t>
      </w:r>
      <w:r w:rsidR="00491B6D" w:rsidRPr="006F7AAC">
        <w:rPr>
          <w:rFonts w:ascii="Arial Narrow" w:hAnsi="Arial Narrow"/>
          <w:sz w:val="22"/>
          <w:szCs w:val="22"/>
        </w:rPr>
        <w:t xml:space="preserve"> </w:t>
      </w:r>
      <w:r w:rsidRPr="006F7AAC">
        <w:rPr>
          <w:rFonts w:ascii="Arial Narrow" w:hAnsi="Arial Narrow"/>
          <w:sz w:val="22"/>
          <w:szCs w:val="22"/>
        </w:rPr>
        <w:t>5949</w:t>
      </w:r>
      <w:r w:rsidR="00491B6D" w:rsidRPr="006F7AAC">
        <w:rPr>
          <w:rFonts w:ascii="Arial Narrow" w:hAnsi="Arial Narrow"/>
          <w:sz w:val="22"/>
          <w:szCs w:val="22"/>
        </w:rPr>
        <w:t xml:space="preserve"> </w:t>
      </w:r>
      <w:r w:rsidRPr="006F7AAC">
        <w:rPr>
          <w:rFonts w:ascii="Arial Narrow" w:hAnsi="Arial Narrow"/>
          <w:sz w:val="22"/>
          <w:szCs w:val="22"/>
        </w:rPr>
        <w:t>4</w:t>
      </w:r>
      <w:r w:rsidR="00491B6D" w:rsidRPr="006F7AAC">
        <w:rPr>
          <w:rFonts w:ascii="Arial Narrow" w:hAnsi="Arial Narrow"/>
          <w:sz w:val="22"/>
          <w:szCs w:val="22"/>
        </w:rPr>
        <w:t>849</w:t>
      </w:r>
    </w:p>
    <w:p w14:paraId="2BD60C7C" w14:textId="77777777" w:rsidR="0000672E" w:rsidRPr="006F7AAC" w:rsidRDefault="0000672E" w:rsidP="006F7AAC">
      <w:pPr>
        <w:pStyle w:val="ListParagraph1"/>
        <w:numPr>
          <w:ilvl w:val="1"/>
          <w:numId w:val="38"/>
        </w:numPr>
        <w:shd w:val="clear" w:color="auto" w:fill="FFFFFF"/>
        <w:spacing w:before="240" w:after="120" w:line="259" w:lineRule="auto"/>
        <w:ind w:left="431" w:hanging="431"/>
        <w:rPr>
          <w:rFonts w:ascii="Arial Narrow" w:hAnsi="Arial Narrow"/>
          <w:b/>
          <w:bCs/>
          <w:spacing w:val="5"/>
          <w:kern w:val="1"/>
        </w:rPr>
      </w:pPr>
      <w:r w:rsidRPr="006F7AAC">
        <w:rPr>
          <w:rFonts w:ascii="Arial Narrow" w:hAnsi="Arial Narrow"/>
          <w:b/>
          <w:bCs/>
          <w:spacing w:val="5"/>
          <w:kern w:val="1"/>
        </w:rPr>
        <w:t xml:space="preserve">Trvanie výzvy:  </w:t>
      </w:r>
    </w:p>
    <w:p w14:paraId="4DA9B801" w14:textId="2363C29E" w:rsidR="00B04AF5" w:rsidRDefault="00170C4A" w:rsidP="003B2DE5">
      <w:pPr>
        <w:pStyle w:val="ListParagraph1"/>
        <w:shd w:val="clear" w:color="auto" w:fill="FFFFFF"/>
        <w:spacing w:before="120" w:line="259" w:lineRule="auto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</w:t>
      </w:r>
      <w:r w:rsidR="00025157" w:rsidRPr="006F7AAC">
        <w:rPr>
          <w:rFonts w:ascii="Arial Narrow" w:hAnsi="Arial Narrow"/>
          <w:sz w:val="22"/>
          <w:szCs w:val="22"/>
        </w:rPr>
        <w:t>hlásen</w:t>
      </w:r>
      <w:r w:rsidR="00DF6435" w:rsidRPr="006F7AAC">
        <w:rPr>
          <w:rFonts w:ascii="Arial Narrow" w:hAnsi="Arial Narrow"/>
          <w:sz w:val="22"/>
          <w:szCs w:val="22"/>
        </w:rPr>
        <w:t>ie výzvy</w:t>
      </w:r>
      <w:r w:rsidR="00DF6435" w:rsidRPr="00185E35">
        <w:rPr>
          <w:rFonts w:ascii="Arial Narrow" w:hAnsi="Arial Narrow"/>
          <w:b/>
          <w:sz w:val="22"/>
          <w:szCs w:val="22"/>
        </w:rPr>
        <w:t xml:space="preserve">: </w:t>
      </w:r>
      <w:r w:rsidR="009947A5">
        <w:rPr>
          <w:rFonts w:ascii="Arial Narrow" w:hAnsi="Arial Narrow"/>
          <w:b/>
          <w:sz w:val="22"/>
          <w:szCs w:val="22"/>
        </w:rPr>
        <w:t>31</w:t>
      </w:r>
      <w:r w:rsidR="00DF6435" w:rsidRPr="00185E35">
        <w:rPr>
          <w:rFonts w:ascii="Arial Narrow" w:hAnsi="Arial Narrow"/>
          <w:b/>
          <w:sz w:val="22"/>
          <w:szCs w:val="22"/>
        </w:rPr>
        <w:t xml:space="preserve">. </w:t>
      </w:r>
      <w:r w:rsidR="009947A5">
        <w:rPr>
          <w:rFonts w:ascii="Arial Narrow" w:hAnsi="Arial Narrow"/>
          <w:b/>
          <w:sz w:val="22"/>
          <w:szCs w:val="22"/>
        </w:rPr>
        <w:t>08</w:t>
      </w:r>
      <w:bookmarkStart w:id="0" w:name="_GoBack"/>
      <w:bookmarkEnd w:id="0"/>
      <w:r w:rsidR="00DF6435" w:rsidRPr="00185E35">
        <w:rPr>
          <w:rFonts w:ascii="Arial Narrow" w:hAnsi="Arial Narrow"/>
          <w:b/>
          <w:sz w:val="22"/>
          <w:szCs w:val="22"/>
        </w:rPr>
        <w:t>. 20</w:t>
      </w:r>
      <w:r w:rsidR="00AF4127">
        <w:rPr>
          <w:rFonts w:ascii="Arial Narrow" w:hAnsi="Arial Narrow"/>
          <w:b/>
          <w:sz w:val="22"/>
          <w:szCs w:val="22"/>
        </w:rPr>
        <w:t>23</w:t>
      </w:r>
      <w:r w:rsidR="00C67847" w:rsidRPr="006F7AAC">
        <w:rPr>
          <w:rFonts w:ascii="Arial Narrow" w:hAnsi="Arial Narrow"/>
          <w:sz w:val="22"/>
          <w:szCs w:val="22"/>
        </w:rPr>
        <w:t xml:space="preserve"> </w:t>
      </w:r>
    </w:p>
    <w:p w14:paraId="6BFB33A8" w14:textId="33A91305" w:rsidR="00A73A2A" w:rsidRPr="006F7AAC" w:rsidRDefault="00E6227A" w:rsidP="005006CC">
      <w:pPr>
        <w:pStyle w:val="ListParagraph1"/>
        <w:shd w:val="clear" w:color="auto" w:fill="FFFFFF"/>
        <w:spacing w:line="259" w:lineRule="auto"/>
        <w:ind w:left="0"/>
        <w:rPr>
          <w:rFonts w:ascii="Arial Narrow" w:hAnsi="Arial Narrow"/>
          <w:sz w:val="22"/>
          <w:szCs w:val="22"/>
        </w:rPr>
      </w:pPr>
      <w:r w:rsidRPr="006F7AAC">
        <w:rPr>
          <w:rFonts w:ascii="Arial Narrow" w:hAnsi="Arial Narrow"/>
          <w:sz w:val="22"/>
          <w:szCs w:val="22"/>
        </w:rPr>
        <w:t>U</w:t>
      </w:r>
      <w:r w:rsidR="00DF6435" w:rsidRPr="006F7AAC">
        <w:rPr>
          <w:rFonts w:ascii="Arial Narrow" w:hAnsi="Arial Narrow"/>
          <w:sz w:val="22"/>
          <w:szCs w:val="22"/>
        </w:rPr>
        <w:t xml:space="preserve">zavretie výzvy: </w:t>
      </w:r>
      <w:r w:rsidR="002224F1" w:rsidRPr="005006CC">
        <w:rPr>
          <w:rFonts w:ascii="Arial Narrow" w:hAnsi="Arial Narrow"/>
          <w:b/>
          <w:sz w:val="22"/>
          <w:szCs w:val="22"/>
        </w:rPr>
        <w:t>08</w:t>
      </w:r>
      <w:r w:rsidR="00DC1C3B" w:rsidRPr="002224F1">
        <w:rPr>
          <w:rFonts w:ascii="Arial Narrow" w:hAnsi="Arial Narrow"/>
          <w:b/>
          <w:sz w:val="22"/>
          <w:szCs w:val="22"/>
        </w:rPr>
        <w:t>.</w:t>
      </w:r>
      <w:r w:rsidR="002224F1">
        <w:rPr>
          <w:rFonts w:ascii="Arial Narrow" w:hAnsi="Arial Narrow"/>
          <w:b/>
          <w:sz w:val="22"/>
          <w:szCs w:val="22"/>
        </w:rPr>
        <w:t xml:space="preserve"> 01</w:t>
      </w:r>
      <w:r w:rsidR="00DC1C3B" w:rsidRPr="003B2DE5">
        <w:rPr>
          <w:rFonts w:ascii="Arial Narrow" w:hAnsi="Arial Narrow"/>
          <w:b/>
          <w:sz w:val="22"/>
          <w:szCs w:val="22"/>
        </w:rPr>
        <w:t>. 202</w:t>
      </w:r>
      <w:r w:rsidR="002224F1">
        <w:rPr>
          <w:rFonts w:ascii="Arial Narrow" w:hAnsi="Arial Narrow"/>
          <w:b/>
          <w:sz w:val="22"/>
          <w:szCs w:val="22"/>
        </w:rPr>
        <w:t>4</w:t>
      </w:r>
      <w:r w:rsidR="00DC1C3B" w:rsidRPr="006F7AAC">
        <w:rPr>
          <w:rFonts w:ascii="Arial Narrow" w:hAnsi="Arial Narrow"/>
          <w:sz w:val="22"/>
          <w:szCs w:val="22"/>
        </w:rPr>
        <w:t xml:space="preserve"> </w:t>
      </w:r>
    </w:p>
    <w:p w14:paraId="68205D1C" w14:textId="12BB3684" w:rsidR="00B34E4E" w:rsidRPr="00A41C04" w:rsidRDefault="008927DE" w:rsidP="008927DE">
      <w:pPr>
        <w:pStyle w:val="ListParagraph1"/>
        <w:numPr>
          <w:ilvl w:val="1"/>
          <w:numId w:val="38"/>
        </w:numPr>
        <w:shd w:val="clear" w:color="auto" w:fill="FFFFFF"/>
        <w:spacing w:before="240" w:after="120" w:line="259" w:lineRule="auto"/>
        <w:ind w:left="426" w:hanging="43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pacing w:val="5"/>
          <w:kern w:val="1"/>
        </w:rPr>
        <w:t>V</w:t>
      </w:r>
      <w:r w:rsidR="0000672E" w:rsidRPr="00A41C04">
        <w:rPr>
          <w:rFonts w:ascii="Arial Narrow" w:hAnsi="Arial Narrow"/>
          <w:b/>
          <w:bCs/>
          <w:spacing w:val="5"/>
          <w:kern w:val="1"/>
        </w:rPr>
        <w:t xml:space="preserve">ýška prostriedkov mechanizmu určených na výzvu: </w:t>
      </w:r>
      <w:r w:rsidR="009A545E" w:rsidRPr="00A41C04">
        <w:rPr>
          <w:rFonts w:ascii="Arial Narrow" w:hAnsi="Arial Narrow"/>
          <w:b/>
          <w:bCs/>
          <w:sz w:val="22"/>
          <w:szCs w:val="22"/>
        </w:rPr>
        <w:t xml:space="preserve">30 000 000 </w:t>
      </w:r>
      <w:r w:rsidR="00B34E4E" w:rsidRPr="00A41C04">
        <w:rPr>
          <w:rFonts w:ascii="Arial Narrow" w:hAnsi="Arial Narrow"/>
          <w:b/>
          <w:bCs/>
          <w:sz w:val="22"/>
          <w:szCs w:val="22"/>
        </w:rPr>
        <w:t xml:space="preserve"> </w:t>
      </w:r>
      <w:r w:rsidR="00C42B4A" w:rsidRPr="00A41C04">
        <w:rPr>
          <w:rFonts w:ascii="Arial Narrow" w:hAnsi="Arial Narrow"/>
          <w:b/>
          <w:bCs/>
          <w:sz w:val="22"/>
          <w:szCs w:val="22"/>
        </w:rPr>
        <w:t>E</w:t>
      </w:r>
      <w:r w:rsidR="0000672E" w:rsidRPr="00A41C04">
        <w:rPr>
          <w:rFonts w:ascii="Arial Narrow" w:hAnsi="Arial Narrow"/>
          <w:b/>
          <w:bCs/>
          <w:sz w:val="22"/>
          <w:szCs w:val="22"/>
        </w:rPr>
        <w:t>u</w:t>
      </w:r>
      <w:r w:rsidR="00C42B4A" w:rsidRPr="00A41C04">
        <w:rPr>
          <w:rFonts w:ascii="Arial Narrow" w:hAnsi="Arial Narrow"/>
          <w:b/>
          <w:bCs/>
          <w:sz w:val="22"/>
          <w:szCs w:val="22"/>
        </w:rPr>
        <w:t xml:space="preserve">r </w:t>
      </w:r>
      <w:r w:rsidR="00B34E4E" w:rsidRPr="00A41C04">
        <w:rPr>
          <w:rFonts w:ascii="Arial Narrow" w:hAnsi="Arial Narrow"/>
          <w:b/>
          <w:bCs/>
          <w:sz w:val="22"/>
          <w:szCs w:val="22"/>
        </w:rPr>
        <w:t xml:space="preserve">bez </w:t>
      </w:r>
      <w:r w:rsidR="00C42B4A" w:rsidRPr="00A41C04">
        <w:rPr>
          <w:rFonts w:ascii="Arial Narrow" w:hAnsi="Arial Narrow"/>
          <w:b/>
          <w:bCs/>
          <w:sz w:val="22"/>
          <w:szCs w:val="22"/>
        </w:rPr>
        <w:t>DPH.</w:t>
      </w:r>
      <w:r w:rsidR="00C42B4A" w:rsidRPr="00A41C04">
        <w:rPr>
          <w:rFonts w:ascii="Arial Narrow" w:hAnsi="Arial Narrow"/>
          <w:sz w:val="22"/>
          <w:szCs w:val="22"/>
        </w:rPr>
        <w:t xml:space="preserve"> </w:t>
      </w:r>
    </w:p>
    <w:p w14:paraId="3CA0F8E7" w14:textId="668DB398" w:rsidR="00B34E4E" w:rsidRDefault="00B34E4E" w:rsidP="003B2DE5">
      <w:pPr>
        <w:pStyle w:val="ListParagraph1"/>
        <w:shd w:val="clear" w:color="auto" w:fill="FFFFFF"/>
        <w:spacing w:before="120" w:line="259" w:lineRule="auto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Rozpočet na DPH, v prípadoch kde bude DPH v zmysle podmienok výzvy oprávnená: </w:t>
      </w:r>
      <w:r w:rsidR="009A545E">
        <w:rPr>
          <w:rFonts w:ascii="Arial Narrow" w:hAnsi="Arial Narrow"/>
          <w:sz w:val="22"/>
          <w:szCs w:val="22"/>
        </w:rPr>
        <w:t xml:space="preserve">6 000 000 </w:t>
      </w:r>
      <w:r>
        <w:rPr>
          <w:rFonts w:ascii="Arial Narrow" w:hAnsi="Arial Narrow"/>
          <w:sz w:val="22"/>
          <w:szCs w:val="22"/>
        </w:rPr>
        <w:t xml:space="preserve"> EUR</w:t>
      </w:r>
      <w:r w:rsidR="00C51022">
        <w:rPr>
          <w:rFonts w:ascii="Arial Narrow" w:hAnsi="Arial Narrow"/>
          <w:sz w:val="22"/>
          <w:szCs w:val="22"/>
        </w:rPr>
        <w:t>.</w:t>
      </w:r>
      <w:r w:rsidR="00B03DC3">
        <w:rPr>
          <w:rFonts w:ascii="Arial Narrow" w:hAnsi="Arial Narrow"/>
          <w:sz w:val="22"/>
          <w:szCs w:val="22"/>
        </w:rPr>
        <w:t xml:space="preserve"> (spolu s DPH </w:t>
      </w:r>
      <w:r w:rsidR="009A545E">
        <w:rPr>
          <w:rFonts w:ascii="Arial Narrow" w:hAnsi="Arial Narrow"/>
          <w:sz w:val="22"/>
          <w:szCs w:val="22"/>
        </w:rPr>
        <w:t>36 000 000</w:t>
      </w:r>
      <w:r w:rsidR="00B03DC3">
        <w:rPr>
          <w:rFonts w:ascii="Arial Narrow" w:hAnsi="Arial Narrow"/>
          <w:b/>
          <w:bCs/>
          <w:sz w:val="22"/>
          <w:szCs w:val="22"/>
        </w:rPr>
        <w:t>)</w:t>
      </w:r>
      <w:r w:rsidR="00A41C04">
        <w:rPr>
          <w:rFonts w:ascii="Arial Narrow" w:hAnsi="Arial Narrow"/>
          <w:b/>
          <w:bCs/>
          <w:sz w:val="22"/>
          <w:szCs w:val="22"/>
        </w:rPr>
        <w:t>.</w:t>
      </w:r>
      <w:r w:rsidR="00B03DC3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67987D2" w14:textId="10146FE1" w:rsidR="00641B97" w:rsidRDefault="00641B97" w:rsidP="003B2DE5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Inštrukcie k oprávnenosti DPH sú uvedené v kapitole </w:t>
      </w:r>
      <w:r w:rsidR="00AF4127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. </w:t>
      </w:r>
      <w:r w:rsidR="00632BDD">
        <w:rPr>
          <w:rFonts w:ascii="Arial Narrow" w:hAnsi="Arial Narrow"/>
          <w:sz w:val="22"/>
          <w:szCs w:val="22"/>
        </w:rPr>
        <w:t>Systému implementácie Plánu obnovy a odolnosti Slovenskej republiky</w:t>
      </w:r>
      <w:r w:rsidR="005A3EDE">
        <w:rPr>
          <w:rStyle w:val="Odkaznapoznmkupodiarou"/>
          <w:rFonts w:ascii="Arial Narrow" w:hAnsi="Arial Narrow"/>
          <w:sz w:val="22"/>
          <w:szCs w:val="22"/>
        </w:rPr>
        <w:footnoteReference w:id="1"/>
      </w:r>
      <w:r w:rsidR="00244D8F">
        <w:rPr>
          <w:rFonts w:ascii="Arial Narrow" w:hAnsi="Arial Narrow"/>
          <w:sz w:val="22"/>
          <w:szCs w:val="22"/>
        </w:rPr>
        <w:t xml:space="preserve"> </w:t>
      </w:r>
    </w:p>
    <w:p w14:paraId="7F5C24DA" w14:textId="70D844FD" w:rsidR="00DC1C3B" w:rsidRDefault="00B34E4E" w:rsidP="00DB382D">
      <w:pPr>
        <w:pStyle w:val="ListParagraph1"/>
        <w:shd w:val="clear" w:color="auto" w:fill="FFFFFF"/>
        <w:spacing w:before="120" w:line="259" w:lineRule="auto"/>
        <w:ind w:left="0"/>
        <w:rPr>
          <w:rFonts w:ascii="Arial Narrow" w:hAnsi="Arial Narrow"/>
          <w:sz w:val="22"/>
          <w:szCs w:val="22"/>
        </w:rPr>
      </w:pPr>
      <w:r w:rsidRPr="006F7AAC">
        <w:rPr>
          <w:rFonts w:ascii="Arial Narrow" w:hAnsi="Arial Narrow"/>
          <w:sz w:val="22"/>
          <w:szCs w:val="22"/>
        </w:rPr>
        <w:t xml:space="preserve">Minimálna ani maximálna výška príspevku na jednu </w:t>
      </w:r>
      <w:proofErr w:type="spellStart"/>
      <w:r w:rsidRPr="006F7AAC">
        <w:rPr>
          <w:rFonts w:ascii="Arial Narrow" w:hAnsi="Arial Narrow"/>
          <w:sz w:val="22"/>
          <w:szCs w:val="22"/>
        </w:rPr>
        <w:t>ŽoPPM</w:t>
      </w:r>
      <w:proofErr w:type="spellEnd"/>
      <w:r w:rsidRPr="006F7AAC">
        <w:rPr>
          <w:rFonts w:ascii="Arial Narrow" w:hAnsi="Arial Narrow"/>
          <w:sz w:val="22"/>
          <w:szCs w:val="22"/>
        </w:rPr>
        <w:t xml:space="preserve"> nie je stanovená.</w:t>
      </w:r>
      <w:r>
        <w:rPr>
          <w:rFonts w:ascii="Arial Narrow" w:hAnsi="Arial Narrow"/>
          <w:sz w:val="22"/>
          <w:szCs w:val="22"/>
        </w:rPr>
        <w:t xml:space="preserve"> </w:t>
      </w:r>
      <w:r w:rsidR="00DC1C3B">
        <w:rPr>
          <w:rFonts w:ascii="Arial Narrow" w:hAnsi="Arial Narrow"/>
          <w:sz w:val="22"/>
          <w:szCs w:val="22"/>
        </w:rPr>
        <w:t>Nestanovuje sa podmienka povinného spolufinancovania.</w:t>
      </w:r>
    </w:p>
    <w:p w14:paraId="32B9A496" w14:textId="77777777" w:rsidR="00964CA4" w:rsidRPr="006F7AAC" w:rsidRDefault="00964CA4" w:rsidP="00DB382D">
      <w:pPr>
        <w:pStyle w:val="ListParagraph1"/>
        <w:shd w:val="clear" w:color="auto" w:fill="FFFFFF"/>
        <w:spacing w:before="120" w:line="259" w:lineRule="auto"/>
        <w:ind w:left="0"/>
        <w:rPr>
          <w:rFonts w:ascii="Arial Narrow" w:hAnsi="Arial Narrow"/>
          <w:sz w:val="22"/>
          <w:szCs w:val="22"/>
        </w:rPr>
      </w:pPr>
    </w:p>
    <w:p w14:paraId="0CFECDCA" w14:textId="77777777" w:rsidR="0000672E" w:rsidRPr="006F7AAC" w:rsidRDefault="0000672E" w:rsidP="006F7AAC">
      <w:pPr>
        <w:pStyle w:val="ListParagraph1"/>
        <w:numPr>
          <w:ilvl w:val="1"/>
          <w:numId w:val="38"/>
        </w:numPr>
        <w:shd w:val="clear" w:color="auto" w:fill="FFFFFF"/>
        <w:spacing w:before="240" w:after="120" w:line="259" w:lineRule="auto"/>
        <w:ind w:left="431" w:hanging="431"/>
        <w:rPr>
          <w:rFonts w:ascii="Arial Narrow" w:hAnsi="Arial Narrow"/>
          <w:b/>
          <w:bCs/>
          <w:spacing w:val="5"/>
          <w:kern w:val="1"/>
        </w:rPr>
      </w:pPr>
      <w:r w:rsidRPr="006F7AAC">
        <w:rPr>
          <w:rFonts w:ascii="Arial Narrow" w:hAnsi="Arial Narrow"/>
          <w:b/>
          <w:bCs/>
          <w:spacing w:val="5"/>
          <w:kern w:val="1"/>
        </w:rPr>
        <w:lastRenderedPageBreak/>
        <w:t xml:space="preserve">Miesto a spôsob podania </w:t>
      </w:r>
      <w:proofErr w:type="spellStart"/>
      <w:r w:rsidRPr="006F7AAC">
        <w:rPr>
          <w:rFonts w:ascii="Arial Narrow" w:hAnsi="Arial Narrow"/>
          <w:b/>
          <w:bCs/>
          <w:spacing w:val="5"/>
          <w:kern w:val="1"/>
        </w:rPr>
        <w:t>ŽoPPM</w:t>
      </w:r>
      <w:proofErr w:type="spellEnd"/>
    </w:p>
    <w:p w14:paraId="4A6913D7" w14:textId="77777777" w:rsidR="00DA6506" w:rsidRPr="00C11B07" w:rsidRDefault="00DA6506" w:rsidP="00C11B07">
      <w:pPr>
        <w:spacing w:before="120" w:after="0" w:line="259" w:lineRule="auto"/>
        <w:jc w:val="both"/>
        <w:rPr>
          <w:rFonts w:ascii="Arial Narrow" w:hAnsi="Arial Narrow" w:cs="Times New Roman"/>
        </w:rPr>
      </w:pPr>
      <w:r w:rsidRPr="00C11B07">
        <w:rPr>
          <w:rFonts w:ascii="Arial Narrow" w:hAnsi="Arial Narrow" w:cs="Times New Roman"/>
        </w:rPr>
        <w:t xml:space="preserve">Žiadateľ vypracuje Žiadosť o poskytnutie prostriedkov mechanizmu (ďalej len „žiadosť“) prostredníctvom Informačného a monitorovacieho systému plánu obnovy (ďalej len „ISPO“), ktorý je registrovaným žiadateľom dostupný na webovom odkaze </w:t>
      </w:r>
      <w:hyperlink r:id="rId8" w:history="1">
        <w:r w:rsidRPr="00C11B07">
          <w:rPr>
            <w:rStyle w:val="Hypertextovprepojenie"/>
            <w:rFonts w:ascii="Arial Narrow" w:hAnsi="Arial Narrow" w:cs="Times New Roman"/>
          </w:rPr>
          <w:t>https://ispo.planobnovy.sk/app/vyzvy</w:t>
        </w:r>
      </w:hyperlink>
      <w:r w:rsidRPr="00C11B07">
        <w:rPr>
          <w:rFonts w:ascii="Arial Narrow" w:hAnsi="Arial Narrow" w:cs="Times New Roman"/>
        </w:rPr>
        <w:t>.</w:t>
      </w:r>
    </w:p>
    <w:p w14:paraId="3C2AF9C5" w14:textId="33DB8FBA" w:rsidR="00DA6506" w:rsidRPr="00C11B07" w:rsidRDefault="00DA6506" w:rsidP="00DA6506">
      <w:pPr>
        <w:jc w:val="both"/>
        <w:rPr>
          <w:rFonts w:ascii="Arial Narrow" w:hAnsi="Arial Narrow" w:cs="Times New Roman"/>
        </w:rPr>
      </w:pPr>
      <w:r w:rsidRPr="00C11B07">
        <w:rPr>
          <w:rFonts w:ascii="Arial Narrow" w:hAnsi="Arial Narrow" w:cs="Times New Roman"/>
        </w:rPr>
        <w:t xml:space="preserve">Nevyhnutnou podmienkou predloženia žiadosti je registrácia žiadateľa v systéme ISPO. Postup registrácie je uvedený na webovom sídle </w:t>
      </w:r>
      <w:hyperlink r:id="rId9" w:history="1">
        <w:r w:rsidRPr="00C11B07">
          <w:rPr>
            <w:rStyle w:val="Hypertextovprepojenie"/>
            <w:rFonts w:ascii="Arial Narrow" w:hAnsi="Arial Narrow" w:cs="Times New Roman"/>
          </w:rPr>
          <w:t>https://ispo.planobnovy.sk/app/vyzvy</w:t>
        </w:r>
      </w:hyperlink>
      <w:r w:rsidRPr="00C11B07">
        <w:rPr>
          <w:rFonts w:ascii="Arial Narrow" w:hAnsi="Arial Narrow" w:cs="Times New Roman"/>
        </w:rPr>
        <w:t xml:space="preserve"> v časti „Registrácia“</w:t>
      </w:r>
    </w:p>
    <w:p w14:paraId="57BCCC2A" w14:textId="77777777" w:rsidR="00DA6506" w:rsidRPr="00C11B07" w:rsidRDefault="00DA6506" w:rsidP="00C11B07">
      <w:pPr>
        <w:spacing w:before="120" w:after="0" w:line="259" w:lineRule="auto"/>
        <w:jc w:val="both"/>
        <w:rPr>
          <w:rFonts w:ascii="Arial Narrow" w:hAnsi="Arial Narrow" w:cs="Times New Roman"/>
        </w:rPr>
      </w:pPr>
      <w:r w:rsidRPr="00C11B07">
        <w:rPr>
          <w:rFonts w:ascii="Arial Narrow" w:hAnsi="Arial Narrow" w:cs="Times New Roman"/>
        </w:rPr>
        <w:t>Upozorňujeme žiadateľov, že registrácia žiadateľov v systéme ISPO je bez časového obmedzenia a nenahrádza samotné podanie žiadosti.</w:t>
      </w:r>
    </w:p>
    <w:p w14:paraId="00F139AF" w14:textId="5AF26ABA" w:rsidR="00DA6506" w:rsidRPr="00C11B07" w:rsidRDefault="00DA6506" w:rsidP="00C11B07">
      <w:pPr>
        <w:spacing w:before="120" w:after="0" w:line="259" w:lineRule="auto"/>
        <w:jc w:val="both"/>
        <w:rPr>
          <w:rFonts w:ascii="Arial Narrow" w:hAnsi="Arial Narrow" w:cs="Times New Roman"/>
        </w:rPr>
      </w:pPr>
      <w:r w:rsidRPr="00C11B07">
        <w:rPr>
          <w:rFonts w:ascii="Arial Narrow" w:hAnsi="Arial Narrow" w:cs="Times New Roman"/>
        </w:rPr>
        <w:t>Po zaregistrovaní žiadateľa v ISPO je možné pristúpiť k vyplneniu formulára žiadosti a nahratiu všetkých povinných príloh ku konkrétnej zverejnenej výzve</w:t>
      </w:r>
      <w:r w:rsidRPr="00C11B07">
        <w:rPr>
          <w:rStyle w:val="Odkaznapoznmkupodiarou"/>
          <w:rFonts w:ascii="Arial Narrow" w:hAnsi="Arial Narrow" w:cs="Times New Roman"/>
        </w:rPr>
        <w:footnoteReference w:id="2"/>
      </w:r>
      <w:r w:rsidRPr="00C11B07">
        <w:rPr>
          <w:rFonts w:ascii="Arial Narrow" w:hAnsi="Arial Narrow" w:cs="Times New Roman"/>
        </w:rPr>
        <w:t xml:space="preserve"> priamo v systéme ISPO, ktorý žiadateľa prevedie jednotlivými krokmi. </w:t>
      </w:r>
    </w:p>
    <w:p w14:paraId="413E9A8F" w14:textId="77777777" w:rsidR="00DA6506" w:rsidRPr="00C11B07" w:rsidRDefault="00DA6506" w:rsidP="00DA6506">
      <w:pPr>
        <w:jc w:val="both"/>
        <w:rPr>
          <w:rFonts w:ascii="Arial Narrow" w:hAnsi="Arial Narrow" w:cs="Times New Roman"/>
        </w:rPr>
      </w:pPr>
      <w:r w:rsidRPr="00C11B07">
        <w:rPr>
          <w:rFonts w:ascii="Arial Narrow" w:hAnsi="Arial Narrow" w:cs="Times New Roman"/>
        </w:rPr>
        <w:t>Následne žiadateľ:</w:t>
      </w:r>
    </w:p>
    <w:p w14:paraId="19BC2B55" w14:textId="77777777" w:rsidR="00DA6506" w:rsidRPr="00C11B07" w:rsidRDefault="00DA6506" w:rsidP="00DA6506">
      <w:pPr>
        <w:pStyle w:val="Odsekzoznamu"/>
        <w:numPr>
          <w:ilvl w:val="0"/>
          <w:numId w:val="60"/>
        </w:numPr>
        <w:spacing w:line="240" w:lineRule="auto"/>
        <w:rPr>
          <w:rFonts w:ascii="Arial Narrow" w:hAnsi="Arial Narrow"/>
        </w:rPr>
      </w:pPr>
      <w:r w:rsidRPr="00C11B07">
        <w:rPr>
          <w:rFonts w:ascii="Arial Narrow" w:hAnsi="Arial Narrow"/>
          <w:b/>
        </w:rPr>
        <w:t xml:space="preserve">predloží </w:t>
      </w:r>
      <w:r w:rsidRPr="00C11B07">
        <w:rPr>
          <w:rFonts w:ascii="Arial Narrow" w:hAnsi="Arial Narrow"/>
        </w:rPr>
        <w:t xml:space="preserve">vykonávateľovi </w:t>
      </w:r>
      <w:r w:rsidRPr="00C11B07">
        <w:rPr>
          <w:rFonts w:ascii="Arial Narrow" w:hAnsi="Arial Narrow"/>
          <w:b/>
        </w:rPr>
        <w:t>vyplnený formulár žiadosti a </w:t>
      </w:r>
      <w:r w:rsidRPr="00C11B07">
        <w:rPr>
          <w:rFonts w:ascii="Arial Narrow" w:hAnsi="Arial Narrow"/>
          <w:b/>
          <w:u w:val="single"/>
        </w:rPr>
        <w:t>všetky povinné prílohy žiadosti</w:t>
      </w:r>
      <w:r w:rsidRPr="002232CC">
        <w:rPr>
          <w:rFonts w:ascii="Arial Narrow" w:hAnsi="Arial Narrow"/>
          <w:b/>
        </w:rPr>
        <w:t xml:space="preserve">, </w:t>
      </w:r>
      <w:r w:rsidRPr="00C11B07">
        <w:rPr>
          <w:rFonts w:ascii="Arial Narrow" w:hAnsi="Arial Narrow"/>
        </w:rPr>
        <w:t xml:space="preserve">prípadne ďalšie dokumenty preukazujúce splnenie podmienok poskytnutia prostriedkov mechanizmu </w:t>
      </w:r>
      <w:r w:rsidRPr="00C11B07">
        <w:rPr>
          <w:rFonts w:ascii="Arial Narrow" w:hAnsi="Arial Narrow"/>
          <w:b/>
        </w:rPr>
        <w:t>prostredníctvom ISPO (</w:t>
      </w:r>
      <w:hyperlink r:id="rId10" w:history="1">
        <w:r w:rsidRPr="00C11B07">
          <w:rPr>
            <w:rStyle w:val="Hypertextovprepojenie"/>
            <w:rFonts w:ascii="Arial Narrow" w:hAnsi="Arial Narrow"/>
          </w:rPr>
          <w:t>https://ispo.planobnovy.sk/app/vyzvy</w:t>
        </w:r>
      </w:hyperlink>
      <w:r w:rsidRPr="00C11B07">
        <w:rPr>
          <w:rFonts w:ascii="Arial Narrow" w:hAnsi="Arial Narrow"/>
        </w:rPr>
        <w:t>) tak, že zaeviduje, potvrdí „</w:t>
      </w:r>
      <w:proofErr w:type="spellStart"/>
      <w:r w:rsidRPr="00C11B07">
        <w:rPr>
          <w:rFonts w:ascii="Arial Narrow" w:hAnsi="Arial Narrow"/>
        </w:rPr>
        <w:t>odkliknutím</w:t>
      </w:r>
      <w:proofErr w:type="spellEnd"/>
      <w:r w:rsidRPr="00C11B07">
        <w:rPr>
          <w:rFonts w:ascii="Arial Narrow" w:hAnsi="Arial Narrow"/>
        </w:rPr>
        <w:t>“ vyplnený formulár žiadosti vrátane všetkých príloh v ISPO</w:t>
      </w:r>
      <w:r w:rsidRPr="00C11B07">
        <w:rPr>
          <w:rStyle w:val="Odkaznapoznmkupodiarou"/>
          <w:rFonts w:ascii="Arial Narrow" w:hAnsi="Arial Narrow"/>
        </w:rPr>
        <w:footnoteReference w:id="3"/>
      </w:r>
      <w:r w:rsidRPr="00C11B07">
        <w:rPr>
          <w:rFonts w:ascii="Arial Narrow" w:hAnsi="Arial Narrow"/>
        </w:rPr>
        <w:t xml:space="preserve"> a </w:t>
      </w:r>
      <w:r w:rsidRPr="00C11B07">
        <w:rPr>
          <w:rFonts w:ascii="Arial Narrow" w:hAnsi="Arial Narrow"/>
          <w:b/>
        </w:rPr>
        <w:t>zároveň</w:t>
      </w:r>
    </w:p>
    <w:p w14:paraId="211BA75C" w14:textId="04D58F83" w:rsidR="00455732" w:rsidRPr="00C11B07" w:rsidRDefault="00DA6506" w:rsidP="00C11B07">
      <w:pPr>
        <w:pStyle w:val="Odsekzoznamu"/>
        <w:numPr>
          <w:ilvl w:val="0"/>
          <w:numId w:val="60"/>
        </w:numPr>
        <w:spacing w:before="120"/>
        <w:rPr>
          <w:rFonts w:ascii="Arial Narrow" w:hAnsi="Arial Narrow"/>
          <w:b/>
        </w:rPr>
      </w:pPr>
      <w:r w:rsidRPr="00C11B07">
        <w:rPr>
          <w:rFonts w:ascii="Arial Narrow" w:hAnsi="Arial Narrow"/>
          <w:b/>
        </w:rPr>
        <w:t xml:space="preserve">doručí </w:t>
      </w:r>
      <w:r w:rsidR="008B0FDD" w:rsidRPr="00C11B07">
        <w:rPr>
          <w:rFonts w:ascii="Arial Narrow" w:hAnsi="Arial Narrow"/>
          <w:b/>
        </w:rPr>
        <w:t xml:space="preserve">„sumár </w:t>
      </w:r>
      <w:proofErr w:type="spellStart"/>
      <w:r w:rsidR="008B0FDD" w:rsidRPr="00C11B07">
        <w:rPr>
          <w:rFonts w:ascii="Arial Narrow" w:hAnsi="Arial Narrow"/>
          <w:b/>
        </w:rPr>
        <w:t>ŽoPPM</w:t>
      </w:r>
      <w:proofErr w:type="spellEnd"/>
      <w:r w:rsidR="008B0FDD" w:rsidRPr="00C11B07">
        <w:rPr>
          <w:rFonts w:ascii="Arial Narrow" w:hAnsi="Arial Narrow"/>
          <w:b/>
        </w:rPr>
        <w:t>“</w:t>
      </w:r>
      <w:r w:rsidRPr="00C11B07">
        <w:rPr>
          <w:rFonts w:ascii="Arial Narrow" w:hAnsi="Arial Narrow"/>
          <w:b/>
        </w:rPr>
        <w:t xml:space="preserve"> vygenerovaný v ISPO</w:t>
      </w:r>
      <w:r w:rsidRPr="00C11B07">
        <w:rPr>
          <w:rStyle w:val="Odkaznapoznmkupodiarou"/>
          <w:rFonts w:ascii="Arial Narrow" w:hAnsi="Arial Narrow"/>
          <w:b/>
        </w:rPr>
        <w:footnoteReference w:id="4"/>
      </w:r>
      <w:r w:rsidRPr="00C11B07">
        <w:rPr>
          <w:rFonts w:ascii="Arial Narrow" w:hAnsi="Arial Narrow"/>
          <w:b/>
        </w:rPr>
        <w:t xml:space="preserve"> </w:t>
      </w:r>
      <w:r w:rsidRPr="00C11B07">
        <w:rPr>
          <w:rFonts w:ascii="Arial Narrow" w:hAnsi="Arial Narrow"/>
          <w:b/>
          <w:u w:val="single"/>
        </w:rPr>
        <w:t>bez príloh</w:t>
      </w:r>
      <w:r w:rsidRPr="002232CC">
        <w:rPr>
          <w:rFonts w:ascii="Arial Narrow" w:hAnsi="Arial Narrow"/>
          <w:b/>
        </w:rPr>
        <w:t xml:space="preserve"> </w:t>
      </w:r>
      <w:r w:rsidRPr="00C11B07">
        <w:rPr>
          <w:rFonts w:ascii="Arial Narrow" w:hAnsi="Arial Narrow"/>
        </w:rPr>
        <w:t xml:space="preserve">vykonávateľovi podpísanú kvalifikovaným elektronickým podpisom </w:t>
      </w:r>
      <w:r w:rsidRPr="00C11B07">
        <w:rPr>
          <w:rFonts w:ascii="Arial Narrow" w:hAnsi="Arial Narrow"/>
          <w:b/>
        </w:rPr>
        <w:t xml:space="preserve">v elektronickej forme </w:t>
      </w:r>
      <w:r w:rsidRPr="00C11B07">
        <w:rPr>
          <w:rFonts w:ascii="Arial Narrow" w:hAnsi="Arial Narrow"/>
          <w:i/>
        </w:rPr>
        <w:t xml:space="preserve">(ako prílohu k elektronickému podaniu prostredníctvom elektronickej schránky vykonávateľa zriadenej v rámci Ústredného portálu verejnej správy </w:t>
      </w:r>
      <w:hyperlink r:id="rId11" w:history="1">
        <w:r w:rsidRPr="00C11B07">
          <w:rPr>
            <w:rStyle w:val="Hypertextovprepojenie"/>
            <w:rFonts w:ascii="Arial Narrow" w:hAnsi="Arial Narrow"/>
            <w:i/>
          </w:rPr>
          <w:t>www.slovensko.sk</w:t>
        </w:r>
      </w:hyperlink>
      <w:r w:rsidRPr="00C11B07">
        <w:rPr>
          <w:rFonts w:ascii="Arial Narrow" w:hAnsi="Arial Narrow"/>
          <w:i/>
        </w:rPr>
        <w:t xml:space="preserve">  cez službu „všeobecná agenda“) </w:t>
      </w:r>
      <w:r w:rsidRPr="00C11B07">
        <w:rPr>
          <w:rFonts w:ascii="Arial Narrow" w:hAnsi="Arial Narrow"/>
        </w:rPr>
        <w:t xml:space="preserve">do </w:t>
      </w:r>
      <w:r w:rsidRPr="00C11B07">
        <w:rPr>
          <w:rFonts w:ascii="Arial Narrow" w:hAnsi="Arial Narrow"/>
          <w:b/>
        </w:rPr>
        <w:t>5 pracovných dní.</w:t>
      </w:r>
    </w:p>
    <w:p w14:paraId="65D9536B" w14:textId="439227B4" w:rsidR="00DA6506" w:rsidRPr="00C11B07" w:rsidRDefault="00DA6506" w:rsidP="00C11B07">
      <w:pPr>
        <w:spacing w:before="120" w:after="0" w:line="259" w:lineRule="auto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C11B07">
        <w:rPr>
          <w:rFonts w:ascii="Arial Narrow" w:hAnsi="Arial Narrow" w:cs="Times New Roman"/>
          <w:u w:val="single"/>
        </w:rPr>
        <w:t xml:space="preserve">Upozorňujeme žiadateľov, že </w:t>
      </w:r>
      <w:r w:rsidRPr="00C11B07">
        <w:rPr>
          <w:rFonts w:ascii="Arial Narrow" w:hAnsi="Arial Narrow" w:cs="Times New Roman"/>
          <w:b/>
          <w:u w:val="single"/>
        </w:rPr>
        <w:t>za doručené žiadosti sa budú považovať</w:t>
      </w:r>
      <w:r w:rsidRPr="00C11B07">
        <w:rPr>
          <w:rFonts w:ascii="Arial Narrow" w:hAnsi="Arial Narrow" w:cs="Times New Roman"/>
          <w:u w:val="single"/>
        </w:rPr>
        <w:t xml:space="preserve"> len tie žiadosti, ktoré boli odoslané v systéme ISPO a</w:t>
      </w:r>
      <w:r w:rsidR="005A3EDE" w:rsidRPr="00C11B07">
        <w:rPr>
          <w:rFonts w:ascii="Arial Narrow" w:hAnsi="Arial Narrow" w:cs="Times New Roman"/>
          <w:u w:val="single"/>
        </w:rPr>
        <w:t> </w:t>
      </w:r>
      <w:r w:rsidRPr="00C11B07">
        <w:rPr>
          <w:rFonts w:ascii="Arial Narrow" w:hAnsi="Arial Narrow" w:cs="Times New Roman"/>
          <w:u w:val="single"/>
        </w:rPr>
        <w:t>zároveň</w:t>
      </w:r>
      <w:r w:rsidR="005A3EDE" w:rsidRPr="00C11B07">
        <w:rPr>
          <w:rFonts w:ascii="Arial Narrow" w:hAnsi="Arial Narrow" w:cs="Times New Roman"/>
          <w:u w:val="single"/>
        </w:rPr>
        <w:t xml:space="preserve"> bol</w:t>
      </w:r>
      <w:r w:rsidRPr="00C11B07">
        <w:rPr>
          <w:rFonts w:ascii="Arial Narrow" w:hAnsi="Arial Narrow" w:cs="Times New Roman"/>
          <w:u w:val="single"/>
        </w:rPr>
        <w:t xml:space="preserve"> doručen</w:t>
      </w:r>
      <w:r w:rsidR="008B0FDD" w:rsidRPr="00C11B07">
        <w:rPr>
          <w:rFonts w:ascii="Arial Narrow" w:hAnsi="Arial Narrow" w:cs="Times New Roman"/>
          <w:u w:val="single"/>
        </w:rPr>
        <w:t xml:space="preserve">ý „sumár </w:t>
      </w:r>
      <w:proofErr w:type="spellStart"/>
      <w:r w:rsidR="008B0FDD" w:rsidRPr="00C11B07">
        <w:rPr>
          <w:rFonts w:ascii="Arial Narrow" w:hAnsi="Arial Narrow" w:cs="Times New Roman"/>
          <w:u w:val="single"/>
        </w:rPr>
        <w:t>ŽoPPM</w:t>
      </w:r>
      <w:proofErr w:type="spellEnd"/>
      <w:r w:rsidR="008B0FDD" w:rsidRPr="00C11B07">
        <w:rPr>
          <w:rFonts w:ascii="Arial Narrow" w:hAnsi="Arial Narrow" w:cs="Times New Roman"/>
          <w:u w:val="single"/>
        </w:rPr>
        <w:t>“</w:t>
      </w:r>
      <w:r w:rsidRPr="00C11B07">
        <w:rPr>
          <w:rFonts w:ascii="Arial Narrow" w:hAnsi="Arial Narrow" w:cs="Times New Roman"/>
          <w:u w:val="single"/>
        </w:rPr>
        <w:t xml:space="preserve"> elektronicky prostredníctvom portálu </w:t>
      </w:r>
      <w:hyperlink r:id="rId12" w:history="1">
        <w:r w:rsidRPr="00C11B07">
          <w:rPr>
            <w:rStyle w:val="Hypertextovprepojenie"/>
            <w:rFonts w:ascii="Arial Narrow" w:hAnsi="Arial Narrow" w:cs="Times New Roman"/>
          </w:rPr>
          <w:t>www.slovensko.sk</w:t>
        </w:r>
      </w:hyperlink>
      <w:r w:rsidRPr="00C11B07">
        <w:rPr>
          <w:rFonts w:ascii="Arial Narrow" w:hAnsi="Arial Narrow" w:cs="Times New Roman"/>
          <w:u w:val="single"/>
        </w:rPr>
        <w:t xml:space="preserve"> cez službu „všeobecná agenda“ vykonávateľovi v stanovenom termíne</w:t>
      </w:r>
      <w:r w:rsidR="008A452C">
        <w:rPr>
          <w:rFonts w:ascii="Arial Narrow" w:hAnsi="Arial Narrow" w:cs="Times New Roman"/>
          <w:u w:val="single"/>
        </w:rPr>
        <w:t xml:space="preserve"> ukončenia výzvy</w:t>
      </w:r>
      <w:r w:rsidRPr="00C11B07">
        <w:rPr>
          <w:rFonts w:ascii="Arial Narrow" w:hAnsi="Arial Narrow" w:cs="Times New Roman"/>
          <w:sz w:val="24"/>
          <w:szCs w:val="24"/>
          <w:u w:val="single"/>
        </w:rPr>
        <w:t>.</w:t>
      </w:r>
    </w:p>
    <w:p w14:paraId="2C48D764" w14:textId="71AE7B4E" w:rsidR="00DF6435" w:rsidRPr="00CF6831" w:rsidRDefault="00DA6506" w:rsidP="005006CC">
      <w:pPr>
        <w:spacing w:before="120" w:after="0" w:line="259" w:lineRule="auto"/>
        <w:jc w:val="both"/>
      </w:pPr>
      <w:r w:rsidRPr="00CF6831">
        <w:rPr>
          <w:rFonts w:ascii="Arial Narrow" w:hAnsi="Arial Narrow" w:cs="Times New Roman"/>
          <w:u w:val="single"/>
        </w:rPr>
        <w:t>Žiadosť, ktorá bude odoslaná len v systéme ISPO a </w:t>
      </w:r>
      <w:r w:rsidR="006017B0" w:rsidRPr="00CF6831">
        <w:rPr>
          <w:rFonts w:ascii="Arial Narrow" w:hAnsi="Arial Narrow" w:cs="Times New Roman"/>
          <w:u w:val="single"/>
        </w:rPr>
        <w:t xml:space="preserve">„sumár </w:t>
      </w:r>
      <w:proofErr w:type="spellStart"/>
      <w:r w:rsidR="006017B0" w:rsidRPr="00CF6831">
        <w:rPr>
          <w:rFonts w:ascii="Arial Narrow" w:hAnsi="Arial Narrow" w:cs="Times New Roman"/>
          <w:u w:val="single"/>
        </w:rPr>
        <w:t>ŽoPPM</w:t>
      </w:r>
      <w:proofErr w:type="spellEnd"/>
      <w:r w:rsidR="006017B0" w:rsidRPr="00CF6831">
        <w:rPr>
          <w:rFonts w:ascii="Arial Narrow" w:hAnsi="Arial Narrow" w:cs="Times New Roman"/>
          <w:u w:val="single"/>
        </w:rPr>
        <w:t xml:space="preserve">“ </w:t>
      </w:r>
      <w:r w:rsidRPr="00CF6831">
        <w:rPr>
          <w:rFonts w:ascii="Arial Narrow" w:hAnsi="Arial Narrow" w:cs="Times New Roman"/>
          <w:u w:val="single"/>
        </w:rPr>
        <w:t>nebude doručen</w:t>
      </w:r>
      <w:r w:rsidR="006017B0" w:rsidRPr="00CF6831">
        <w:rPr>
          <w:rFonts w:ascii="Arial Narrow" w:hAnsi="Arial Narrow" w:cs="Times New Roman"/>
          <w:u w:val="single"/>
        </w:rPr>
        <w:t>ý</w:t>
      </w:r>
      <w:r w:rsidRPr="00CF6831">
        <w:rPr>
          <w:rFonts w:ascii="Arial Narrow" w:hAnsi="Arial Narrow" w:cs="Times New Roman"/>
          <w:u w:val="single"/>
        </w:rPr>
        <w:t xml:space="preserve"> vykonávateľovi aj v elektronickej podobe prostredníctvom portálu </w:t>
      </w:r>
      <w:hyperlink r:id="rId13" w:history="1">
        <w:r w:rsidRPr="00CF6831">
          <w:rPr>
            <w:rStyle w:val="Hypertextovprepojenie"/>
            <w:rFonts w:ascii="Arial Narrow" w:hAnsi="Arial Narrow" w:cs="Times New Roman"/>
          </w:rPr>
          <w:t>www.slovensko.sk</w:t>
        </w:r>
      </w:hyperlink>
      <w:r w:rsidRPr="00CF6831">
        <w:rPr>
          <w:rFonts w:ascii="Arial Narrow" w:hAnsi="Arial Narrow" w:cs="Times New Roman"/>
          <w:u w:val="single"/>
        </w:rPr>
        <w:t xml:space="preserve">, cez službu „všeobecná agenda“ sa </w:t>
      </w:r>
      <w:r w:rsidRPr="00CF6831">
        <w:rPr>
          <w:rFonts w:ascii="Arial Narrow" w:hAnsi="Arial Narrow" w:cs="Times New Roman"/>
          <w:b/>
          <w:u w:val="single"/>
        </w:rPr>
        <w:t>nebude považovať za podanú</w:t>
      </w:r>
      <w:r w:rsidRPr="00CF6831">
        <w:rPr>
          <w:rFonts w:ascii="Arial Narrow" w:hAnsi="Arial Narrow" w:cs="Times New Roman"/>
          <w:u w:val="single"/>
        </w:rPr>
        <w:t xml:space="preserve"> a </w:t>
      </w:r>
      <w:r w:rsidR="005A3EDE" w:rsidRPr="00CF6831">
        <w:rPr>
          <w:rFonts w:ascii="Arial Narrow" w:hAnsi="Arial Narrow" w:cs="Times New Roman"/>
          <w:u w:val="single"/>
        </w:rPr>
        <w:t>ne</w:t>
      </w:r>
      <w:r w:rsidRPr="00CF6831">
        <w:rPr>
          <w:rFonts w:ascii="Arial Narrow" w:hAnsi="Arial Narrow" w:cs="Times New Roman"/>
          <w:u w:val="single"/>
        </w:rPr>
        <w:t xml:space="preserve">bude </w:t>
      </w:r>
      <w:r w:rsidR="005A3EDE" w:rsidRPr="00CF6831">
        <w:rPr>
          <w:rFonts w:ascii="Arial Narrow" w:hAnsi="Arial Narrow" w:cs="Times New Roman"/>
          <w:u w:val="single"/>
        </w:rPr>
        <w:t>za</w:t>
      </w:r>
      <w:r w:rsidRPr="00CF6831">
        <w:rPr>
          <w:rFonts w:ascii="Arial Narrow" w:hAnsi="Arial Narrow" w:cs="Times New Roman"/>
          <w:u w:val="single"/>
        </w:rPr>
        <w:t xml:space="preserve">radená </w:t>
      </w:r>
      <w:r w:rsidR="005A3EDE" w:rsidRPr="00CF6831">
        <w:rPr>
          <w:rFonts w:ascii="Arial Narrow" w:hAnsi="Arial Narrow" w:cs="Times New Roman"/>
          <w:u w:val="single"/>
        </w:rPr>
        <w:t>do</w:t>
      </w:r>
      <w:r w:rsidRPr="00CF6831">
        <w:rPr>
          <w:rFonts w:ascii="Arial Narrow" w:hAnsi="Arial Narrow" w:cs="Times New Roman"/>
          <w:u w:val="single"/>
        </w:rPr>
        <w:t xml:space="preserve"> procesu</w:t>
      </w:r>
      <w:r w:rsidR="005A3EDE" w:rsidRPr="00CF6831">
        <w:rPr>
          <w:rFonts w:ascii="Arial Narrow" w:hAnsi="Arial Narrow" w:cs="Times New Roman"/>
          <w:u w:val="single"/>
        </w:rPr>
        <w:t xml:space="preserve"> posudzovania </w:t>
      </w:r>
      <w:proofErr w:type="spellStart"/>
      <w:r w:rsidR="005A3EDE" w:rsidRPr="00CF6831">
        <w:rPr>
          <w:rFonts w:ascii="Arial Narrow" w:hAnsi="Arial Narrow" w:cs="Times New Roman"/>
          <w:u w:val="single"/>
        </w:rPr>
        <w:t>ŽoPPM</w:t>
      </w:r>
      <w:proofErr w:type="spellEnd"/>
      <w:r w:rsidRPr="00CF6831">
        <w:rPr>
          <w:rFonts w:ascii="Arial Narrow" w:hAnsi="Arial Narrow" w:cs="Times New Roman"/>
          <w:u w:val="single"/>
        </w:rPr>
        <w:t>.</w:t>
      </w:r>
      <w:r w:rsidRPr="00CF6831">
        <w:rPr>
          <w:rFonts w:ascii="Arial Narrow" w:hAnsi="Arial Narrow" w:cs="Times New Roman"/>
        </w:rPr>
        <w:t xml:space="preserve"> </w:t>
      </w:r>
      <w:r w:rsidR="00BC2BF0" w:rsidRPr="00CF6831">
        <w:rPr>
          <w:rFonts w:ascii="Arial Narrow" w:hAnsi="Arial Narrow" w:cs="Times New Roman"/>
        </w:rPr>
        <w:t xml:space="preserve">Sumár </w:t>
      </w:r>
      <w:proofErr w:type="spellStart"/>
      <w:r w:rsidR="00DF6435" w:rsidRPr="00CF6831">
        <w:rPr>
          <w:b/>
        </w:rPr>
        <w:t>ŽoPPM</w:t>
      </w:r>
      <w:proofErr w:type="spellEnd"/>
      <w:r w:rsidR="00DF6435" w:rsidRPr="00CF6831">
        <w:t xml:space="preserve"> musí byť podpísan</w:t>
      </w:r>
      <w:r w:rsidR="00BC2BF0" w:rsidRPr="00CF6831">
        <w:t>ý</w:t>
      </w:r>
      <w:r w:rsidR="00DF6435" w:rsidRPr="00CF6831">
        <w:t xml:space="preserve"> elektronickým podpisom prislúchajúcim štatutárnemu orgánu žiadateľa alebo členovi štatutárneho orgánu žiadateľa, prípad</w:t>
      </w:r>
      <w:r w:rsidR="00F2357B" w:rsidRPr="00CF6831">
        <w:t>n</w:t>
      </w:r>
      <w:r w:rsidR="00DF6435" w:rsidRPr="00CF6831">
        <w:t xml:space="preserve">e </w:t>
      </w:r>
      <w:r w:rsidR="006017B0" w:rsidRPr="00CF6831">
        <w:t xml:space="preserve">splnomocneného zástupcu </w:t>
      </w:r>
      <w:r w:rsidR="00DF6435" w:rsidRPr="00CF6831">
        <w:t>štatutárneho orgánu žiadateľa alebo člena štatutárneho orgánu žiadateľa.</w:t>
      </w:r>
    </w:p>
    <w:p w14:paraId="0A8C740C" w14:textId="456EB20A" w:rsidR="00DC1C3B" w:rsidRPr="00CF6831" w:rsidRDefault="00942199" w:rsidP="006F7AAC">
      <w:pPr>
        <w:pStyle w:val="CommentText1"/>
        <w:shd w:val="clear" w:color="auto" w:fill="FFFFFF"/>
        <w:spacing w:before="120" w:after="0" w:line="259" w:lineRule="auto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Z</w:t>
      </w:r>
      <w:r w:rsidR="008A452C" w:rsidRPr="00CF6831">
        <w:rPr>
          <w:rFonts w:ascii="Arial Narrow" w:hAnsi="Arial Narrow"/>
          <w:sz w:val="22"/>
          <w:szCs w:val="22"/>
        </w:rPr>
        <w:t> </w:t>
      </w:r>
      <w:r w:rsidR="00C42B4A" w:rsidRPr="00CF6831">
        <w:rPr>
          <w:rFonts w:ascii="Arial Narrow" w:hAnsi="Arial Narrow"/>
          <w:sz w:val="22"/>
          <w:szCs w:val="22"/>
        </w:rPr>
        <w:t xml:space="preserve">technických dôvodov </w:t>
      </w:r>
      <w:r w:rsidRPr="00CF6831">
        <w:rPr>
          <w:rFonts w:ascii="Arial Narrow" w:hAnsi="Arial Narrow"/>
          <w:sz w:val="22"/>
          <w:szCs w:val="22"/>
        </w:rPr>
        <w:t>je možné používať len štandardné formáty dokumentov (.</w:t>
      </w:r>
      <w:proofErr w:type="spellStart"/>
      <w:r w:rsidRPr="00CF6831">
        <w:rPr>
          <w:rFonts w:ascii="Arial Narrow" w:hAnsi="Arial Narrow"/>
          <w:sz w:val="22"/>
          <w:szCs w:val="22"/>
        </w:rPr>
        <w:t>doc</w:t>
      </w:r>
      <w:proofErr w:type="spellEnd"/>
      <w:r w:rsidRPr="00CF6831">
        <w:rPr>
          <w:rFonts w:ascii="Arial Narrow" w:hAnsi="Arial Narrow"/>
          <w:sz w:val="22"/>
          <w:szCs w:val="22"/>
        </w:rPr>
        <w:t>, .</w:t>
      </w:r>
      <w:proofErr w:type="spellStart"/>
      <w:r w:rsidRPr="00CF6831">
        <w:rPr>
          <w:rFonts w:ascii="Arial Narrow" w:hAnsi="Arial Narrow"/>
          <w:sz w:val="22"/>
          <w:szCs w:val="22"/>
        </w:rPr>
        <w:t>xls</w:t>
      </w:r>
      <w:proofErr w:type="spellEnd"/>
      <w:r w:rsidRPr="00CF6831">
        <w:rPr>
          <w:rFonts w:ascii="Arial Narrow" w:hAnsi="Arial Narrow"/>
          <w:sz w:val="22"/>
          <w:szCs w:val="22"/>
        </w:rPr>
        <w:t xml:space="preserve"> a .</w:t>
      </w:r>
      <w:proofErr w:type="spellStart"/>
      <w:r w:rsidRPr="00CF6831">
        <w:rPr>
          <w:rFonts w:ascii="Arial Narrow" w:hAnsi="Arial Narrow"/>
          <w:sz w:val="22"/>
          <w:szCs w:val="22"/>
        </w:rPr>
        <w:t>pdf</w:t>
      </w:r>
      <w:proofErr w:type="spellEnd"/>
      <w:r w:rsidRPr="00CF6831">
        <w:rPr>
          <w:rFonts w:ascii="Arial Narrow" w:hAnsi="Arial Narrow"/>
          <w:sz w:val="22"/>
          <w:szCs w:val="22"/>
        </w:rPr>
        <w:t>. a</w:t>
      </w:r>
      <w:r w:rsidR="008A452C" w:rsidRPr="00CF6831">
        <w:rPr>
          <w:rFonts w:ascii="Arial Narrow" w:hAnsi="Arial Narrow"/>
          <w:sz w:val="22"/>
          <w:szCs w:val="22"/>
        </w:rPr>
        <w:t> </w:t>
      </w:r>
      <w:r w:rsidRPr="00CF6831">
        <w:rPr>
          <w:rFonts w:ascii="Arial Narrow" w:hAnsi="Arial Narrow"/>
          <w:sz w:val="22"/>
          <w:szCs w:val="22"/>
        </w:rPr>
        <w:t>pod.). Nie</w:t>
      </w:r>
      <w:r w:rsidR="006017B0" w:rsidRPr="00CF6831">
        <w:rPr>
          <w:rFonts w:ascii="Arial Narrow" w:hAnsi="Arial Narrow"/>
          <w:sz w:val="22"/>
          <w:szCs w:val="22"/>
        </w:rPr>
        <w:t> </w:t>
      </w:r>
      <w:r w:rsidRPr="00CF6831">
        <w:rPr>
          <w:rFonts w:ascii="Arial Narrow" w:hAnsi="Arial Narrow"/>
          <w:sz w:val="22"/>
          <w:szCs w:val="22"/>
        </w:rPr>
        <w:t>je možné používať kompresné formáty (</w:t>
      </w:r>
      <w:r w:rsidR="008D4BD7" w:rsidRPr="00CF6831">
        <w:rPr>
          <w:rFonts w:ascii="Arial Narrow" w:hAnsi="Arial Narrow"/>
          <w:sz w:val="22"/>
          <w:szCs w:val="22"/>
        </w:rPr>
        <w:t>.</w:t>
      </w:r>
      <w:proofErr w:type="spellStart"/>
      <w:r w:rsidRPr="00CF6831">
        <w:rPr>
          <w:rFonts w:ascii="Arial Narrow" w:hAnsi="Arial Narrow"/>
          <w:sz w:val="22"/>
          <w:szCs w:val="22"/>
        </w:rPr>
        <w:t>zip</w:t>
      </w:r>
      <w:proofErr w:type="spellEnd"/>
      <w:r w:rsidRPr="00CF6831">
        <w:rPr>
          <w:rFonts w:ascii="Arial Narrow" w:hAnsi="Arial Narrow"/>
          <w:sz w:val="22"/>
          <w:szCs w:val="22"/>
        </w:rPr>
        <w:t>, .</w:t>
      </w:r>
      <w:proofErr w:type="spellStart"/>
      <w:r w:rsidRPr="00CF6831">
        <w:rPr>
          <w:rFonts w:ascii="Arial Narrow" w:hAnsi="Arial Narrow"/>
          <w:sz w:val="22"/>
          <w:szCs w:val="22"/>
        </w:rPr>
        <w:t>rar</w:t>
      </w:r>
      <w:proofErr w:type="spellEnd"/>
      <w:r w:rsidRPr="00CF6831">
        <w:rPr>
          <w:rFonts w:ascii="Arial Narrow" w:hAnsi="Arial Narrow"/>
          <w:sz w:val="22"/>
          <w:szCs w:val="22"/>
        </w:rPr>
        <w:t xml:space="preserve"> a</w:t>
      </w:r>
      <w:r w:rsidR="008A452C" w:rsidRPr="00CF6831">
        <w:rPr>
          <w:rFonts w:ascii="Arial Narrow" w:hAnsi="Arial Narrow"/>
          <w:sz w:val="22"/>
          <w:szCs w:val="22"/>
        </w:rPr>
        <w:t> </w:t>
      </w:r>
      <w:r w:rsidRPr="00CF6831">
        <w:rPr>
          <w:rFonts w:ascii="Arial Narrow" w:hAnsi="Arial Narrow"/>
          <w:sz w:val="22"/>
          <w:szCs w:val="22"/>
        </w:rPr>
        <w:t>pod.)</w:t>
      </w:r>
      <w:r w:rsidR="00C42B4A" w:rsidRPr="00CF6831">
        <w:rPr>
          <w:rFonts w:ascii="Arial Narrow" w:hAnsi="Arial Narrow"/>
          <w:sz w:val="22"/>
          <w:szCs w:val="22"/>
        </w:rPr>
        <w:t>.</w:t>
      </w:r>
      <w:r w:rsidRPr="00CF6831">
        <w:rPr>
          <w:rFonts w:ascii="Arial Narrow" w:hAnsi="Arial Narrow"/>
          <w:sz w:val="22"/>
          <w:szCs w:val="22"/>
        </w:rPr>
        <w:t xml:space="preserve"> Povinnosť predkladania príloh vo forme elektronických dokumentov sa vzťahuje k</w:t>
      </w:r>
      <w:r w:rsidR="008A452C" w:rsidRPr="00CF6831">
        <w:rPr>
          <w:rFonts w:ascii="Arial Narrow" w:hAnsi="Arial Narrow"/>
          <w:sz w:val="22"/>
          <w:szCs w:val="22"/>
        </w:rPr>
        <w:t> </w:t>
      </w:r>
      <w:r w:rsidRPr="00CF6831">
        <w:rPr>
          <w:rFonts w:ascii="Arial Narrow" w:hAnsi="Arial Narrow"/>
          <w:sz w:val="22"/>
          <w:szCs w:val="22"/>
        </w:rPr>
        <w:t>dokumentom v</w:t>
      </w:r>
      <w:r w:rsidR="008A452C" w:rsidRPr="00CF6831">
        <w:rPr>
          <w:rFonts w:ascii="Arial Narrow" w:hAnsi="Arial Narrow"/>
          <w:sz w:val="22"/>
          <w:szCs w:val="22"/>
        </w:rPr>
        <w:t> </w:t>
      </w:r>
      <w:r w:rsidRPr="00CF6831">
        <w:rPr>
          <w:rFonts w:ascii="Arial Narrow" w:hAnsi="Arial Narrow"/>
          <w:sz w:val="22"/>
          <w:szCs w:val="22"/>
        </w:rPr>
        <w:t xml:space="preserve">rozsahu maximálne 50 MB). </w:t>
      </w:r>
      <w:r w:rsidR="00DF6435" w:rsidRPr="00CF6831">
        <w:rPr>
          <w:rFonts w:ascii="Arial Narrow" w:hAnsi="Arial Narrow"/>
          <w:sz w:val="22"/>
          <w:szCs w:val="22"/>
        </w:rPr>
        <w:t>Dokumenty prekračujúce rozsah 50 MB alebo tie dokumenty, ktoré nie sú dostupné v</w:t>
      </w:r>
      <w:r w:rsidR="008A452C" w:rsidRPr="00CF6831">
        <w:rPr>
          <w:rFonts w:ascii="Arial Narrow" w:hAnsi="Arial Narrow"/>
          <w:sz w:val="22"/>
          <w:szCs w:val="22"/>
        </w:rPr>
        <w:t> </w:t>
      </w:r>
      <w:r w:rsidR="00DF6435" w:rsidRPr="00CF6831">
        <w:rPr>
          <w:rFonts w:ascii="Arial Narrow" w:hAnsi="Arial Narrow"/>
          <w:sz w:val="22"/>
          <w:szCs w:val="22"/>
        </w:rPr>
        <w:t>elektronickej  podobe</w:t>
      </w:r>
      <w:r w:rsidR="00F2357B" w:rsidRPr="00CF6831">
        <w:rPr>
          <w:rFonts w:ascii="Arial Narrow" w:hAnsi="Arial Narrow"/>
          <w:sz w:val="22"/>
          <w:szCs w:val="22"/>
        </w:rPr>
        <w:t>,</w:t>
      </w:r>
      <w:r w:rsidR="00DF6435" w:rsidRPr="00CF6831">
        <w:rPr>
          <w:rFonts w:ascii="Arial Narrow" w:hAnsi="Arial Narrow"/>
          <w:sz w:val="22"/>
          <w:szCs w:val="22"/>
        </w:rPr>
        <w:t xml:space="preserve"> je žiadateľ povinný predložiť v</w:t>
      </w:r>
      <w:r w:rsidR="008A452C" w:rsidRPr="00CF6831">
        <w:rPr>
          <w:rFonts w:ascii="Arial Narrow" w:hAnsi="Arial Narrow"/>
          <w:sz w:val="22"/>
          <w:szCs w:val="22"/>
        </w:rPr>
        <w:t> </w:t>
      </w:r>
      <w:r w:rsidR="00DF6435" w:rsidRPr="00CF6831">
        <w:rPr>
          <w:rFonts w:ascii="Arial Narrow" w:hAnsi="Arial Narrow"/>
          <w:sz w:val="22"/>
          <w:szCs w:val="22"/>
        </w:rPr>
        <w:t>listinnej podobe</w:t>
      </w:r>
      <w:r w:rsidR="009A2D87" w:rsidRPr="00CF6831">
        <w:rPr>
          <w:rFonts w:ascii="Arial Narrow" w:hAnsi="Arial Narrow"/>
          <w:sz w:val="22"/>
          <w:szCs w:val="22"/>
        </w:rPr>
        <w:t xml:space="preserve"> v</w:t>
      </w:r>
      <w:r w:rsidR="008A452C" w:rsidRPr="00CF6831">
        <w:rPr>
          <w:rFonts w:ascii="Arial Narrow" w:hAnsi="Arial Narrow"/>
          <w:sz w:val="22"/>
          <w:szCs w:val="22"/>
        </w:rPr>
        <w:t> </w:t>
      </w:r>
      <w:r w:rsidR="009A2D87" w:rsidRPr="00CF6831">
        <w:rPr>
          <w:rFonts w:ascii="Arial Narrow" w:hAnsi="Arial Narrow"/>
          <w:sz w:val="22"/>
          <w:szCs w:val="22"/>
        </w:rPr>
        <w:t>lehote</w:t>
      </w:r>
      <w:r w:rsidR="00735938" w:rsidRPr="00CF6831">
        <w:rPr>
          <w:rFonts w:ascii="Arial Narrow" w:hAnsi="Arial Narrow"/>
          <w:sz w:val="22"/>
          <w:szCs w:val="22"/>
        </w:rPr>
        <w:t xml:space="preserve"> </w:t>
      </w:r>
      <w:r w:rsidR="005D0E4D" w:rsidRPr="00CF6831">
        <w:rPr>
          <w:rFonts w:ascii="Arial Narrow" w:hAnsi="Arial Narrow"/>
          <w:sz w:val="22"/>
          <w:szCs w:val="22"/>
        </w:rPr>
        <w:t>5</w:t>
      </w:r>
      <w:r w:rsidR="007E2492" w:rsidRPr="00CF6831">
        <w:rPr>
          <w:rFonts w:ascii="Arial Narrow" w:hAnsi="Arial Narrow"/>
          <w:sz w:val="22"/>
          <w:szCs w:val="22"/>
        </w:rPr>
        <w:t xml:space="preserve"> </w:t>
      </w:r>
      <w:r w:rsidR="00735938" w:rsidRPr="00CF6831">
        <w:rPr>
          <w:rFonts w:ascii="Arial Narrow" w:hAnsi="Arial Narrow"/>
          <w:sz w:val="22"/>
          <w:szCs w:val="22"/>
        </w:rPr>
        <w:t>pracovných dní</w:t>
      </w:r>
      <w:r w:rsidR="007E2492" w:rsidRPr="00CF6831">
        <w:rPr>
          <w:rFonts w:ascii="Arial Narrow" w:hAnsi="Arial Narrow"/>
          <w:sz w:val="22"/>
          <w:szCs w:val="22"/>
        </w:rPr>
        <w:t xml:space="preserve"> od odoslania elektronického podania</w:t>
      </w:r>
      <w:r w:rsidR="003E0A9B" w:rsidRPr="00CF6831">
        <w:rPr>
          <w:rFonts w:ascii="Arial Narrow" w:hAnsi="Arial Narrow"/>
          <w:sz w:val="22"/>
          <w:szCs w:val="22"/>
        </w:rPr>
        <w:t>.</w:t>
      </w:r>
      <w:r w:rsidR="009A2D87" w:rsidRPr="00CF6831">
        <w:rPr>
          <w:rFonts w:ascii="Arial Narrow" w:hAnsi="Arial Narrow"/>
          <w:sz w:val="22"/>
          <w:szCs w:val="22"/>
        </w:rPr>
        <w:t xml:space="preserve"> </w:t>
      </w:r>
    </w:p>
    <w:p w14:paraId="7AA0588A" w14:textId="044EBFDA" w:rsidR="00A41C04" w:rsidRPr="00CF6831" w:rsidRDefault="003E0A9B" w:rsidP="006F7AAC">
      <w:pPr>
        <w:pStyle w:val="CommentText1"/>
        <w:shd w:val="clear" w:color="auto" w:fill="FFFFFF"/>
        <w:spacing w:before="120" w:after="0" w:line="259" w:lineRule="auto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lastRenderedPageBreak/>
        <w:t>V</w:t>
      </w:r>
      <w:r w:rsidR="008A452C" w:rsidRPr="00CF6831">
        <w:rPr>
          <w:rFonts w:ascii="Arial Narrow" w:hAnsi="Arial Narrow"/>
          <w:sz w:val="22"/>
          <w:szCs w:val="22"/>
        </w:rPr>
        <w:t> </w:t>
      </w:r>
      <w:r w:rsidRPr="00CF6831">
        <w:rPr>
          <w:rFonts w:ascii="Arial Narrow" w:hAnsi="Arial Narrow"/>
          <w:sz w:val="22"/>
          <w:szCs w:val="22"/>
        </w:rPr>
        <w:t xml:space="preserve">prípade, že listinné prílohy nebudú doručené do </w:t>
      </w:r>
      <w:r w:rsidR="001C5499" w:rsidRPr="00CF6831">
        <w:rPr>
          <w:rFonts w:ascii="Arial Narrow" w:hAnsi="Arial Narrow"/>
          <w:sz w:val="22"/>
          <w:szCs w:val="22"/>
        </w:rPr>
        <w:t>10</w:t>
      </w:r>
      <w:r w:rsidRPr="00CF6831">
        <w:rPr>
          <w:rFonts w:ascii="Arial Narrow" w:hAnsi="Arial Narrow"/>
          <w:sz w:val="22"/>
          <w:szCs w:val="22"/>
        </w:rPr>
        <w:t xml:space="preserve"> pracovných dní</w:t>
      </w:r>
      <w:r w:rsidR="009A2D87" w:rsidRPr="00CF6831">
        <w:rPr>
          <w:rFonts w:ascii="Arial Narrow" w:hAnsi="Arial Narrow"/>
          <w:sz w:val="22"/>
          <w:szCs w:val="22"/>
        </w:rPr>
        <w:t xml:space="preserve"> odo dňa odoslania elektronickej </w:t>
      </w:r>
      <w:proofErr w:type="spellStart"/>
      <w:r w:rsidR="009A2D87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Pr="00CF6831">
        <w:rPr>
          <w:rFonts w:ascii="Arial Narrow" w:hAnsi="Arial Narrow"/>
          <w:sz w:val="22"/>
          <w:szCs w:val="22"/>
        </w:rPr>
        <w:t xml:space="preserve">, bude </w:t>
      </w:r>
      <w:proofErr w:type="spellStart"/>
      <w:r w:rsidRPr="00CF6831">
        <w:rPr>
          <w:rFonts w:ascii="Arial Narrow" w:hAnsi="Arial Narrow"/>
          <w:sz w:val="22"/>
          <w:szCs w:val="22"/>
        </w:rPr>
        <w:t>ŽoPPM</w:t>
      </w:r>
      <w:proofErr w:type="spellEnd"/>
      <w:r w:rsidRPr="00CF6831">
        <w:rPr>
          <w:rFonts w:ascii="Arial Narrow" w:hAnsi="Arial Narrow"/>
          <w:sz w:val="22"/>
          <w:szCs w:val="22"/>
        </w:rPr>
        <w:t xml:space="preserve"> považovaná za neúplnú, a</w:t>
      </w:r>
      <w:r w:rsidR="008A452C" w:rsidRPr="00CF6831">
        <w:rPr>
          <w:rFonts w:ascii="Arial Narrow" w:hAnsi="Arial Narrow"/>
          <w:sz w:val="22"/>
          <w:szCs w:val="22"/>
        </w:rPr>
        <w:t> </w:t>
      </w:r>
      <w:r w:rsidRPr="00CF6831">
        <w:rPr>
          <w:rFonts w:ascii="Arial Narrow" w:hAnsi="Arial Narrow"/>
          <w:sz w:val="22"/>
          <w:szCs w:val="22"/>
        </w:rPr>
        <w:t>žiadateľ bude vyzvaný na jej doplnenie</w:t>
      </w:r>
      <w:r w:rsidR="008D4BD7" w:rsidRPr="00CF6831">
        <w:rPr>
          <w:rFonts w:ascii="Arial Narrow" w:hAnsi="Arial Narrow"/>
          <w:sz w:val="22"/>
          <w:szCs w:val="22"/>
        </w:rPr>
        <w:t>.</w:t>
      </w:r>
      <w:r w:rsidRPr="00CF6831">
        <w:rPr>
          <w:rFonts w:ascii="Arial Narrow" w:hAnsi="Arial Narrow"/>
          <w:sz w:val="22"/>
          <w:szCs w:val="22"/>
        </w:rPr>
        <w:t xml:space="preserve"> </w:t>
      </w:r>
      <w:r w:rsidR="00DF6435" w:rsidRPr="00CF6831">
        <w:rPr>
          <w:rFonts w:ascii="Arial Narrow" w:hAnsi="Arial Narrow"/>
          <w:sz w:val="22"/>
          <w:szCs w:val="22"/>
        </w:rPr>
        <w:t>K</w:t>
      </w:r>
      <w:r w:rsidR="008A452C" w:rsidRPr="00CF6831">
        <w:rPr>
          <w:rFonts w:ascii="Arial Narrow" w:hAnsi="Arial Narrow"/>
          <w:sz w:val="22"/>
          <w:szCs w:val="22"/>
        </w:rPr>
        <w:t> </w:t>
      </w:r>
      <w:r w:rsidR="00DF6435" w:rsidRPr="00CF6831">
        <w:rPr>
          <w:rFonts w:ascii="Arial Narrow" w:hAnsi="Arial Narrow"/>
          <w:sz w:val="22"/>
          <w:szCs w:val="22"/>
        </w:rPr>
        <w:t>dokumentom žiadateľ priloží písomný prípis, v</w:t>
      </w:r>
      <w:r w:rsidR="008A452C" w:rsidRPr="00CF6831">
        <w:rPr>
          <w:rFonts w:ascii="Arial Narrow" w:hAnsi="Arial Narrow"/>
          <w:sz w:val="22"/>
          <w:szCs w:val="22"/>
        </w:rPr>
        <w:t> </w:t>
      </w:r>
      <w:r w:rsidR="00DF6435" w:rsidRPr="00CF6831">
        <w:rPr>
          <w:rFonts w:ascii="Arial Narrow" w:hAnsi="Arial Narrow"/>
          <w:sz w:val="22"/>
          <w:szCs w:val="22"/>
        </w:rPr>
        <w:t xml:space="preserve">ktorom uvedie, že dokumenty dokladá k elektronickej </w:t>
      </w:r>
      <w:proofErr w:type="spellStart"/>
      <w:r w:rsidR="00DF6435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DF6435" w:rsidRPr="00CF6831">
        <w:rPr>
          <w:rFonts w:ascii="Arial Narrow" w:hAnsi="Arial Narrow"/>
          <w:sz w:val="22"/>
          <w:szCs w:val="22"/>
        </w:rPr>
        <w:t>.</w:t>
      </w:r>
    </w:p>
    <w:p w14:paraId="5E5A3B37" w14:textId="77777777" w:rsidR="0000672E" w:rsidRPr="00CF6831" w:rsidRDefault="00640C71" w:rsidP="00C11B07">
      <w:pPr>
        <w:pStyle w:val="CommentText1"/>
        <w:shd w:val="clear" w:color="auto" w:fill="FFFFFF"/>
        <w:spacing w:before="120" w:after="0" w:line="259" w:lineRule="auto"/>
        <w:jc w:val="both"/>
        <w:rPr>
          <w:rFonts w:ascii="Arial Narrow" w:hAnsi="Arial Narrow"/>
          <w:b/>
          <w:bCs/>
          <w:spacing w:val="5"/>
          <w:kern w:val="1"/>
          <w:sz w:val="22"/>
          <w:szCs w:val="22"/>
        </w:rPr>
      </w:pPr>
      <w:r w:rsidRPr="00CF6831">
        <w:rPr>
          <w:rFonts w:ascii="Arial Narrow" w:hAnsi="Arial Narrow"/>
          <w:b/>
          <w:bCs/>
          <w:spacing w:val="5"/>
          <w:kern w:val="1"/>
          <w:sz w:val="22"/>
          <w:szCs w:val="22"/>
        </w:rPr>
        <w:t xml:space="preserve">Dátum </w:t>
      </w:r>
      <w:r w:rsidR="0000672E" w:rsidRPr="00CF6831">
        <w:rPr>
          <w:rFonts w:ascii="Arial Narrow" w:hAnsi="Arial Narrow"/>
          <w:b/>
          <w:bCs/>
          <w:spacing w:val="5"/>
          <w:kern w:val="1"/>
          <w:sz w:val="22"/>
          <w:szCs w:val="22"/>
        </w:rPr>
        <w:t xml:space="preserve">doručenia </w:t>
      </w:r>
      <w:proofErr w:type="spellStart"/>
      <w:r w:rsidR="0000672E" w:rsidRPr="00CF6831">
        <w:rPr>
          <w:rFonts w:ascii="Arial Narrow" w:hAnsi="Arial Narrow"/>
          <w:b/>
          <w:bCs/>
          <w:spacing w:val="5"/>
          <w:kern w:val="1"/>
          <w:sz w:val="22"/>
          <w:szCs w:val="22"/>
        </w:rPr>
        <w:t>ŽoPPM</w:t>
      </w:r>
      <w:proofErr w:type="spellEnd"/>
    </w:p>
    <w:p w14:paraId="469E8C84" w14:textId="77777777" w:rsidR="00DF6435" w:rsidRPr="00CF6831" w:rsidRDefault="00DF6435" w:rsidP="006F7AAC">
      <w:pPr>
        <w:pStyle w:val="CommentText1"/>
        <w:shd w:val="clear" w:color="auto" w:fill="FFFFFF"/>
        <w:spacing w:before="120" w:after="0" w:line="259" w:lineRule="auto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Žiadateľ môže doručiť </w:t>
      </w:r>
      <w:proofErr w:type="spellStart"/>
      <w:r w:rsidRPr="00CF6831">
        <w:rPr>
          <w:rFonts w:ascii="Arial Narrow" w:hAnsi="Arial Narrow"/>
          <w:sz w:val="22"/>
          <w:szCs w:val="22"/>
        </w:rPr>
        <w:t>ŽoPPM</w:t>
      </w:r>
      <w:proofErr w:type="spellEnd"/>
      <w:r w:rsidRPr="00CF6831">
        <w:rPr>
          <w:rFonts w:ascii="Arial Narrow" w:hAnsi="Arial Narrow"/>
          <w:sz w:val="22"/>
          <w:szCs w:val="22"/>
        </w:rPr>
        <w:t xml:space="preserve"> kedykoľvek od </w:t>
      </w:r>
      <w:r w:rsidR="003E0A9B" w:rsidRPr="00CF6831">
        <w:rPr>
          <w:rFonts w:ascii="Arial Narrow" w:hAnsi="Arial Narrow"/>
          <w:sz w:val="22"/>
          <w:szCs w:val="22"/>
        </w:rPr>
        <w:t>vy</w:t>
      </w:r>
      <w:r w:rsidR="00025157" w:rsidRPr="00CF6831">
        <w:rPr>
          <w:rFonts w:ascii="Arial Narrow" w:hAnsi="Arial Narrow"/>
          <w:sz w:val="22"/>
          <w:szCs w:val="22"/>
        </w:rPr>
        <w:t>hlásen</w:t>
      </w:r>
      <w:r w:rsidRPr="00CF6831">
        <w:rPr>
          <w:rFonts w:ascii="Arial Narrow" w:hAnsi="Arial Narrow"/>
          <w:sz w:val="22"/>
          <w:szCs w:val="22"/>
        </w:rPr>
        <w:t>ia výzvy až do uzavretia výzvy.</w:t>
      </w:r>
    </w:p>
    <w:p w14:paraId="7AFECE2F" w14:textId="046962EE" w:rsidR="005F2131" w:rsidRPr="00CF6831" w:rsidRDefault="00DF6435" w:rsidP="00455732">
      <w:pPr>
        <w:pStyle w:val="CommentText1"/>
        <w:shd w:val="clear" w:color="auto" w:fill="FFFFFF"/>
        <w:spacing w:before="120" w:after="0" w:line="259" w:lineRule="auto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Rozhodujúcim dátumom na splnenie včasného doručenia </w:t>
      </w:r>
      <w:proofErr w:type="spellStart"/>
      <w:r w:rsidRPr="00CF6831">
        <w:rPr>
          <w:rFonts w:ascii="Arial Narrow" w:hAnsi="Arial Narrow"/>
          <w:sz w:val="22"/>
          <w:szCs w:val="22"/>
        </w:rPr>
        <w:t>ŽoPPM</w:t>
      </w:r>
      <w:proofErr w:type="spellEnd"/>
      <w:r w:rsidRPr="00CF6831">
        <w:rPr>
          <w:rFonts w:ascii="Arial Narrow" w:hAnsi="Arial Narrow"/>
          <w:sz w:val="22"/>
          <w:szCs w:val="22"/>
        </w:rPr>
        <w:t xml:space="preserve"> je</w:t>
      </w:r>
      <w:r w:rsidR="00455732" w:rsidRPr="00CF6831">
        <w:rPr>
          <w:rFonts w:ascii="Arial Narrow" w:hAnsi="Arial Narrow"/>
          <w:sz w:val="22"/>
          <w:szCs w:val="22"/>
        </w:rPr>
        <w:t xml:space="preserve"> </w:t>
      </w:r>
      <w:r w:rsidRPr="00CF6831">
        <w:rPr>
          <w:rFonts w:ascii="Arial Narrow" w:hAnsi="Arial Narrow"/>
          <w:sz w:val="22"/>
          <w:szCs w:val="22"/>
        </w:rPr>
        <w:t xml:space="preserve">dátum doručenia </w:t>
      </w:r>
      <w:r w:rsidR="00E01FD4" w:rsidRPr="00CF6831">
        <w:rPr>
          <w:rFonts w:ascii="Arial Narrow" w:hAnsi="Arial Narrow"/>
          <w:sz w:val="22"/>
          <w:szCs w:val="22"/>
        </w:rPr>
        <w:t xml:space="preserve">„sumáru </w:t>
      </w:r>
      <w:proofErr w:type="spellStart"/>
      <w:r w:rsidR="00E01FD4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E01FD4" w:rsidRPr="00CF6831">
        <w:rPr>
          <w:rFonts w:ascii="Arial Narrow" w:hAnsi="Arial Narrow"/>
          <w:sz w:val="22"/>
          <w:szCs w:val="22"/>
        </w:rPr>
        <w:t>“</w:t>
      </w:r>
      <w:r w:rsidRPr="00CF6831">
        <w:rPr>
          <w:rFonts w:ascii="Arial Narrow" w:hAnsi="Arial Narrow"/>
          <w:sz w:val="22"/>
          <w:szCs w:val="22"/>
        </w:rPr>
        <w:t xml:space="preserve"> do elektronickej schránky vykonávateľa na ÚPVS,</w:t>
      </w:r>
      <w:r w:rsidR="005F2131" w:rsidRPr="00CF6831">
        <w:rPr>
          <w:rFonts w:ascii="Arial Narrow" w:hAnsi="Arial Narrow"/>
          <w:sz w:val="22"/>
          <w:szCs w:val="22"/>
        </w:rPr>
        <w:t xml:space="preserve"> pričom za deň doručenia elektronickej </w:t>
      </w:r>
      <w:proofErr w:type="spellStart"/>
      <w:r w:rsidR="005F2131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5F2131" w:rsidRPr="00CF6831">
        <w:rPr>
          <w:rFonts w:ascii="Arial Narrow" w:hAnsi="Arial Narrow"/>
          <w:sz w:val="22"/>
          <w:szCs w:val="22"/>
        </w:rPr>
        <w:t xml:space="preserve"> považuje deň, kedy došlo k vygenerovaniu oznámenia o jej doručení vykonávateľovi. </w:t>
      </w:r>
    </w:p>
    <w:p w14:paraId="1C38DA50" w14:textId="77777777" w:rsidR="00C51022" w:rsidRPr="00CF6831" w:rsidRDefault="003E0A9B" w:rsidP="003B2DE5">
      <w:pPr>
        <w:pStyle w:val="CommentText1"/>
        <w:shd w:val="clear" w:color="auto" w:fill="FFFFFF"/>
        <w:spacing w:before="120" w:after="0" w:line="259" w:lineRule="auto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Elektr</w:t>
      </w:r>
      <w:r w:rsidR="000D0856" w:rsidRPr="00CF6831">
        <w:rPr>
          <w:rFonts w:ascii="Arial Narrow" w:hAnsi="Arial Narrow"/>
          <w:sz w:val="22"/>
          <w:szCs w:val="22"/>
        </w:rPr>
        <w:t>o</w:t>
      </w:r>
      <w:r w:rsidRPr="00CF6831">
        <w:rPr>
          <w:rFonts w:ascii="Arial Narrow" w:hAnsi="Arial Narrow"/>
          <w:sz w:val="22"/>
          <w:szCs w:val="22"/>
        </w:rPr>
        <w:t xml:space="preserve">nická </w:t>
      </w:r>
      <w:proofErr w:type="spellStart"/>
      <w:r w:rsidRPr="00CF6831">
        <w:rPr>
          <w:rFonts w:ascii="Arial Narrow" w:hAnsi="Arial Narrow"/>
          <w:sz w:val="22"/>
          <w:szCs w:val="22"/>
        </w:rPr>
        <w:t>ŽoPPM</w:t>
      </w:r>
      <w:proofErr w:type="spellEnd"/>
      <w:r w:rsidRPr="00CF6831">
        <w:rPr>
          <w:rFonts w:ascii="Arial Narrow" w:hAnsi="Arial Narrow"/>
          <w:sz w:val="22"/>
          <w:szCs w:val="22"/>
        </w:rPr>
        <w:t>, ktorej prílohy budú doručované listinne, sa považuje za doručenú dňom do</w:t>
      </w:r>
      <w:r w:rsidR="008D4BD7" w:rsidRPr="00CF6831">
        <w:rPr>
          <w:rFonts w:ascii="Arial Narrow" w:hAnsi="Arial Narrow"/>
          <w:sz w:val="22"/>
          <w:szCs w:val="22"/>
        </w:rPr>
        <w:t>r</w:t>
      </w:r>
      <w:r w:rsidRPr="00CF6831">
        <w:rPr>
          <w:rFonts w:ascii="Arial Narrow" w:hAnsi="Arial Narrow"/>
          <w:sz w:val="22"/>
          <w:szCs w:val="22"/>
        </w:rPr>
        <w:t xml:space="preserve">učenia elektronickej </w:t>
      </w:r>
      <w:proofErr w:type="spellStart"/>
      <w:r w:rsidR="000D0856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0D0856" w:rsidRPr="00CF6831">
        <w:rPr>
          <w:rFonts w:ascii="Arial Narrow" w:hAnsi="Arial Narrow"/>
          <w:sz w:val="22"/>
          <w:szCs w:val="22"/>
        </w:rPr>
        <w:t xml:space="preserve"> do elektronickej schránky</w:t>
      </w:r>
      <w:r w:rsidR="00657FE8" w:rsidRPr="00CF6831">
        <w:rPr>
          <w:rFonts w:ascii="Arial Narrow" w:hAnsi="Arial Narrow"/>
          <w:sz w:val="22"/>
          <w:szCs w:val="22"/>
        </w:rPr>
        <w:t xml:space="preserve"> a doručením listinných príloh.</w:t>
      </w:r>
    </w:p>
    <w:p w14:paraId="5F22B1B8" w14:textId="092780B4" w:rsidR="00F57197" w:rsidRPr="00CF6831" w:rsidRDefault="00F57197" w:rsidP="00D45357">
      <w:pPr>
        <w:pStyle w:val="ListParagraph1"/>
        <w:shd w:val="clear" w:color="auto" w:fill="FFFFFF"/>
        <w:spacing w:before="120" w:after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Prijaté </w:t>
      </w:r>
      <w:proofErr w:type="spellStart"/>
      <w:r w:rsidRPr="00CF6831">
        <w:rPr>
          <w:rFonts w:ascii="Arial Narrow" w:hAnsi="Arial Narrow"/>
          <w:sz w:val="22"/>
          <w:szCs w:val="22"/>
        </w:rPr>
        <w:t>ŽoPPM</w:t>
      </w:r>
      <w:proofErr w:type="spellEnd"/>
      <w:r w:rsidRPr="00CF6831">
        <w:rPr>
          <w:rFonts w:ascii="Arial Narrow" w:hAnsi="Arial Narrow"/>
          <w:sz w:val="22"/>
          <w:szCs w:val="22"/>
        </w:rPr>
        <w:t xml:space="preserve"> budú zaregistrované v registratúrnom systéme</w:t>
      </w:r>
      <w:r w:rsidR="00BC2BF0" w:rsidRPr="00CF6831">
        <w:rPr>
          <w:rFonts w:ascii="Arial Narrow" w:hAnsi="Arial Narrow"/>
          <w:sz w:val="22"/>
          <w:szCs w:val="22"/>
        </w:rPr>
        <w:t>.</w:t>
      </w:r>
      <w:r w:rsidRPr="00CF6831">
        <w:rPr>
          <w:rFonts w:ascii="Arial Narrow" w:hAnsi="Arial Narrow"/>
          <w:sz w:val="22"/>
          <w:szCs w:val="22"/>
        </w:rPr>
        <w:t xml:space="preserve">. </w:t>
      </w:r>
    </w:p>
    <w:p w14:paraId="6079E1B9" w14:textId="64EC7A74" w:rsidR="00927EF5" w:rsidRPr="00CF6831" w:rsidRDefault="00927EF5" w:rsidP="002232CC">
      <w:pPr>
        <w:pStyle w:val="Odsekzoznamu"/>
        <w:numPr>
          <w:ilvl w:val="1"/>
          <w:numId w:val="38"/>
        </w:numPr>
        <w:shd w:val="clear" w:color="auto" w:fill="FFFFFF"/>
        <w:suppressAutoHyphens/>
        <w:spacing w:before="240" w:after="120"/>
        <w:ind w:left="431" w:hanging="431"/>
        <w:contextualSpacing w:val="0"/>
        <w:jc w:val="left"/>
        <w:rPr>
          <w:rFonts w:ascii="Arial Narrow" w:eastAsia="Times New Roman" w:hAnsi="Arial Narrow" w:cs="Times New Roman"/>
          <w:b/>
          <w:bCs/>
          <w:spacing w:val="5"/>
          <w:kern w:val="1"/>
          <w:sz w:val="24"/>
          <w:szCs w:val="24"/>
          <w:lang w:eastAsia="ar-SA"/>
        </w:rPr>
      </w:pPr>
      <w:r w:rsidRPr="00CF6831">
        <w:rPr>
          <w:rFonts w:ascii="Arial Narrow" w:eastAsia="Times New Roman" w:hAnsi="Arial Narrow" w:cs="Times New Roman"/>
          <w:b/>
          <w:bCs/>
          <w:spacing w:val="5"/>
          <w:kern w:val="1"/>
          <w:sz w:val="24"/>
          <w:szCs w:val="24"/>
          <w:lang w:eastAsia="ar-SA"/>
        </w:rPr>
        <w:t xml:space="preserve">Kritériá posúdenia </w:t>
      </w:r>
      <w:proofErr w:type="spellStart"/>
      <w:r w:rsidR="00F57197" w:rsidRPr="00CF6831">
        <w:rPr>
          <w:rFonts w:ascii="Arial Narrow" w:eastAsia="Times New Roman" w:hAnsi="Arial Narrow" w:cs="Times New Roman"/>
          <w:b/>
          <w:bCs/>
          <w:spacing w:val="5"/>
          <w:kern w:val="1"/>
          <w:sz w:val="24"/>
          <w:szCs w:val="24"/>
          <w:lang w:eastAsia="ar-SA"/>
        </w:rPr>
        <w:t>ŽoPPM</w:t>
      </w:r>
      <w:proofErr w:type="spellEnd"/>
      <w:r w:rsidRPr="00CF6831">
        <w:rPr>
          <w:rFonts w:ascii="Arial Narrow" w:eastAsia="Times New Roman" w:hAnsi="Arial Narrow" w:cs="Times New Roman"/>
          <w:b/>
          <w:bCs/>
          <w:spacing w:val="5"/>
          <w:kern w:val="1"/>
          <w:sz w:val="24"/>
          <w:szCs w:val="24"/>
          <w:lang w:eastAsia="ar-SA"/>
        </w:rPr>
        <w:t xml:space="preserve"> za účelom vytvorenia poradia žiadostí o prostriedky mechanizmu</w:t>
      </w:r>
      <w:r w:rsidRPr="00CF6831" w:rsidDel="00927EF5">
        <w:rPr>
          <w:rFonts w:ascii="Arial Narrow" w:eastAsia="Times New Roman" w:hAnsi="Arial Narrow" w:cs="Times New Roman"/>
          <w:b/>
          <w:bCs/>
          <w:spacing w:val="5"/>
          <w:kern w:val="1"/>
          <w:sz w:val="24"/>
          <w:szCs w:val="24"/>
          <w:lang w:eastAsia="ar-SA"/>
        </w:rPr>
        <w:t xml:space="preserve"> </w:t>
      </w:r>
    </w:p>
    <w:p w14:paraId="4ECC5D74" w14:textId="5B1C8383" w:rsidR="00505023" w:rsidRPr="00CF6831" w:rsidRDefault="00505023" w:rsidP="00704E79">
      <w:pPr>
        <w:pStyle w:val="ListParagraph1"/>
        <w:shd w:val="clear" w:color="auto" w:fill="FFFFFF"/>
        <w:spacing w:before="120" w:after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Prostriedky mechanizmu sa budú prideľovať</w:t>
      </w:r>
      <w:r w:rsidR="00824C40" w:rsidRPr="00CF6831">
        <w:rPr>
          <w:rFonts w:ascii="Arial Narrow" w:hAnsi="Arial Narrow"/>
          <w:sz w:val="22"/>
          <w:szCs w:val="22"/>
        </w:rPr>
        <w:t xml:space="preserve"> na základe </w:t>
      </w:r>
      <w:r w:rsidRPr="00CF6831">
        <w:rPr>
          <w:rFonts w:ascii="Arial Narrow" w:hAnsi="Arial Narrow"/>
          <w:sz w:val="22"/>
          <w:szCs w:val="22"/>
        </w:rPr>
        <w:t xml:space="preserve">poradia podľa </w:t>
      </w:r>
      <w:r w:rsidR="00824C40" w:rsidRPr="00CF6831">
        <w:rPr>
          <w:rFonts w:ascii="Arial Narrow" w:hAnsi="Arial Narrow"/>
          <w:sz w:val="22"/>
          <w:szCs w:val="22"/>
        </w:rPr>
        <w:t>dosiahnutého výsledného hodnotiaceho skóre</w:t>
      </w:r>
      <w:r w:rsidR="00FB6A73" w:rsidRPr="00CF6831">
        <w:rPr>
          <w:rFonts w:ascii="Arial Narrow" w:hAnsi="Arial Narrow"/>
          <w:sz w:val="22"/>
          <w:szCs w:val="22"/>
        </w:rPr>
        <w:t xml:space="preserve"> (pozri kapitolu </w:t>
      </w:r>
      <w:r w:rsidR="008927DE" w:rsidRPr="00CF6831">
        <w:rPr>
          <w:rFonts w:ascii="Arial Narrow" w:hAnsi="Arial Narrow"/>
          <w:sz w:val="22"/>
          <w:szCs w:val="22"/>
        </w:rPr>
        <w:t>5</w:t>
      </w:r>
      <w:r w:rsidR="00FB6A73" w:rsidRPr="00CF6831">
        <w:rPr>
          <w:rFonts w:ascii="Arial Narrow" w:hAnsi="Arial Narrow"/>
          <w:sz w:val="22"/>
          <w:szCs w:val="22"/>
        </w:rPr>
        <w:t>.</w:t>
      </w:r>
      <w:r w:rsidR="000D0856" w:rsidRPr="00CF6831">
        <w:rPr>
          <w:rFonts w:ascii="Arial Narrow" w:hAnsi="Arial Narrow"/>
          <w:sz w:val="22"/>
          <w:szCs w:val="22"/>
        </w:rPr>
        <w:t>4</w:t>
      </w:r>
      <w:r w:rsidR="00FB6A73" w:rsidRPr="00CF6831">
        <w:rPr>
          <w:rFonts w:ascii="Arial Narrow" w:hAnsi="Arial Narrow"/>
          <w:sz w:val="22"/>
          <w:szCs w:val="22"/>
        </w:rPr>
        <w:t>)</w:t>
      </w:r>
      <w:r w:rsidR="002A071D" w:rsidRPr="00CF6831">
        <w:rPr>
          <w:rFonts w:ascii="Arial Narrow" w:hAnsi="Arial Narrow"/>
          <w:sz w:val="22"/>
          <w:szCs w:val="22"/>
        </w:rPr>
        <w:t>, ktoré</w:t>
      </w:r>
      <w:r w:rsidR="00824C40" w:rsidRPr="00CF6831">
        <w:rPr>
          <w:rFonts w:ascii="Arial Narrow" w:hAnsi="Arial Narrow"/>
          <w:sz w:val="22"/>
          <w:szCs w:val="22"/>
        </w:rPr>
        <w:t xml:space="preserve"> </w:t>
      </w:r>
      <w:r w:rsidR="002A071D" w:rsidRPr="00CF6831">
        <w:rPr>
          <w:rFonts w:ascii="Arial Narrow" w:hAnsi="Arial Narrow"/>
          <w:sz w:val="22"/>
          <w:szCs w:val="22"/>
        </w:rPr>
        <w:t xml:space="preserve">je kritériom na vytvorenie poradia žiadostí pre prideľovanie disponibilných prostriedkov </w:t>
      </w:r>
      <w:proofErr w:type="spellStart"/>
      <w:r w:rsidR="002A071D" w:rsidRPr="00CF6831">
        <w:rPr>
          <w:rFonts w:ascii="Arial Narrow" w:hAnsi="Arial Narrow"/>
          <w:sz w:val="22"/>
          <w:szCs w:val="22"/>
        </w:rPr>
        <w:t>mechanizm</w:t>
      </w:r>
      <w:proofErr w:type="spellEnd"/>
    </w:p>
    <w:p w14:paraId="112A0BCD" w14:textId="597553BD" w:rsidR="00505023" w:rsidRPr="00CF6831" w:rsidRDefault="00F12BD3" w:rsidP="00704E79">
      <w:pPr>
        <w:pStyle w:val="ListParagraph1"/>
        <w:shd w:val="clear" w:color="auto" w:fill="FFFFFF"/>
        <w:spacing w:before="120" w:after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Návrh</w:t>
      </w:r>
      <w:r w:rsidR="000E6106" w:rsidRPr="00CF6831">
        <w:rPr>
          <w:rFonts w:ascii="Arial Narrow" w:hAnsi="Arial Narrow"/>
          <w:sz w:val="22"/>
          <w:szCs w:val="22"/>
        </w:rPr>
        <w:t>y</w:t>
      </w:r>
      <w:r w:rsidRPr="00CF6831">
        <w:rPr>
          <w:rFonts w:ascii="Arial Narrow" w:hAnsi="Arial Narrow"/>
          <w:sz w:val="22"/>
          <w:szCs w:val="22"/>
        </w:rPr>
        <w:t xml:space="preserve"> zmluvy o poskytnutí prostriedkov mechanizmu sú zasielané jednotlivým žiadateľom</w:t>
      </w:r>
      <w:r w:rsidR="002A071D" w:rsidRPr="00CF6831">
        <w:rPr>
          <w:rFonts w:ascii="Arial Narrow" w:hAnsi="Arial Narrow"/>
          <w:sz w:val="22"/>
          <w:szCs w:val="22"/>
        </w:rPr>
        <w:t>, ktorí splnili PPPM na základe poradia</w:t>
      </w:r>
      <w:r w:rsidRPr="00CF6831">
        <w:rPr>
          <w:rFonts w:ascii="Arial Narrow" w:hAnsi="Arial Narrow"/>
          <w:sz w:val="22"/>
          <w:szCs w:val="22"/>
        </w:rPr>
        <w:t xml:space="preserve">, </w:t>
      </w:r>
      <w:r w:rsidR="00824C40" w:rsidRPr="00CF6831">
        <w:rPr>
          <w:rFonts w:ascii="Arial Narrow" w:hAnsi="Arial Narrow"/>
          <w:sz w:val="22"/>
          <w:szCs w:val="22"/>
        </w:rPr>
        <w:t xml:space="preserve">až do výšky </w:t>
      </w:r>
      <w:r w:rsidR="00F57197" w:rsidRPr="00CF6831">
        <w:rPr>
          <w:rFonts w:ascii="Arial Narrow" w:hAnsi="Arial Narrow"/>
          <w:sz w:val="22"/>
          <w:szCs w:val="22"/>
        </w:rPr>
        <w:t xml:space="preserve">disponibilnej </w:t>
      </w:r>
      <w:r w:rsidR="00824C40" w:rsidRPr="00CF6831">
        <w:rPr>
          <w:rFonts w:ascii="Arial Narrow" w:hAnsi="Arial Narrow"/>
          <w:sz w:val="22"/>
          <w:szCs w:val="22"/>
        </w:rPr>
        <w:t>alokácie výzvy</w:t>
      </w:r>
      <w:r w:rsidRPr="00CF6831">
        <w:rPr>
          <w:rFonts w:ascii="Arial Narrow" w:hAnsi="Arial Narrow"/>
          <w:sz w:val="22"/>
          <w:szCs w:val="22"/>
        </w:rPr>
        <w:t xml:space="preserve">. </w:t>
      </w:r>
    </w:p>
    <w:p w14:paraId="15137717" w14:textId="38955FC4" w:rsidR="00824C40" w:rsidRPr="00CF6831" w:rsidRDefault="00824C40" w:rsidP="006F7AAC">
      <w:pPr>
        <w:pStyle w:val="ListParagraph1"/>
        <w:shd w:val="clear" w:color="auto" w:fill="FFFFFF"/>
        <w:spacing w:before="120" w:after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Žiadosti</w:t>
      </w:r>
      <w:r w:rsidR="00927EF5" w:rsidRPr="00CF6831">
        <w:rPr>
          <w:rFonts w:ascii="Arial Narrow" w:hAnsi="Arial Narrow"/>
          <w:sz w:val="22"/>
          <w:szCs w:val="22"/>
        </w:rPr>
        <w:t xml:space="preserve"> o PPM</w:t>
      </w:r>
      <w:r w:rsidRPr="00CF6831">
        <w:rPr>
          <w:rFonts w:ascii="Arial Narrow" w:hAnsi="Arial Narrow"/>
          <w:sz w:val="22"/>
          <w:szCs w:val="22"/>
        </w:rPr>
        <w:t xml:space="preserve">, ktoré splnia podmienky </w:t>
      </w:r>
      <w:r w:rsidR="00C9789A" w:rsidRPr="00CF6831">
        <w:rPr>
          <w:rFonts w:ascii="Arial Narrow" w:hAnsi="Arial Narrow"/>
          <w:sz w:val="22"/>
          <w:szCs w:val="22"/>
        </w:rPr>
        <w:t>poskytnutia prostriedkov mechanizmu</w:t>
      </w:r>
      <w:r w:rsidRPr="00CF6831">
        <w:rPr>
          <w:rFonts w:ascii="Arial Narrow" w:hAnsi="Arial Narrow"/>
          <w:sz w:val="22"/>
          <w:szCs w:val="22"/>
        </w:rPr>
        <w:t xml:space="preserve">, ale </w:t>
      </w:r>
      <w:r w:rsidR="00F57197" w:rsidRPr="00CF6831">
        <w:rPr>
          <w:rFonts w:ascii="Arial Narrow" w:hAnsi="Arial Narrow"/>
          <w:sz w:val="22"/>
          <w:szCs w:val="22"/>
        </w:rPr>
        <w:t xml:space="preserve">nemohli </w:t>
      </w:r>
      <w:r w:rsidRPr="00CF6831">
        <w:rPr>
          <w:rFonts w:ascii="Arial Narrow" w:hAnsi="Arial Narrow"/>
          <w:sz w:val="22"/>
          <w:szCs w:val="22"/>
        </w:rPr>
        <w:t>byť podporené z</w:t>
      </w:r>
      <w:r w:rsidR="002232CC" w:rsidRPr="00CF6831">
        <w:rPr>
          <w:rFonts w:ascii="Arial Narrow" w:hAnsi="Arial Narrow"/>
          <w:sz w:val="22"/>
          <w:szCs w:val="22"/>
        </w:rPr>
        <w:t> </w:t>
      </w:r>
      <w:r w:rsidRPr="00CF6831">
        <w:rPr>
          <w:rFonts w:ascii="Arial Narrow" w:hAnsi="Arial Narrow"/>
          <w:sz w:val="22"/>
          <w:szCs w:val="22"/>
        </w:rPr>
        <w:t>dôvodu nedostatku finančných prostriedkov v danej výzve</w:t>
      </w:r>
      <w:r w:rsidR="000E62EE" w:rsidRPr="00CF6831">
        <w:rPr>
          <w:rFonts w:ascii="Arial Narrow" w:hAnsi="Arial Narrow"/>
          <w:sz w:val="22"/>
          <w:szCs w:val="22"/>
        </w:rPr>
        <w:t>,</w:t>
      </w:r>
      <w:r w:rsidRPr="00CF6831">
        <w:rPr>
          <w:rFonts w:ascii="Arial Narrow" w:hAnsi="Arial Narrow"/>
          <w:sz w:val="22"/>
          <w:szCs w:val="22"/>
        </w:rPr>
        <w:t xml:space="preserve"> </w:t>
      </w:r>
      <w:r w:rsidR="00F57197" w:rsidRPr="00CF6831">
        <w:rPr>
          <w:rFonts w:ascii="Arial Narrow" w:hAnsi="Arial Narrow"/>
          <w:sz w:val="22"/>
          <w:szCs w:val="22"/>
        </w:rPr>
        <w:t>budú zaradené do rezervného zoznamu podľa §16 zákona o</w:t>
      </w:r>
      <w:r w:rsidR="009A2C39" w:rsidRPr="00CF6831">
        <w:rPr>
          <w:rFonts w:ascii="Arial Narrow" w:hAnsi="Arial Narrow"/>
          <w:sz w:val="22"/>
          <w:szCs w:val="22"/>
        </w:rPr>
        <w:t> </w:t>
      </w:r>
      <w:r w:rsidR="00F57197" w:rsidRPr="00CF6831">
        <w:rPr>
          <w:rFonts w:ascii="Arial Narrow" w:hAnsi="Arial Narrow"/>
          <w:sz w:val="22"/>
          <w:szCs w:val="22"/>
        </w:rPr>
        <w:t>mechanizme</w:t>
      </w:r>
      <w:r w:rsidR="009A2C39" w:rsidRPr="00CF6831">
        <w:rPr>
          <w:rFonts w:ascii="Arial Narrow" w:hAnsi="Arial Narrow"/>
          <w:sz w:val="22"/>
          <w:szCs w:val="22"/>
        </w:rPr>
        <w:t>, resp.</w:t>
      </w:r>
      <w:r w:rsidR="00F57197" w:rsidRPr="00CF6831">
        <w:rPr>
          <w:rFonts w:ascii="Arial Narrow" w:hAnsi="Arial Narrow"/>
          <w:sz w:val="22"/>
          <w:szCs w:val="22"/>
        </w:rPr>
        <w:t xml:space="preserve"> </w:t>
      </w:r>
      <w:r w:rsidRPr="00CF6831">
        <w:rPr>
          <w:rFonts w:ascii="Arial Narrow" w:hAnsi="Arial Narrow"/>
          <w:sz w:val="22"/>
          <w:szCs w:val="22"/>
        </w:rPr>
        <w:t xml:space="preserve">môžu </w:t>
      </w:r>
      <w:r w:rsidR="00913931" w:rsidRPr="00CF6831">
        <w:rPr>
          <w:rFonts w:ascii="Arial Narrow" w:hAnsi="Arial Narrow"/>
          <w:sz w:val="22"/>
          <w:szCs w:val="22"/>
        </w:rPr>
        <w:t xml:space="preserve">žiadatelia </w:t>
      </w:r>
      <w:r w:rsidR="000E6106" w:rsidRPr="00CF6831">
        <w:rPr>
          <w:rFonts w:ascii="Arial Narrow" w:hAnsi="Arial Narrow"/>
          <w:sz w:val="22"/>
          <w:szCs w:val="22"/>
        </w:rPr>
        <w:t>predlož</w:t>
      </w:r>
      <w:r w:rsidR="00913931" w:rsidRPr="00CF6831">
        <w:rPr>
          <w:rFonts w:ascii="Arial Narrow" w:hAnsi="Arial Narrow"/>
          <w:sz w:val="22"/>
          <w:szCs w:val="22"/>
        </w:rPr>
        <w:t xml:space="preserve">iť </w:t>
      </w:r>
      <w:r w:rsidRPr="00CF6831">
        <w:rPr>
          <w:rFonts w:ascii="Arial Narrow" w:hAnsi="Arial Narrow"/>
          <w:sz w:val="22"/>
          <w:szCs w:val="22"/>
        </w:rPr>
        <w:t>v nasledujúcich výzvach</w:t>
      </w:r>
      <w:r w:rsidR="00C9789A" w:rsidRPr="00CF6831">
        <w:rPr>
          <w:rFonts w:ascii="Arial Narrow" w:hAnsi="Arial Narrow"/>
          <w:sz w:val="22"/>
          <w:szCs w:val="22"/>
        </w:rPr>
        <w:t>.</w:t>
      </w:r>
    </w:p>
    <w:p w14:paraId="26CC6900" w14:textId="798F5022" w:rsidR="00A41C04" w:rsidRPr="00CF6831" w:rsidRDefault="00A41C04">
      <w:pPr>
        <w:suppressAutoHyphens w:val="0"/>
        <w:spacing w:after="0" w:line="240" w:lineRule="auto"/>
        <w:rPr>
          <w:rFonts w:ascii="Arial Narrow" w:eastAsia="Times New Roman" w:hAnsi="Arial Narrow" w:cs="Times New Roman"/>
        </w:rPr>
      </w:pPr>
      <w:r w:rsidRPr="00CF6831">
        <w:rPr>
          <w:rFonts w:ascii="Arial Narrow" w:hAnsi="Arial Narrow"/>
        </w:rPr>
        <w:br w:type="page"/>
      </w:r>
    </w:p>
    <w:p w14:paraId="0AE4EEF5" w14:textId="77777777" w:rsidR="004475D1" w:rsidRPr="00CF6831" w:rsidRDefault="004475D1" w:rsidP="000C7F3E">
      <w:pPr>
        <w:pStyle w:val="ListParagraph1"/>
        <w:numPr>
          <w:ilvl w:val="0"/>
          <w:numId w:val="3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240" w:after="120" w:line="259" w:lineRule="auto"/>
        <w:ind w:left="357" w:hanging="357"/>
        <w:jc w:val="center"/>
        <w:rPr>
          <w:rFonts w:ascii="Arial Narrow" w:hAnsi="Arial Narrow"/>
          <w:b/>
          <w:bCs/>
          <w:spacing w:val="5"/>
          <w:kern w:val="1"/>
        </w:rPr>
      </w:pPr>
      <w:r w:rsidRPr="00CF6831">
        <w:rPr>
          <w:rFonts w:ascii="Arial Narrow" w:hAnsi="Arial Narrow"/>
          <w:b/>
          <w:bCs/>
          <w:spacing w:val="5"/>
          <w:kern w:val="1"/>
        </w:rPr>
        <w:lastRenderedPageBreak/>
        <w:t xml:space="preserve">Obsahové náležitosti </w:t>
      </w:r>
      <w:proofErr w:type="spellStart"/>
      <w:r w:rsidRPr="00CF6831">
        <w:rPr>
          <w:rFonts w:ascii="Arial Narrow" w:hAnsi="Arial Narrow"/>
          <w:b/>
          <w:bCs/>
          <w:spacing w:val="5"/>
          <w:kern w:val="1"/>
        </w:rPr>
        <w:t>ŽoPPM</w:t>
      </w:r>
      <w:proofErr w:type="spellEnd"/>
    </w:p>
    <w:p w14:paraId="0BAFEB33" w14:textId="77777777" w:rsidR="004475D1" w:rsidRPr="00CF6831" w:rsidRDefault="004475D1" w:rsidP="006F7AAC">
      <w:pPr>
        <w:pStyle w:val="ListParagraph1"/>
        <w:numPr>
          <w:ilvl w:val="1"/>
          <w:numId w:val="38"/>
        </w:numPr>
        <w:shd w:val="clear" w:color="auto" w:fill="FFFFFF"/>
        <w:spacing w:before="240" w:after="120" w:line="259" w:lineRule="auto"/>
        <w:ind w:left="431" w:hanging="431"/>
        <w:rPr>
          <w:rFonts w:ascii="Arial Narrow" w:hAnsi="Arial Narrow"/>
          <w:b/>
          <w:bCs/>
          <w:spacing w:val="5"/>
          <w:kern w:val="1"/>
        </w:rPr>
      </w:pPr>
      <w:r w:rsidRPr="00CF6831">
        <w:rPr>
          <w:rFonts w:ascii="Arial Narrow" w:hAnsi="Arial Narrow"/>
          <w:b/>
          <w:bCs/>
          <w:spacing w:val="5"/>
          <w:kern w:val="1"/>
        </w:rPr>
        <w:t>Základn</w:t>
      </w:r>
      <w:r w:rsidR="008D6B1E" w:rsidRPr="00CF6831">
        <w:rPr>
          <w:rFonts w:ascii="Arial Narrow" w:hAnsi="Arial Narrow"/>
          <w:b/>
          <w:bCs/>
          <w:spacing w:val="5"/>
          <w:kern w:val="1"/>
        </w:rPr>
        <w:t>é</w:t>
      </w:r>
      <w:r w:rsidRPr="00CF6831">
        <w:rPr>
          <w:rFonts w:ascii="Arial Narrow" w:hAnsi="Arial Narrow"/>
          <w:b/>
          <w:bCs/>
          <w:spacing w:val="5"/>
          <w:kern w:val="1"/>
        </w:rPr>
        <w:t xml:space="preserve"> obsahov</w:t>
      </w:r>
      <w:r w:rsidR="008D6B1E" w:rsidRPr="00CF6831">
        <w:rPr>
          <w:rFonts w:ascii="Arial Narrow" w:hAnsi="Arial Narrow"/>
          <w:b/>
          <w:bCs/>
          <w:spacing w:val="5"/>
          <w:kern w:val="1"/>
        </w:rPr>
        <w:t>é</w:t>
      </w:r>
      <w:r w:rsidRPr="00CF6831">
        <w:rPr>
          <w:rFonts w:ascii="Arial Narrow" w:hAnsi="Arial Narrow"/>
          <w:b/>
          <w:bCs/>
          <w:spacing w:val="5"/>
          <w:kern w:val="1"/>
        </w:rPr>
        <w:t xml:space="preserve"> náležitos</w:t>
      </w:r>
      <w:r w:rsidR="008D6B1E" w:rsidRPr="00CF6831">
        <w:rPr>
          <w:rFonts w:ascii="Arial Narrow" w:hAnsi="Arial Narrow"/>
          <w:b/>
          <w:bCs/>
          <w:spacing w:val="5"/>
          <w:kern w:val="1"/>
        </w:rPr>
        <w:t>t</w:t>
      </w:r>
      <w:r w:rsidRPr="00CF6831">
        <w:rPr>
          <w:rFonts w:ascii="Arial Narrow" w:hAnsi="Arial Narrow"/>
          <w:b/>
          <w:bCs/>
          <w:spacing w:val="5"/>
          <w:kern w:val="1"/>
        </w:rPr>
        <w:t xml:space="preserve">i </w:t>
      </w:r>
      <w:proofErr w:type="spellStart"/>
      <w:r w:rsidRPr="00CF6831">
        <w:rPr>
          <w:rFonts w:ascii="Arial Narrow" w:hAnsi="Arial Narrow"/>
          <w:b/>
          <w:bCs/>
          <w:spacing w:val="5"/>
          <w:kern w:val="1"/>
        </w:rPr>
        <w:t>ŽoPPM</w:t>
      </w:r>
      <w:proofErr w:type="spellEnd"/>
    </w:p>
    <w:p w14:paraId="76DEADDC" w14:textId="77777777" w:rsidR="004564B2" w:rsidRPr="00CF6831" w:rsidRDefault="008D6B1E" w:rsidP="006F7AAC">
      <w:pPr>
        <w:pStyle w:val="CommentText1"/>
        <w:shd w:val="clear" w:color="auto" w:fill="FFFFFF"/>
        <w:spacing w:before="120" w:after="0" w:line="259" w:lineRule="auto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Základnou požiadavkou </w:t>
      </w:r>
      <w:r w:rsidR="004564B2" w:rsidRPr="00CF6831">
        <w:rPr>
          <w:rFonts w:ascii="Arial Narrow" w:hAnsi="Arial Narrow"/>
          <w:sz w:val="22"/>
          <w:szCs w:val="22"/>
        </w:rPr>
        <w:t xml:space="preserve">vyjadrujúcou záujem žiadateľa o poskytnutie príspevku z mechanizmu POO je predloženie vyplnenej </w:t>
      </w:r>
      <w:proofErr w:type="spellStart"/>
      <w:r w:rsidR="004564B2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4564B2" w:rsidRPr="00CF6831">
        <w:rPr>
          <w:rFonts w:ascii="Arial Narrow" w:hAnsi="Arial Narrow"/>
          <w:sz w:val="22"/>
          <w:szCs w:val="22"/>
        </w:rPr>
        <w:t xml:space="preserve">, vrátane všetkých povinných príloh. </w:t>
      </w:r>
    </w:p>
    <w:p w14:paraId="57C0C2D0" w14:textId="77777777" w:rsidR="008D6B1E" w:rsidRPr="00CF6831" w:rsidRDefault="004564B2" w:rsidP="006F7AAC">
      <w:pPr>
        <w:pStyle w:val="CommentText1"/>
        <w:shd w:val="clear" w:color="auto" w:fill="FFFFFF"/>
        <w:spacing w:before="120" w:after="0" w:line="259" w:lineRule="auto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Formulár </w:t>
      </w:r>
      <w:proofErr w:type="spellStart"/>
      <w:r w:rsidRPr="00CF6831">
        <w:rPr>
          <w:rFonts w:ascii="Arial Narrow" w:hAnsi="Arial Narrow"/>
          <w:sz w:val="22"/>
          <w:szCs w:val="22"/>
        </w:rPr>
        <w:t>ŽoPPM</w:t>
      </w:r>
      <w:proofErr w:type="spellEnd"/>
      <w:r w:rsidRPr="00CF6831">
        <w:rPr>
          <w:rFonts w:ascii="Arial Narrow" w:hAnsi="Arial Narrow"/>
          <w:sz w:val="22"/>
          <w:szCs w:val="22"/>
        </w:rPr>
        <w:t xml:space="preserve"> je v Prílohe 1 tejto výzvy a jej základnými </w:t>
      </w:r>
      <w:r w:rsidR="008D6B1E" w:rsidRPr="00CF6831">
        <w:rPr>
          <w:rFonts w:ascii="Arial Narrow" w:hAnsi="Arial Narrow"/>
          <w:sz w:val="22"/>
          <w:szCs w:val="22"/>
        </w:rPr>
        <w:t>obsahovými náležitosťami</w:t>
      </w:r>
      <w:r w:rsidRPr="00CF6831">
        <w:rPr>
          <w:rFonts w:ascii="Arial Narrow" w:hAnsi="Arial Narrow"/>
          <w:sz w:val="22"/>
          <w:szCs w:val="22"/>
        </w:rPr>
        <w:t xml:space="preserve"> </w:t>
      </w:r>
      <w:r w:rsidR="008D6B1E" w:rsidRPr="00CF6831">
        <w:rPr>
          <w:rFonts w:ascii="Arial Narrow" w:hAnsi="Arial Narrow"/>
          <w:sz w:val="22"/>
          <w:szCs w:val="22"/>
        </w:rPr>
        <w:t>sú:</w:t>
      </w:r>
    </w:p>
    <w:p w14:paraId="18FE8300" w14:textId="77777777" w:rsidR="004475D1" w:rsidRPr="00CF6831" w:rsidRDefault="004475D1" w:rsidP="006F7AAC">
      <w:pPr>
        <w:pStyle w:val="CommentText1"/>
        <w:numPr>
          <w:ilvl w:val="0"/>
          <w:numId w:val="51"/>
        </w:numPr>
        <w:shd w:val="clear" w:color="auto" w:fill="FFFFFF"/>
        <w:spacing w:before="120" w:after="0" w:line="259" w:lineRule="auto"/>
        <w:ind w:left="425" w:hanging="68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Identifikačné údaje žiadateľa,</w:t>
      </w:r>
    </w:p>
    <w:p w14:paraId="76F45DE1" w14:textId="77777777" w:rsidR="004475D1" w:rsidRPr="00CF6831" w:rsidRDefault="00FE1382" w:rsidP="006F7AAC">
      <w:pPr>
        <w:pStyle w:val="CommentText1"/>
        <w:numPr>
          <w:ilvl w:val="0"/>
          <w:numId w:val="51"/>
        </w:numPr>
        <w:shd w:val="clear" w:color="auto" w:fill="FFFFFF"/>
        <w:spacing w:before="120" w:after="0" w:line="259" w:lineRule="auto"/>
        <w:ind w:left="425" w:hanging="68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Základné indikátory projektu</w:t>
      </w:r>
      <w:r w:rsidR="004475D1" w:rsidRPr="00CF6831">
        <w:rPr>
          <w:rFonts w:ascii="Arial Narrow" w:hAnsi="Arial Narrow"/>
          <w:sz w:val="22"/>
          <w:szCs w:val="22"/>
        </w:rPr>
        <w:t>,</w:t>
      </w:r>
    </w:p>
    <w:p w14:paraId="17C27A80" w14:textId="77777777" w:rsidR="00886234" w:rsidRPr="00CF6831" w:rsidRDefault="004475D1" w:rsidP="006F7AAC">
      <w:pPr>
        <w:pStyle w:val="CommentText1"/>
        <w:numPr>
          <w:ilvl w:val="0"/>
          <w:numId w:val="51"/>
        </w:numPr>
        <w:shd w:val="clear" w:color="auto" w:fill="FFFFFF"/>
        <w:spacing w:before="120" w:after="0" w:line="259" w:lineRule="auto"/>
        <w:ind w:left="425" w:hanging="68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Opis projektu</w:t>
      </w:r>
    </w:p>
    <w:p w14:paraId="1AE23A6C" w14:textId="5587C46F" w:rsidR="003A657D" w:rsidRPr="00CF6831" w:rsidRDefault="00886234" w:rsidP="006F7AAC">
      <w:pPr>
        <w:pStyle w:val="CommentText1"/>
        <w:numPr>
          <w:ilvl w:val="0"/>
          <w:numId w:val="51"/>
        </w:numPr>
        <w:shd w:val="clear" w:color="auto" w:fill="FFFFFF"/>
        <w:spacing w:before="120" w:after="0" w:line="259" w:lineRule="auto"/>
        <w:ind w:left="425" w:hanging="68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Parametre </w:t>
      </w:r>
      <w:r w:rsidR="003A657D" w:rsidRPr="00CF6831">
        <w:rPr>
          <w:rFonts w:ascii="Arial Narrow" w:hAnsi="Arial Narrow"/>
          <w:sz w:val="22"/>
          <w:szCs w:val="22"/>
        </w:rPr>
        <w:t>cyklotrasy a cestnej siete priľahlej k budovanej cyklistickej trase</w:t>
      </w:r>
    </w:p>
    <w:p w14:paraId="73E8045E" w14:textId="77777777" w:rsidR="004475D1" w:rsidRPr="00CF6831" w:rsidRDefault="004475D1" w:rsidP="006F7AAC">
      <w:pPr>
        <w:pStyle w:val="CommentText1"/>
        <w:numPr>
          <w:ilvl w:val="0"/>
          <w:numId w:val="51"/>
        </w:numPr>
        <w:shd w:val="clear" w:color="auto" w:fill="FFFFFF"/>
        <w:spacing w:before="120" w:after="0" w:line="259" w:lineRule="auto"/>
        <w:ind w:left="425" w:hanging="68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Identifikácia hlavných </w:t>
      </w:r>
      <w:r w:rsidR="00957466" w:rsidRPr="00CF6831">
        <w:rPr>
          <w:rFonts w:ascii="Arial Narrow" w:hAnsi="Arial Narrow"/>
          <w:sz w:val="22"/>
          <w:szCs w:val="22"/>
        </w:rPr>
        <w:t xml:space="preserve">a vedľajších </w:t>
      </w:r>
      <w:r w:rsidRPr="00CF6831">
        <w:rPr>
          <w:rFonts w:ascii="Arial Narrow" w:hAnsi="Arial Narrow"/>
          <w:sz w:val="22"/>
          <w:szCs w:val="22"/>
        </w:rPr>
        <w:t>cieľov ciest,</w:t>
      </w:r>
    </w:p>
    <w:p w14:paraId="26FC80C3" w14:textId="77777777" w:rsidR="004475D1" w:rsidRPr="00CF6831" w:rsidRDefault="003A657D" w:rsidP="003A657D">
      <w:pPr>
        <w:pStyle w:val="CommentText1"/>
        <w:numPr>
          <w:ilvl w:val="0"/>
          <w:numId w:val="51"/>
        </w:numPr>
        <w:shd w:val="clear" w:color="auto" w:fill="FFFFFF"/>
        <w:spacing w:before="120" w:after="0" w:line="259" w:lineRule="auto"/>
        <w:ind w:left="425" w:hanging="68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H</w:t>
      </w:r>
      <w:r w:rsidR="004475D1" w:rsidRPr="00CF6831">
        <w:rPr>
          <w:rFonts w:ascii="Arial Narrow" w:hAnsi="Arial Narrow"/>
          <w:sz w:val="22"/>
          <w:szCs w:val="22"/>
        </w:rPr>
        <w:t xml:space="preserve">armonogram </w:t>
      </w:r>
      <w:r w:rsidR="00886234" w:rsidRPr="00CF6831">
        <w:rPr>
          <w:rFonts w:ascii="Arial Narrow" w:hAnsi="Arial Narrow"/>
          <w:sz w:val="22"/>
          <w:szCs w:val="22"/>
        </w:rPr>
        <w:t>a rozpis nákladov na realizáciu projektu</w:t>
      </w:r>
      <w:r w:rsidR="002D3203" w:rsidRPr="00CF6831">
        <w:rPr>
          <w:rFonts w:ascii="Arial Narrow" w:hAnsi="Arial Narrow"/>
          <w:sz w:val="22"/>
          <w:szCs w:val="22"/>
        </w:rPr>
        <w:t xml:space="preserve"> </w:t>
      </w:r>
      <w:r w:rsidR="00C325B9" w:rsidRPr="00CF6831">
        <w:rPr>
          <w:rFonts w:ascii="Arial Narrow" w:hAnsi="Arial Narrow"/>
          <w:sz w:val="22"/>
          <w:szCs w:val="22"/>
        </w:rPr>
        <w:t>(</w:t>
      </w:r>
      <w:r w:rsidR="004475D1" w:rsidRPr="00CF6831">
        <w:rPr>
          <w:rFonts w:ascii="Arial Narrow" w:hAnsi="Arial Narrow"/>
          <w:sz w:val="22"/>
          <w:szCs w:val="22"/>
        </w:rPr>
        <w:t>vrátane obmedzujúcich termínov</w:t>
      </w:r>
      <w:r w:rsidR="00C325B9" w:rsidRPr="00CF6831">
        <w:rPr>
          <w:rFonts w:ascii="Arial Narrow" w:hAnsi="Arial Narrow"/>
          <w:sz w:val="22"/>
          <w:szCs w:val="22"/>
        </w:rPr>
        <w:t>)</w:t>
      </w:r>
      <w:r w:rsidR="004475D1" w:rsidRPr="00CF6831">
        <w:rPr>
          <w:rFonts w:ascii="Arial Narrow" w:hAnsi="Arial Narrow"/>
          <w:sz w:val="22"/>
          <w:szCs w:val="22"/>
        </w:rPr>
        <w:t xml:space="preserve">, </w:t>
      </w:r>
    </w:p>
    <w:p w14:paraId="3FE480FF" w14:textId="77777777" w:rsidR="004475D1" w:rsidRPr="00CF6831" w:rsidRDefault="00756436" w:rsidP="006F7AAC">
      <w:pPr>
        <w:pStyle w:val="CommentText1"/>
        <w:numPr>
          <w:ilvl w:val="0"/>
          <w:numId w:val="51"/>
        </w:numPr>
        <w:shd w:val="clear" w:color="auto" w:fill="FFFFFF"/>
        <w:spacing w:before="120" w:after="0" w:line="259" w:lineRule="auto"/>
        <w:ind w:left="425" w:hanging="68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R</w:t>
      </w:r>
      <w:r w:rsidR="004475D1" w:rsidRPr="00CF6831">
        <w:rPr>
          <w:rFonts w:ascii="Arial Narrow" w:hAnsi="Arial Narrow"/>
          <w:sz w:val="22"/>
          <w:szCs w:val="22"/>
        </w:rPr>
        <w:t xml:space="preserve">ozpočet </w:t>
      </w:r>
      <w:r w:rsidR="00182F1A" w:rsidRPr="00CF6831">
        <w:rPr>
          <w:rFonts w:ascii="Arial Narrow" w:hAnsi="Arial Narrow"/>
          <w:sz w:val="22"/>
          <w:szCs w:val="22"/>
        </w:rPr>
        <w:t>stavby</w:t>
      </w:r>
      <w:r w:rsidR="004475D1" w:rsidRPr="00CF6831">
        <w:rPr>
          <w:rFonts w:ascii="Arial Narrow" w:hAnsi="Arial Narrow"/>
          <w:sz w:val="22"/>
          <w:szCs w:val="22"/>
        </w:rPr>
        <w:t xml:space="preserve"> vyhotovený projektantom alebo certifikovaným rozpočtárom</w:t>
      </w:r>
      <w:r w:rsidR="00957466" w:rsidRPr="00CF6831">
        <w:rPr>
          <w:rFonts w:ascii="Arial Narrow" w:hAnsi="Arial Narrow"/>
          <w:sz w:val="22"/>
          <w:szCs w:val="22"/>
        </w:rPr>
        <w:t>, agregovaný</w:t>
      </w:r>
      <w:r w:rsidR="00467265" w:rsidRPr="00CF6831">
        <w:rPr>
          <w:rFonts w:ascii="Arial Narrow" w:hAnsi="Arial Narrow"/>
          <w:sz w:val="22"/>
          <w:szCs w:val="22"/>
        </w:rPr>
        <w:t xml:space="preserve"> </w:t>
      </w:r>
      <w:r w:rsidR="004475D1" w:rsidRPr="00CF6831">
        <w:rPr>
          <w:rFonts w:ascii="Arial Narrow" w:hAnsi="Arial Narrow"/>
          <w:sz w:val="22"/>
          <w:szCs w:val="22"/>
        </w:rPr>
        <w:t>v štruktúre potrebnej pre spracovanie nákladovo-výnosovej analýzy CBA,</w:t>
      </w:r>
    </w:p>
    <w:p w14:paraId="3C358D67" w14:textId="77777777" w:rsidR="00182F1A" w:rsidRPr="00CF6831" w:rsidRDefault="00182F1A" w:rsidP="006F7AAC">
      <w:pPr>
        <w:pStyle w:val="CommentText1"/>
        <w:numPr>
          <w:ilvl w:val="0"/>
          <w:numId w:val="51"/>
        </w:numPr>
        <w:shd w:val="clear" w:color="auto" w:fill="FFFFFF"/>
        <w:spacing w:before="120" w:after="0" w:line="259" w:lineRule="auto"/>
        <w:ind w:left="425" w:hanging="68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Rozpočet projektu v štruktúre ekonomickej klasifikácie rozpočtovej klasifikácie,</w:t>
      </w:r>
    </w:p>
    <w:p w14:paraId="6D7E8F4B" w14:textId="77777777" w:rsidR="004475D1" w:rsidRPr="00CF6831" w:rsidRDefault="004475D1" w:rsidP="006F7AAC">
      <w:pPr>
        <w:pStyle w:val="CommentText1"/>
        <w:numPr>
          <w:ilvl w:val="0"/>
          <w:numId w:val="51"/>
        </w:numPr>
        <w:shd w:val="clear" w:color="auto" w:fill="FFFFFF"/>
        <w:spacing w:before="120" w:after="0" w:line="259" w:lineRule="auto"/>
        <w:ind w:left="425" w:hanging="68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Zdôvodnenia: </w:t>
      </w:r>
      <w:r w:rsidR="00957466" w:rsidRPr="00CF6831">
        <w:rPr>
          <w:rFonts w:ascii="Arial Narrow" w:hAnsi="Arial Narrow"/>
          <w:sz w:val="22"/>
          <w:szCs w:val="22"/>
        </w:rPr>
        <w:t xml:space="preserve">vyvolané investície, </w:t>
      </w:r>
      <w:r w:rsidRPr="00CF6831">
        <w:rPr>
          <w:rFonts w:ascii="Arial Narrow" w:hAnsi="Arial Narrow"/>
          <w:sz w:val="22"/>
          <w:szCs w:val="22"/>
        </w:rPr>
        <w:t>prípadné lokálne nedodržanie technických požiadaviek, prekročenie limitov oprávnených náklad</w:t>
      </w:r>
      <w:r w:rsidR="00B6131D" w:rsidRPr="00CF6831">
        <w:rPr>
          <w:rFonts w:ascii="Arial Narrow" w:hAnsi="Arial Narrow"/>
          <w:sz w:val="22"/>
          <w:szCs w:val="22"/>
        </w:rPr>
        <w:t>ov</w:t>
      </w:r>
      <w:r w:rsidRPr="00CF6831">
        <w:rPr>
          <w:rFonts w:ascii="Arial Narrow" w:hAnsi="Arial Narrow"/>
          <w:sz w:val="22"/>
          <w:szCs w:val="22"/>
        </w:rPr>
        <w:t xml:space="preserve"> a benchmarkov, a</w:t>
      </w:r>
      <w:r w:rsidR="00957466" w:rsidRPr="00CF6831">
        <w:rPr>
          <w:rFonts w:ascii="Arial Narrow" w:hAnsi="Arial Narrow"/>
          <w:sz w:val="22"/>
          <w:szCs w:val="22"/>
        </w:rPr>
        <w:t> </w:t>
      </w:r>
      <w:r w:rsidRPr="00CF6831">
        <w:rPr>
          <w:rFonts w:ascii="Arial Narrow" w:hAnsi="Arial Narrow"/>
          <w:sz w:val="22"/>
          <w:szCs w:val="22"/>
        </w:rPr>
        <w:t>iné</w:t>
      </w:r>
      <w:r w:rsidR="00957466" w:rsidRPr="00CF6831">
        <w:rPr>
          <w:rFonts w:ascii="Arial Narrow" w:hAnsi="Arial Narrow"/>
          <w:sz w:val="22"/>
          <w:szCs w:val="22"/>
        </w:rPr>
        <w:t>,</w:t>
      </w:r>
    </w:p>
    <w:p w14:paraId="2B4C1926" w14:textId="77777777" w:rsidR="00957466" w:rsidRPr="00CF6831" w:rsidRDefault="00957466" w:rsidP="006F7AAC">
      <w:pPr>
        <w:pStyle w:val="CommentText1"/>
        <w:numPr>
          <w:ilvl w:val="0"/>
          <w:numId w:val="51"/>
        </w:numPr>
        <w:shd w:val="clear" w:color="auto" w:fill="FFFFFF"/>
        <w:spacing w:before="120" w:after="0" w:line="259" w:lineRule="auto"/>
        <w:ind w:left="425" w:hanging="68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Zoznam príloh.</w:t>
      </w:r>
    </w:p>
    <w:p w14:paraId="216D85AC" w14:textId="77777777" w:rsidR="004564B2" w:rsidRPr="00CF6831" w:rsidRDefault="004564B2" w:rsidP="006F7AAC">
      <w:pPr>
        <w:pStyle w:val="ListParagraph1"/>
        <w:numPr>
          <w:ilvl w:val="1"/>
          <w:numId w:val="38"/>
        </w:numPr>
        <w:shd w:val="clear" w:color="auto" w:fill="FFFFFF"/>
        <w:spacing w:before="240" w:after="120" w:line="259" w:lineRule="auto"/>
        <w:ind w:left="431" w:hanging="431"/>
        <w:rPr>
          <w:rFonts w:ascii="Arial Narrow" w:hAnsi="Arial Narrow"/>
          <w:b/>
          <w:bCs/>
          <w:spacing w:val="5"/>
          <w:kern w:val="1"/>
        </w:rPr>
      </w:pPr>
      <w:r w:rsidRPr="00CF6831">
        <w:rPr>
          <w:rFonts w:ascii="Arial Narrow" w:hAnsi="Arial Narrow"/>
          <w:b/>
          <w:bCs/>
          <w:spacing w:val="5"/>
          <w:kern w:val="1"/>
        </w:rPr>
        <w:t xml:space="preserve">Prílohy </w:t>
      </w:r>
      <w:proofErr w:type="spellStart"/>
      <w:r w:rsidRPr="00CF6831">
        <w:rPr>
          <w:rFonts w:ascii="Arial Narrow" w:hAnsi="Arial Narrow"/>
          <w:b/>
          <w:bCs/>
          <w:spacing w:val="5"/>
          <w:kern w:val="1"/>
        </w:rPr>
        <w:t>ŽoPPM</w:t>
      </w:r>
      <w:proofErr w:type="spellEnd"/>
    </w:p>
    <w:p w14:paraId="01ADDA2D" w14:textId="77777777" w:rsidR="004475D1" w:rsidRPr="00CF6831" w:rsidRDefault="004475D1" w:rsidP="006F7AAC">
      <w:pPr>
        <w:pStyle w:val="CommentText1"/>
        <w:shd w:val="clear" w:color="auto" w:fill="FFFFFF"/>
        <w:spacing w:before="120" w:after="0" w:line="259" w:lineRule="auto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Samostatnými prílohami </w:t>
      </w:r>
      <w:proofErr w:type="spellStart"/>
      <w:r w:rsidR="00957466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Pr="00CF6831">
        <w:rPr>
          <w:rFonts w:ascii="Arial Narrow" w:hAnsi="Arial Narrow"/>
          <w:sz w:val="22"/>
          <w:szCs w:val="22"/>
        </w:rPr>
        <w:t xml:space="preserve"> sú:</w:t>
      </w:r>
    </w:p>
    <w:p w14:paraId="059796CA" w14:textId="753EA443" w:rsidR="006F1B7E" w:rsidRPr="00CF6831" w:rsidRDefault="006F1B7E" w:rsidP="006F7AAC">
      <w:pPr>
        <w:pStyle w:val="ListParagraph1"/>
        <w:numPr>
          <w:ilvl w:val="2"/>
          <w:numId w:val="38"/>
        </w:numPr>
        <w:shd w:val="clear" w:color="auto" w:fill="FFFFFF"/>
        <w:spacing w:before="240" w:after="120" w:line="259" w:lineRule="auto"/>
        <w:ind w:left="425" w:hanging="425"/>
        <w:rPr>
          <w:rFonts w:ascii="Arial Narrow" w:hAnsi="Arial Narrow"/>
          <w:b/>
          <w:bCs/>
          <w:spacing w:val="5"/>
          <w:kern w:val="1"/>
          <w:sz w:val="22"/>
        </w:rPr>
      </w:pPr>
      <w:r w:rsidRPr="00CF6831">
        <w:rPr>
          <w:rFonts w:ascii="Arial Narrow" w:hAnsi="Arial Narrow"/>
          <w:b/>
          <w:bCs/>
          <w:spacing w:val="5"/>
          <w:kern w:val="1"/>
          <w:sz w:val="22"/>
        </w:rPr>
        <w:t xml:space="preserve">Prílohy preukazujúce </w:t>
      </w:r>
      <w:r w:rsidR="00B53048" w:rsidRPr="00CF6831">
        <w:rPr>
          <w:rFonts w:ascii="Arial Narrow" w:hAnsi="Arial Narrow"/>
          <w:b/>
          <w:bCs/>
          <w:spacing w:val="5"/>
          <w:kern w:val="1"/>
          <w:sz w:val="22"/>
        </w:rPr>
        <w:t xml:space="preserve">splnenie podmienok </w:t>
      </w:r>
      <w:r w:rsidR="00964D86" w:rsidRPr="00CF6831">
        <w:rPr>
          <w:rFonts w:ascii="Arial Narrow" w:hAnsi="Arial Narrow"/>
          <w:b/>
          <w:bCs/>
          <w:spacing w:val="5"/>
          <w:kern w:val="1"/>
          <w:sz w:val="22"/>
        </w:rPr>
        <w:t xml:space="preserve">poskytnutia </w:t>
      </w:r>
      <w:r w:rsidR="00175739" w:rsidRPr="00CF6831">
        <w:rPr>
          <w:rFonts w:ascii="Arial Narrow" w:hAnsi="Arial Narrow"/>
          <w:b/>
          <w:bCs/>
          <w:spacing w:val="5"/>
          <w:kern w:val="1"/>
          <w:sz w:val="22"/>
        </w:rPr>
        <w:t>prostriedkov mechanizmu</w:t>
      </w:r>
    </w:p>
    <w:p w14:paraId="23807DD5" w14:textId="77777777" w:rsidR="008C5FE3" w:rsidRPr="00CF6831" w:rsidRDefault="00CB2CCD" w:rsidP="00801A68">
      <w:pPr>
        <w:pStyle w:val="CommentText1"/>
        <w:numPr>
          <w:ilvl w:val="0"/>
          <w:numId w:val="52"/>
        </w:numPr>
        <w:shd w:val="clear" w:color="auto" w:fill="FFFFFF"/>
        <w:spacing w:before="120" w:after="0" w:line="259" w:lineRule="auto"/>
        <w:ind w:left="425" w:hanging="35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Formulár s údajmi potrebnými na vyžiadanie výpisu z registra trestov podľa vzoru v prílohe 3 tejto výzvy alebo </w:t>
      </w:r>
      <w:r w:rsidR="006F1B7E" w:rsidRPr="00CF6831">
        <w:rPr>
          <w:rFonts w:ascii="Arial Narrow" w:hAnsi="Arial Narrow"/>
          <w:sz w:val="22"/>
          <w:szCs w:val="22"/>
        </w:rPr>
        <w:t xml:space="preserve">Výpis z registra trestov </w:t>
      </w:r>
      <w:r w:rsidR="008C5FE3" w:rsidRPr="00CF6831">
        <w:rPr>
          <w:rFonts w:ascii="Arial Narrow" w:hAnsi="Arial Narrow"/>
          <w:sz w:val="22"/>
          <w:szCs w:val="22"/>
        </w:rPr>
        <w:t xml:space="preserve">žiadateľa alebo </w:t>
      </w:r>
      <w:r w:rsidR="006F1B7E" w:rsidRPr="00CF6831">
        <w:rPr>
          <w:rFonts w:ascii="Arial Narrow" w:hAnsi="Arial Narrow"/>
          <w:sz w:val="22"/>
          <w:szCs w:val="22"/>
        </w:rPr>
        <w:t>k osobe štatutárneho orgánu alebo člena štatutárneho orgánu</w:t>
      </w:r>
      <w:r w:rsidR="008C5FE3" w:rsidRPr="00CF6831">
        <w:rPr>
          <w:rFonts w:ascii="Arial Narrow" w:hAnsi="Arial Narrow"/>
          <w:sz w:val="22"/>
          <w:szCs w:val="22"/>
        </w:rPr>
        <w:t xml:space="preserve"> žiadateľa,</w:t>
      </w:r>
    </w:p>
    <w:p w14:paraId="13681290" w14:textId="77777777" w:rsidR="009E1B71" w:rsidRPr="00CF6831" w:rsidRDefault="009E1B71" w:rsidP="009E1B71">
      <w:pPr>
        <w:pStyle w:val="CommentText1"/>
        <w:numPr>
          <w:ilvl w:val="0"/>
          <w:numId w:val="52"/>
        </w:numPr>
        <w:shd w:val="clear" w:color="auto" w:fill="FFFFFF"/>
        <w:spacing w:before="120" w:after="0" w:line="259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Čestné prehlásenie žiadateľa (právnickej osoby) o bezúhonnosti podľa § 13 ods. 4 zákona č. 368/2021 Z. z. o mechanizme na podporu obnovy a odolnosti a o zmene a doplnení niektorých zákonov podľa vzoru v prílohe 4 tejto výzvy</w:t>
      </w:r>
    </w:p>
    <w:p w14:paraId="1A9CDFC4" w14:textId="77777777" w:rsidR="00CB2CCD" w:rsidRPr="00CF6831" w:rsidRDefault="00CB2CCD" w:rsidP="00CB2CCD">
      <w:pPr>
        <w:pStyle w:val="CommentText1"/>
        <w:numPr>
          <w:ilvl w:val="0"/>
          <w:numId w:val="52"/>
        </w:numPr>
        <w:shd w:val="clear" w:color="auto" w:fill="FFFFFF"/>
        <w:spacing w:before="120" w:after="0" w:line="259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Čestné prehlásenie štatutárneho orgánu alebo člena štatutárneho orgánu žiadateľa o menovaní do funkcie podľa vzoru v </w:t>
      </w:r>
      <w:r w:rsidR="00674CB8" w:rsidRPr="00CF6831">
        <w:rPr>
          <w:rFonts w:ascii="Arial Narrow" w:hAnsi="Arial Narrow"/>
          <w:sz w:val="22"/>
          <w:szCs w:val="22"/>
        </w:rPr>
        <w:t>p</w:t>
      </w:r>
      <w:r w:rsidRPr="00CF6831">
        <w:rPr>
          <w:rFonts w:ascii="Arial Narrow" w:hAnsi="Arial Narrow"/>
          <w:sz w:val="22"/>
          <w:szCs w:val="22"/>
        </w:rPr>
        <w:t xml:space="preserve">rílohe </w:t>
      </w:r>
      <w:r w:rsidR="005449AD" w:rsidRPr="00CF6831">
        <w:rPr>
          <w:rFonts w:ascii="Arial Narrow" w:hAnsi="Arial Narrow"/>
          <w:sz w:val="22"/>
          <w:szCs w:val="22"/>
        </w:rPr>
        <w:t>5</w:t>
      </w:r>
      <w:r w:rsidR="00674CB8" w:rsidRPr="00CF6831">
        <w:rPr>
          <w:rFonts w:ascii="Arial Narrow" w:hAnsi="Arial Narrow"/>
          <w:sz w:val="22"/>
          <w:szCs w:val="22"/>
        </w:rPr>
        <w:t xml:space="preserve"> </w:t>
      </w:r>
      <w:r w:rsidRPr="00CF6831">
        <w:rPr>
          <w:rFonts w:ascii="Arial Narrow" w:hAnsi="Arial Narrow"/>
          <w:sz w:val="22"/>
          <w:szCs w:val="22"/>
        </w:rPr>
        <w:t>tejto výzvy,</w:t>
      </w:r>
    </w:p>
    <w:p w14:paraId="0F411BF0" w14:textId="77777777" w:rsidR="009E1B71" w:rsidRPr="00CF6831" w:rsidRDefault="009E1B71" w:rsidP="009E1B71">
      <w:pPr>
        <w:pStyle w:val="CommentText1"/>
        <w:numPr>
          <w:ilvl w:val="0"/>
          <w:numId w:val="52"/>
        </w:numPr>
        <w:shd w:val="clear" w:color="auto" w:fill="FFFFFF"/>
        <w:spacing w:before="120" w:after="0" w:line="259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Čestné prehlásenie žiadateľa o tom, že nedochádza k dvojitému financovaniu podľa vzoru v prílohe č. </w:t>
      </w:r>
      <w:r w:rsidR="005449AD" w:rsidRPr="00CF6831">
        <w:rPr>
          <w:rFonts w:ascii="Arial Narrow" w:hAnsi="Arial Narrow"/>
          <w:sz w:val="22"/>
          <w:szCs w:val="22"/>
        </w:rPr>
        <w:t>6</w:t>
      </w:r>
      <w:r w:rsidRPr="00CF6831">
        <w:rPr>
          <w:rFonts w:ascii="Arial Narrow" w:hAnsi="Arial Narrow"/>
          <w:sz w:val="22"/>
          <w:szCs w:val="22"/>
        </w:rPr>
        <w:t xml:space="preserve"> tejto </w:t>
      </w:r>
      <w:proofErr w:type="spellStart"/>
      <w:r w:rsidRPr="00CF6831">
        <w:rPr>
          <w:rFonts w:ascii="Arial Narrow" w:hAnsi="Arial Narrow"/>
          <w:sz w:val="22"/>
          <w:szCs w:val="22"/>
        </w:rPr>
        <w:t>ŽoPPM</w:t>
      </w:r>
      <w:proofErr w:type="spellEnd"/>
      <w:r w:rsidRPr="00CF6831">
        <w:rPr>
          <w:rFonts w:ascii="Arial Narrow" w:hAnsi="Arial Narrow"/>
          <w:sz w:val="22"/>
          <w:szCs w:val="22"/>
        </w:rPr>
        <w:t>,</w:t>
      </w:r>
    </w:p>
    <w:p w14:paraId="4FD98B15" w14:textId="060B7A02" w:rsidR="008D6B1E" w:rsidRPr="00CF6831" w:rsidRDefault="008D6B1E" w:rsidP="006F7AAC">
      <w:pPr>
        <w:pStyle w:val="CommentText1"/>
        <w:numPr>
          <w:ilvl w:val="0"/>
          <w:numId w:val="52"/>
        </w:numPr>
        <w:shd w:val="clear" w:color="auto" w:fill="FFFFFF"/>
        <w:spacing w:before="120" w:after="0" w:line="259" w:lineRule="auto"/>
        <w:ind w:left="426"/>
        <w:jc w:val="both"/>
        <w:rPr>
          <w:rStyle w:val="Odkaznakomentr"/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Originál alebo úradne osvedčená kópia právoplatného stavebného povolenia</w:t>
      </w:r>
      <w:r w:rsidR="00511779" w:rsidRPr="00CF6831">
        <w:rPr>
          <w:rFonts w:ascii="Arial Narrow" w:hAnsi="Arial Narrow"/>
          <w:sz w:val="22"/>
          <w:szCs w:val="22"/>
        </w:rPr>
        <w:t>(</w:t>
      </w:r>
      <w:r w:rsidRPr="00CF6831">
        <w:rPr>
          <w:rFonts w:ascii="Arial Narrow" w:hAnsi="Arial Narrow"/>
          <w:sz w:val="22"/>
          <w:szCs w:val="22"/>
        </w:rPr>
        <w:t>-í</w:t>
      </w:r>
      <w:r w:rsidR="00511779" w:rsidRPr="00CF6831">
        <w:rPr>
          <w:rFonts w:ascii="Arial Narrow" w:hAnsi="Arial Narrow"/>
          <w:sz w:val="22"/>
          <w:szCs w:val="22"/>
        </w:rPr>
        <w:t>)</w:t>
      </w:r>
      <w:r w:rsidRPr="00CF6831">
        <w:rPr>
          <w:rFonts w:ascii="Arial Narrow" w:hAnsi="Arial Narrow"/>
          <w:sz w:val="22"/>
          <w:szCs w:val="22"/>
        </w:rPr>
        <w:t xml:space="preserve"> alebo originál alebo úradne osvedčená kópia o ohlásení stavby príslušnému stavebnému úradu</w:t>
      </w:r>
      <w:r w:rsidR="0090681A" w:rsidRPr="00CF6831">
        <w:rPr>
          <w:rFonts w:ascii="Arial Narrow" w:hAnsi="Arial Narrow"/>
          <w:sz w:val="22"/>
          <w:szCs w:val="22"/>
        </w:rPr>
        <w:t>,</w:t>
      </w:r>
      <w:r w:rsidRPr="00CF6831">
        <w:rPr>
          <w:rFonts w:ascii="Arial Narrow" w:hAnsi="Arial Narrow"/>
          <w:sz w:val="22"/>
          <w:szCs w:val="22"/>
        </w:rPr>
        <w:t xml:space="preserve"> vrátane originálu alebo úradne osvedčenej kópie oznámenia/í o ohlásení, ak ide o stavbu, pri ktorej ohlásenie postačuje</w:t>
      </w:r>
      <w:r w:rsidR="00E76131" w:rsidRPr="00CF6831">
        <w:rPr>
          <w:rFonts w:ascii="Arial Narrow" w:hAnsi="Arial Narrow"/>
          <w:sz w:val="22"/>
          <w:szCs w:val="22"/>
        </w:rPr>
        <w:t xml:space="preserve"> v zmysle požiadaviek stavebného zákona</w:t>
      </w:r>
      <w:r w:rsidR="00BB51D1" w:rsidRPr="00CF6831">
        <w:rPr>
          <w:rFonts w:ascii="Arial Narrow" w:hAnsi="Arial Narrow"/>
          <w:sz w:val="22"/>
          <w:szCs w:val="22"/>
        </w:rPr>
        <w:t xml:space="preserve"> alebo súhlas cestného správneho orgánu a dopravného inšpektorátu s realizáciou nestavebného projektu,</w:t>
      </w:r>
      <w:r w:rsidR="00E76131" w:rsidRPr="00CF6831">
        <w:rPr>
          <w:rFonts w:ascii="Arial Narrow" w:hAnsi="Arial Narrow"/>
          <w:sz w:val="22"/>
          <w:szCs w:val="22"/>
        </w:rPr>
        <w:t xml:space="preserve"> ak takýto súhlas postačuje</w:t>
      </w:r>
      <w:r w:rsidR="00582965" w:rsidRPr="00CF6831">
        <w:rPr>
          <w:rStyle w:val="Odkaznakomentr"/>
        </w:rPr>
        <w:t>.</w:t>
      </w:r>
    </w:p>
    <w:p w14:paraId="5B63219B" w14:textId="77777777" w:rsidR="00582965" w:rsidRPr="00CF6831" w:rsidRDefault="00582965" w:rsidP="005006CC">
      <w:pPr>
        <w:pStyle w:val="CommentText1"/>
        <w:shd w:val="clear" w:color="auto" w:fill="FFFFFF"/>
        <w:spacing w:before="120" w:after="0" w:line="259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67B9925C" w14:textId="77777777" w:rsidR="006F1B7E" w:rsidRPr="00CF6831" w:rsidRDefault="00E65829" w:rsidP="006F7AAC">
      <w:pPr>
        <w:pStyle w:val="ListParagraph1"/>
        <w:numPr>
          <w:ilvl w:val="2"/>
          <w:numId w:val="38"/>
        </w:numPr>
        <w:shd w:val="clear" w:color="auto" w:fill="FFFFFF"/>
        <w:spacing w:before="120" w:after="120" w:line="259" w:lineRule="auto"/>
        <w:ind w:left="425" w:hanging="425"/>
        <w:rPr>
          <w:rFonts w:ascii="Arial Narrow" w:hAnsi="Arial Narrow"/>
          <w:b/>
          <w:bCs/>
          <w:spacing w:val="5"/>
          <w:kern w:val="1"/>
          <w:sz w:val="22"/>
        </w:rPr>
      </w:pPr>
      <w:r w:rsidRPr="00CF6831">
        <w:rPr>
          <w:rFonts w:ascii="Arial Narrow" w:hAnsi="Arial Narrow"/>
          <w:b/>
          <w:bCs/>
          <w:spacing w:val="5"/>
          <w:kern w:val="1"/>
          <w:sz w:val="22"/>
        </w:rPr>
        <w:lastRenderedPageBreak/>
        <w:t>Prílohy k opisu projektu</w:t>
      </w:r>
    </w:p>
    <w:p w14:paraId="5530C0F7" w14:textId="4981A771" w:rsidR="00E65829" w:rsidRPr="00CF6831" w:rsidRDefault="002726BE" w:rsidP="001E3A5D">
      <w:pPr>
        <w:pStyle w:val="CommentText1"/>
        <w:numPr>
          <w:ilvl w:val="0"/>
          <w:numId w:val="52"/>
        </w:numPr>
        <w:shd w:val="clear" w:color="auto" w:fill="FFFFFF"/>
        <w:spacing w:before="120" w:after="0" w:line="259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Z</w:t>
      </w:r>
      <w:r w:rsidR="00E65829" w:rsidRPr="00CF6831">
        <w:rPr>
          <w:rFonts w:ascii="Arial Narrow" w:hAnsi="Arial Narrow"/>
          <w:sz w:val="22"/>
          <w:szCs w:val="22"/>
        </w:rPr>
        <w:t>ákres navrhovanej cyklistickej infraštruktúry v</w:t>
      </w:r>
      <w:r w:rsidR="00915DC1" w:rsidRPr="00CF6831">
        <w:rPr>
          <w:rFonts w:ascii="Arial Narrow" w:hAnsi="Arial Narrow"/>
          <w:sz w:val="22"/>
          <w:szCs w:val="22"/>
        </w:rPr>
        <w:t xml:space="preserve"> </w:t>
      </w:r>
      <w:r w:rsidR="00E65829" w:rsidRPr="00CF6831">
        <w:rPr>
          <w:rFonts w:ascii="Arial Narrow" w:hAnsi="Arial Narrow"/>
          <w:sz w:val="22"/>
          <w:szCs w:val="22"/>
        </w:rPr>
        <w:t xml:space="preserve">území (formát A4 </w:t>
      </w:r>
      <w:r w:rsidR="00776C00" w:rsidRPr="00CF6831">
        <w:rPr>
          <w:rFonts w:ascii="Arial Narrow" w:hAnsi="Arial Narrow"/>
          <w:sz w:val="22"/>
          <w:szCs w:val="22"/>
        </w:rPr>
        <w:t>/</w:t>
      </w:r>
      <w:r w:rsidR="00E65829" w:rsidRPr="00CF6831">
        <w:rPr>
          <w:rFonts w:ascii="Arial Narrow" w:hAnsi="Arial Narrow"/>
          <w:sz w:val="22"/>
          <w:szCs w:val="22"/>
        </w:rPr>
        <w:t xml:space="preserve"> A3</w:t>
      </w:r>
      <w:r w:rsidRPr="00CF6831">
        <w:rPr>
          <w:rFonts w:ascii="Arial Narrow" w:hAnsi="Arial Narrow"/>
          <w:sz w:val="22"/>
          <w:szCs w:val="22"/>
        </w:rPr>
        <w:t>) v mapovom podklade</w:t>
      </w:r>
      <w:r w:rsidR="00BB51D1" w:rsidRPr="00CF6831">
        <w:rPr>
          <w:rFonts w:ascii="Arial Narrow" w:hAnsi="Arial Narrow"/>
          <w:sz w:val="22"/>
          <w:szCs w:val="22"/>
        </w:rPr>
        <w:t xml:space="preserve"> </w:t>
      </w:r>
      <w:r w:rsidRPr="00CF6831">
        <w:rPr>
          <w:rFonts w:ascii="Arial Narrow" w:hAnsi="Arial Narrow"/>
          <w:sz w:val="22"/>
          <w:szCs w:val="22"/>
        </w:rPr>
        <w:t>s čitateľným označením ulíc</w:t>
      </w:r>
      <w:r w:rsidR="00E65829" w:rsidRPr="00CF6831">
        <w:rPr>
          <w:rFonts w:ascii="Arial Narrow" w:hAnsi="Arial Narrow"/>
          <w:sz w:val="22"/>
          <w:szCs w:val="22"/>
        </w:rPr>
        <w:t>)</w:t>
      </w:r>
      <w:r w:rsidRPr="00CF6831">
        <w:rPr>
          <w:rFonts w:ascii="Arial Narrow" w:hAnsi="Arial Narrow"/>
          <w:sz w:val="22"/>
          <w:szCs w:val="22"/>
        </w:rPr>
        <w:t>a s vyznačením</w:t>
      </w:r>
      <w:r w:rsidR="00626ECB" w:rsidRPr="00CF6831">
        <w:rPr>
          <w:rFonts w:ascii="Arial Narrow" w:hAnsi="Arial Narrow"/>
          <w:sz w:val="22"/>
          <w:szCs w:val="22"/>
        </w:rPr>
        <w:t xml:space="preserve"> </w:t>
      </w:r>
      <w:r w:rsidR="0087776F" w:rsidRPr="00CF6831">
        <w:rPr>
          <w:rFonts w:ascii="Arial Narrow" w:hAnsi="Arial Narrow"/>
          <w:sz w:val="22"/>
          <w:szCs w:val="22"/>
        </w:rPr>
        <w:t>za</w:t>
      </w:r>
      <w:r w:rsidR="00626ECB" w:rsidRPr="00CF6831">
        <w:rPr>
          <w:rFonts w:ascii="Arial Narrow" w:hAnsi="Arial Narrow"/>
          <w:sz w:val="22"/>
          <w:szCs w:val="22"/>
        </w:rPr>
        <w:t>čiatk</w:t>
      </w:r>
      <w:r w:rsidR="00523639" w:rsidRPr="00CF6831">
        <w:rPr>
          <w:rFonts w:ascii="Arial Narrow" w:hAnsi="Arial Narrow"/>
          <w:sz w:val="22"/>
          <w:szCs w:val="22"/>
        </w:rPr>
        <w:t>ov</w:t>
      </w:r>
      <w:r w:rsidR="00626ECB" w:rsidRPr="00CF6831">
        <w:rPr>
          <w:rFonts w:ascii="Arial Narrow" w:hAnsi="Arial Narrow"/>
          <w:sz w:val="22"/>
          <w:szCs w:val="22"/>
        </w:rPr>
        <w:t xml:space="preserve"> </w:t>
      </w:r>
      <w:r w:rsidR="0087776F" w:rsidRPr="00CF6831">
        <w:rPr>
          <w:rFonts w:ascii="Arial Narrow" w:hAnsi="Arial Narrow"/>
          <w:sz w:val="22"/>
          <w:szCs w:val="22"/>
        </w:rPr>
        <w:t>a</w:t>
      </w:r>
      <w:r w:rsidR="00626ECB" w:rsidRPr="00CF6831">
        <w:rPr>
          <w:rFonts w:ascii="Arial Narrow" w:hAnsi="Arial Narrow"/>
          <w:sz w:val="22"/>
          <w:szCs w:val="22"/>
        </w:rPr>
        <w:t xml:space="preserve"> konc</w:t>
      </w:r>
      <w:r w:rsidR="00523639" w:rsidRPr="00CF6831">
        <w:rPr>
          <w:rFonts w:ascii="Arial Narrow" w:hAnsi="Arial Narrow"/>
          <w:sz w:val="22"/>
          <w:szCs w:val="22"/>
        </w:rPr>
        <w:t>ov</w:t>
      </w:r>
      <w:r w:rsidR="00626ECB" w:rsidRPr="00CF6831">
        <w:rPr>
          <w:rFonts w:ascii="Arial Narrow" w:hAnsi="Arial Narrow"/>
          <w:sz w:val="22"/>
          <w:szCs w:val="22"/>
        </w:rPr>
        <w:t xml:space="preserve"> </w:t>
      </w:r>
      <w:r w:rsidR="0087776F" w:rsidRPr="00CF6831">
        <w:rPr>
          <w:rFonts w:ascii="Arial Narrow" w:hAnsi="Arial Narrow"/>
          <w:sz w:val="22"/>
          <w:szCs w:val="22"/>
        </w:rPr>
        <w:t>čiastkových úsekov,, staničení/dĺžky,</w:t>
      </w:r>
      <w:r w:rsidR="00626ECB" w:rsidRPr="00CF6831">
        <w:rPr>
          <w:rFonts w:ascii="Arial Narrow" w:hAnsi="Arial Narrow"/>
          <w:sz w:val="22"/>
          <w:szCs w:val="22"/>
        </w:rPr>
        <w:t xml:space="preserve"> </w:t>
      </w:r>
      <w:r w:rsidR="00CD5B64" w:rsidRPr="00CF6831">
        <w:rPr>
          <w:rFonts w:ascii="Arial Narrow" w:hAnsi="Arial Narrow"/>
          <w:sz w:val="22"/>
          <w:szCs w:val="22"/>
        </w:rPr>
        <w:t xml:space="preserve">príp. </w:t>
      </w:r>
      <w:r w:rsidR="00626ECB" w:rsidRPr="00CF6831">
        <w:rPr>
          <w:rFonts w:ascii="Arial Narrow" w:hAnsi="Arial Narrow"/>
          <w:sz w:val="22"/>
          <w:szCs w:val="22"/>
        </w:rPr>
        <w:t>šírky a</w:t>
      </w:r>
      <w:r w:rsidR="0087776F" w:rsidRPr="00CF6831">
        <w:rPr>
          <w:rFonts w:ascii="Arial Narrow" w:hAnsi="Arial Narrow"/>
          <w:sz w:val="22"/>
          <w:szCs w:val="22"/>
        </w:rPr>
        <w:t> spôsobu vytvorenia</w:t>
      </w:r>
      <w:r w:rsidR="00626ECB" w:rsidRPr="00CF6831">
        <w:rPr>
          <w:rFonts w:ascii="Arial Narrow" w:hAnsi="Arial Narrow"/>
          <w:sz w:val="22"/>
          <w:szCs w:val="22"/>
        </w:rPr>
        <w:t xml:space="preserve"> </w:t>
      </w:r>
      <w:r w:rsidRPr="00CF6831">
        <w:rPr>
          <w:rFonts w:ascii="Arial Narrow" w:hAnsi="Arial Narrow"/>
          <w:sz w:val="22"/>
          <w:szCs w:val="22"/>
        </w:rPr>
        <w:t xml:space="preserve">a vedenia </w:t>
      </w:r>
      <w:r w:rsidR="00626ECB" w:rsidRPr="00CF6831">
        <w:rPr>
          <w:rFonts w:ascii="Arial Narrow" w:hAnsi="Arial Narrow"/>
          <w:sz w:val="22"/>
          <w:szCs w:val="22"/>
        </w:rPr>
        <w:t>na</w:t>
      </w:r>
      <w:r w:rsidR="0087776F" w:rsidRPr="00CF6831">
        <w:rPr>
          <w:rFonts w:ascii="Arial Narrow" w:hAnsi="Arial Narrow"/>
          <w:sz w:val="22"/>
          <w:szCs w:val="22"/>
        </w:rPr>
        <w:t>v</w:t>
      </w:r>
      <w:r w:rsidR="00626ECB" w:rsidRPr="00CF6831">
        <w:rPr>
          <w:rFonts w:ascii="Arial Narrow" w:hAnsi="Arial Narrow"/>
          <w:sz w:val="22"/>
          <w:szCs w:val="22"/>
        </w:rPr>
        <w:t>rhovanej cyklistickej infraštruktúry</w:t>
      </w:r>
    </w:p>
    <w:p w14:paraId="4A67B300" w14:textId="708C8B62" w:rsidR="00E65829" w:rsidRPr="00CF6831" w:rsidRDefault="002726BE" w:rsidP="001E3A5D">
      <w:pPr>
        <w:pStyle w:val="CommentText1"/>
        <w:numPr>
          <w:ilvl w:val="0"/>
          <w:numId w:val="52"/>
        </w:numPr>
        <w:shd w:val="clear" w:color="auto" w:fill="FFFFFF"/>
        <w:spacing w:before="120" w:after="0" w:line="259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Z</w:t>
      </w:r>
      <w:r w:rsidR="00E65829" w:rsidRPr="00CF6831">
        <w:rPr>
          <w:rFonts w:ascii="Arial Narrow" w:hAnsi="Arial Narrow"/>
          <w:sz w:val="22"/>
          <w:szCs w:val="22"/>
        </w:rPr>
        <w:t>ákres umiestnenia</w:t>
      </w:r>
      <w:r w:rsidR="0087776F" w:rsidRPr="00CF6831">
        <w:rPr>
          <w:rFonts w:ascii="Arial Narrow" w:hAnsi="Arial Narrow"/>
          <w:sz w:val="22"/>
          <w:szCs w:val="22"/>
        </w:rPr>
        <w:t xml:space="preserve"> (vstupov)</w:t>
      </w:r>
      <w:r w:rsidR="00E65829" w:rsidRPr="00CF6831">
        <w:rPr>
          <w:rFonts w:ascii="Arial Narrow" w:hAnsi="Arial Narrow"/>
          <w:sz w:val="22"/>
          <w:szCs w:val="22"/>
        </w:rPr>
        <w:t xml:space="preserve"> významných </w:t>
      </w:r>
      <w:r w:rsidR="00611C23" w:rsidRPr="00CF6831">
        <w:rPr>
          <w:rFonts w:ascii="Arial Narrow" w:hAnsi="Arial Narrow"/>
          <w:sz w:val="22"/>
          <w:szCs w:val="22"/>
        </w:rPr>
        <w:t xml:space="preserve">cieľov ciest: </w:t>
      </w:r>
      <w:r w:rsidRPr="00CF6831">
        <w:rPr>
          <w:rFonts w:ascii="Arial Narrow" w:hAnsi="Arial Narrow"/>
          <w:sz w:val="22"/>
          <w:szCs w:val="22"/>
        </w:rPr>
        <w:t xml:space="preserve">škôl, </w:t>
      </w:r>
      <w:r w:rsidR="00E65829" w:rsidRPr="00CF6831">
        <w:rPr>
          <w:rFonts w:ascii="Arial Narrow" w:hAnsi="Arial Narrow"/>
          <w:sz w:val="22"/>
          <w:szCs w:val="22"/>
        </w:rPr>
        <w:t>zamestnávateľov</w:t>
      </w:r>
      <w:r w:rsidRPr="00CF6831">
        <w:rPr>
          <w:rFonts w:ascii="Arial Narrow" w:hAnsi="Arial Narrow"/>
          <w:sz w:val="22"/>
          <w:szCs w:val="22"/>
        </w:rPr>
        <w:t xml:space="preserve"> (nad 100 zamestnancov)</w:t>
      </w:r>
      <w:r w:rsidR="00E65829" w:rsidRPr="00CF6831">
        <w:rPr>
          <w:rFonts w:ascii="Arial Narrow" w:hAnsi="Arial Narrow"/>
          <w:sz w:val="22"/>
          <w:szCs w:val="22"/>
        </w:rPr>
        <w:t>, staníc a  zastávok v</w:t>
      </w:r>
      <w:r w:rsidR="00B75409" w:rsidRPr="00CF6831">
        <w:rPr>
          <w:rFonts w:ascii="Arial Narrow" w:hAnsi="Arial Narrow"/>
          <w:sz w:val="22"/>
          <w:szCs w:val="22"/>
        </w:rPr>
        <w:t> mapovom podklade vo vhodnej mierke v </w:t>
      </w:r>
      <w:r w:rsidR="00E65829" w:rsidRPr="00CF6831">
        <w:rPr>
          <w:rFonts w:ascii="Arial Narrow" w:hAnsi="Arial Narrow"/>
          <w:sz w:val="22"/>
          <w:szCs w:val="22"/>
        </w:rPr>
        <w:t>kontexte navrhovanej cyklistickej infraštruktúry (formát A3</w:t>
      </w:r>
      <w:r w:rsidRPr="00CF6831">
        <w:rPr>
          <w:rFonts w:ascii="Arial Narrow" w:hAnsi="Arial Narrow"/>
          <w:sz w:val="22"/>
          <w:szCs w:val="22"/>
        </w:rPr>
        <w:t>)</w:t>
      </w:r>
      <w:r w:rsidR="00E65829" w:rsidRPr="00CF6831">
        <w:rPr>
          <w:rFonts w:ascii="Arial Narrow" w:hAnsi="Arial Narrow"/>
          <w:sz w:val="22"/>
          <w:szCs w:val="22"/>
        </w:rPr>
        <w:t>),</w:t>
      </w:r>
    </w:p>
    <w:p w14:paraId="074AD6BA" w14:textId="62AD2181" w:rsidR="00776C00" w:rsidRPr="00CF6831" w:rsidRDefault="002726BE" w:rsidP="006F7AAC">
      <w:pPr>
        <w:pStyle w:val="CommentText1"/>
        <w:numPr>
          <w:ilvl w:val="0"/>
          <w:numId w:val="52"/>
        </w:numPr>
        <w:shd w:val="clear" w:color="auto" w:fill="FFFFFF"/>
        <w:spacing w:before="120" w:after="0" w:line="259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Zákres</w:t>
      </w:r>
      <w:r w:rsidR="00776C00" w:rsidRPr="00CF6831">
        <w:rPr>
          <w:rFonts w:ascii="Arial Narrow" w:hAnsi="Arial Narrow"/>
          <w:sz w:val="22"/>
          <w:szCs w:val="22"/>
        </w:rPr>
        <w:t xml:space="preserve"> </w:t>
      </w:r>
      <w:r w:rsidRPr="00CF6831">
        <w:rPr>
          <w:rFonts w:ascii="Arial Narrow" w:hAnsi="Arial Narrow"/>
          <w:sz w:val="22"/>
          <w:szCs w:val="22"/>
        </w:rPr>
        <w:t xml:space="preserve">existujúcej </w:t>
      </w:r>
      <w:r w:rsidR="009465FD" w:rsidRPr="00CF6831">
        <w:rPr>
          <w:rFonts w:ascii="Arial Narrow" w:hAnsi="Arial Narrow"/>
          <w:sz w:val="22"/>
          <w:szCs w:val="22"/>
        </w:rPr>
        <w:t xml:space="preserve">a </w:t>
      </w:r>
      <w:r w:rsidRPr="00CF6831">
        <w:rPr>
          <w:rFonts w:ascii="Arial Narrow" w:hAnsi="Arial Narrow"/>
          <w:sz w:val="22"/>
          <w:szCs w:val="22"/>
        </w:rPr>
        <w:t xml:space="preserve">plánovanej siete </w:t>
      </w:r>
      <w:r w:rsidR="00776C00" w:rsidRPr="00CF6831">
        <w:rPr>
          <w:rFonts w:ascii="Arial Narrow" w:hAnsi="Arial Narrow"/>
          <w:sz w:val="22"/>
          <w:szCs w:val="22"/>
        </w:rPr>
        <w:t>cyklistickej infraštruktúry v širšom území podľa strategického dokumentu, ak existuje</w:t>
      </w:r>
      <w:r w:rsidR="00511779" w:rsidRPr="00CF6831">
        <w:rPr>
          <w:rFonts w:ascii="Arial Narrow" w:hAnsi="Arial Narrow"/>
          <w:sz w:val="22"/>
          <w:szCs w:val="22"/>
        </w:rPr>
        <w:t>,</w:t>
      </w:r>
    </w:p>
    <w:p w14:paraId="5D1C5B3C" w14:textId="77777777" w:rsidR="00BA2FDC" w:rsidRPr="00CF6831" w:rsidRDefault="00FE1382" w:rsidP="00D45357">
      <w:pPr>
        <w:pStyle w:val="CommentText1"/>
        <w:numPr>
          <w:ilvl w:val="0"/>
          <w:numId w:val="52"/>
        </w:numPr>
        <w:shd w:val="clear" w:color="auto" w:fill="FFFFFF"/>
        <w:spacing w:before="120" w:after="0" w:line="259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pacing w:val="5"/>
          <w:kern w:val="1"/>
          <w:sz w:val="22"/>
        </w:rPr>
        <w:t>Výťah z p</w:t>
      </w:r>
      <w:r w:rsidRPr="00CF6831">
        <w:rPr>
          <w:rFonts w:ascii="Arial Narrow" w:hAnsi="Arial Narrow"/>
          <w:sz w:val="22"/>
          <w:szCs w:val="22"/>
        </w:rPr>
        <w:t>rojektovej dokumentácie obsahujúci: sprievodné a technické správy (v stupni DSP/DRS)</w:t>
      </w:r>
      <w:r w:rsidR="00E65829" w:rsidRPr="00CF6831">
        <w:rPr>
          <w:rFonts w:ascii="Arial Narrow" w:hAnsi="Arial Narrow"/>
          <w:sz w:val="22"/>
          <w:szCs w:val="22"/>
        </w:rPr>
        <w:t xml:space="preserve"> </w:t>
      </w:r>
      <w:r w:rsidRPr="00CF6831">
        <w:rPr>
          <w:rFonts w:ascii="Arial Narrow" w:hAnsi="Arial Narrow"/>
          <w:sz w:val="22"/>
          <w:szCs w:val="22"/>
        </w:rPr>
        <w:t xml:space="preserve">a výkresy </w:t>
      </w:r>
      <w:r w:rsidR="00E65829" w:rsidRPr="00CF6831">
        <w:rPr>
          <w:rFonts w:ascii="Arial Narrow" w:hAnsi="Arial Narrow"/>
          <w:sz w:val="22"/>
          <w:szCs w:val="22"/>
        </w:rPr>
        <w:t>v spracovaných mierkach:</w:t>
      </w:r>
      <w:r w:rsidR="00BA2FDC" w:rsidRPr="00CF6831">
        <w:rPr>
          <w:rFonts w:ascii="Arial Narrow" w:hAnsi="Arial Narrow"/>
          <w:sz w:val="22"/>
          <w:szCs w:val="22"/>
        </w:rPr>
        <w:t xml:space="preserve"> (1) </w:t>
      </w:r>
      <w:r w:rsidR="00E65829" w:rsidRPr="00CF6831">
        <w:rPr>
          <w:rFonts w:ascii="Arial Narrow" w:hAnsi="Arial Narrow"/>
          <w:sz w:val="22"/>
          <w:szCs w:val="22"/>
        </w:rPr>
        <w:t>širšie vzťahy,</w:t>
      </w:r>
      <w:r w:rsidR="00BA2FDC" w:rsidRPr="00CF6831">
        <w:rPr>
          <w:rFonts w:ascii="Arial Narrow" w:hAnsi="Arial Narrow"/>
          <w:sz w:val="22"/>
          <w:szCs w:val="22"/>
        </w:rPr>
        <w:t xml:space="preserve"> (2) </w:t>
      </w:r>
      <w:r w:rsidR="00E65829" w:rsidRPr="00CF6831">
        <w:rPr>
          <w:rFonts w:ascii="Arial Narrow" w:hAnsi="Arial Narrow"/>
          <w:sz w:val="22"/>
          <w:szCs w:val="22"/>
        </w:rPr>
        <w:t>celkov</w:t>
      </w:r>
      <w:r w:rsidR="00BA2FDC" w:rsidRPr="00CF6831">
        <w:rPr>
          <w:rFonts w:ascii="Arial Narrow" w:hAnsi="Arial Narrow"/>
          <w:sz w:val="22"/>
          <w:szCs w:val="22"/>
        </w:rPr>
        <w:t>á</w:t>
      </w:r>
      <w:r w:rsidR="00E65829" w:rsidRPr="00CF6831">
        <w:rPr>
          <w:rFonts w:ascii="Arial Narrow" w:hAnsi="Arial Narrow"/>
          <w:sz w:val="22"/>
          <w:szCs w:val="22"/>
        </w:rPr>
        <w:t xml:space="preserve"> situáci</w:t>
      </w:r>
      <w:r w:rsidR="00BA2FDC" w:rsidRPr="00CF6831">
        <w:rPr>
          <w:rFonts w:ascii="Arial Narrow" w:hAnsi="Arial Narrow"/>
          <w:sz w:val="22"/>
          <w:szCs w:val="22"/>
        </w:rPr>
        <w:t>a</w:t>
      </w:r>
      <w:r w:rsidR="00E65829" w:rsidRPr="00CF6831">
        <w:rPr>
          <w:rFonts w:ascii="Arial Narrow" w:hAnsi="Arial Narrow"/>
          <w:sz w:val="22"/>
          <w:szCs w:val="22"/>
        </w:rPr>
        <w:t xml:space="preserve"> stavby,</w:t>
      </w:r>
      <w:r w:rsidR="00BA2FDC" w:rsidRPr="00CF6831">
        <w:rPr>
          <w:rFonts w:ascii="Arial Narrow" w:hAnsi="Arial Narrow"/>
          <w:sz w:val="22"/>
          <w:szCs w:val="22"/>
        </w:rPr>
        <w:t xml:space="preserve"> (3) vzorové a (4) charakteristické priečne rezy, (5) pozdĺžny profil (pozdĺžne profily vetiev), (6) </w:t>
      </w:r>
      <w:r w:rsidR="00C06C7F" w:rsidRPr="00CF6831">
        <w:rPr>
          <w:rFonts w:ascii="Arial Narrow" w:hAnsi="Arial Narrow"/>
          <w:sz w:val="22"/>
          <w:szCs w:val="22"/>
        </w:rPr>
        <w:t xml:space="preserve">prístrešky </w:t>
      </w:r>
      <w:proofErr w:type="spellStart"/>
      <w:r w:rsidR="00C06C7F" w:rsidRPr="00CF6831">
        <w:rPr>
          <w:rFonts w:ascii="Arial Narrow" w:hAnsi="Arial Narrow"/>
          <w:sz w:val="22"/>
          <w:szCs w:val="22"/>
        </w:rPr>
        <w:t>cyklostojanov</w:t>
      </w:r>
      <w:proofErr w:type="spellEnd"/>
      <w:r w:rsidR="00C06C7F" w:rsidRPr="00CF6831">
        <w:rPr>
          <w:rFonts w:ascii="Arial Narrow" w:hAnsi="Arial Narrow"/>
          <w:sz w:val="22"/>
          <w:szCs w:val="22"/>
        </w:rPr>
        <w:t xml:space="preserve">, (7) </w:t>
      </w:r>
      <w:r w:rsidR="00BA2FDC" w:rsidRPr="00CF6831">
        <w:rPr>
          <w:rFonts w:ascii="Arial Narrow" w:hAnsi="Arial Narrow"/>
          <w:sz w:val="22"/>
          <w:szCs w:val="22"/>
        </w:rPr>
        <w:t>iné výkresy podľa potreby (nepovinné).</w:t>
      </w:r>
    </w:p>
    <w:p w14:paraId="23E4F972" w14:textId="77777777" w:rsidR="00BB51D1" w:rsidRPr="00CF6831" w:rsidRDefault="00BB51D1" w:rsidP="006F7AAC">
      <w:pPr>
        <w:pStyle w:val="CommentText1"/>
        <w:numPr>
          <w:ilvl w:val="0"/>
          <w:numId w:val="52"/>
        </w:numPr>
        <w:shd w:val="clear" w:color="auto" w:fill="FFFFFF"/>
        <w:spacing w:before="120" w:after="0" w:line="259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Podrobný </w:t>
      </w:r>
      <w:proofErr w:type="spellStart"/>
      <w:r w:rsidRPr="00CF6831">
        <w:rPr>
          <w:rFonts w:ascii="Arial Narrow" w:hAnsi="Arial Narrow"/>
          <w:sz w:val="22"/>
          <w:szCs w:val="22"/>
        </w:rPr>
        <w:t>položkový</w:t>
      </w:r>
      <w:proofErr w:type="spellEnd"/>
      <w:r w:rsidRPr="00CF6831">
        <w:rPr>
          <w:rFonts w:ascii="Arial Narrow" w:hAnsi="Arial Narrow"/>
          <w:sz w:val="22"/>
          <w:szCs w:val="22"/>
        </w:rPr>
        <w:t xml:space="preserve"> </w:t>
      </w:r>
      <w:r w:rsidR="00514436" w:rsidRPr="00CF6831">
        <w:rPr>
          <w:rFonts w:ascii="Arial Narrow" w:hAnsi="Arial Narrow"/>
          <w:sz w:val="22"/>
          <w:szCs w:val="22"/>
        </w:rPr>
        <w:t xml:space="preserve">výkaz výmer a </w:t>
      </w:r>
      <w:r w:rsidRPr="00CF6831">
        <w:rPr>
          <w:rFonts w:ascii="Arial Narrow" w:hAnsi="Arial Narrow"/>
          <w:sz w:val="22"/>
          <w:szCs w:val="22"/>
        </w:rPr>
        <w:t>rozpočet projektu členen</w:t>
      </w:r>
      <w:r w:rsidR="009D7DD6" w:rsidRPr="00CF6831">
        <w:rPr>
          <w:rFonts w:ascii="Arial Narrow" w:hAnsi="Arial Narrow"/>
          <w:sz w:val="22"/>
          <w:szCs w:val="22"/>
        </w:rPr>
        <w:t>ý</w:t>
      </w:r>
      <w:r w:rsidRPr="00CF6831">
        <w:rPr>
          <w:rFonts w:ascii="Arial Narrow" w:hAnsi="Arial Narrow"/>
          <w:sz w:val="22"/>
          <w:szCs w:val="22"/>
        </w:rPr>
        <w:t xml:space="preserve"> </w:t>
      </w:r>
      <w:r w:rsidR="009D7DD6" w:rsidRPr="00CF6831">
        <w:rPr>
          <w:rFonts w:ascii="Arial Narrow" w:hAnsi="Arial Narrow"/>
          <w:sz w:val="22"/>
          <w:szCs w:val="22"/>
        </w:rPr>
        <w:t xml:space="preserve">podľa </w:t>
      </w:r>
      <w:r w:rsidRPr="00CF6831">
        <w:rPr>
          <w:rFonts w:ascii="Arial Narrow" w:hAnsi="Arial Narrow"/>
          <w:sz w:val="22"/>
          <w:szCs w:val="22"/>
        </w:rPr>
        <w:t>objektov</w:t>
      </w:r>
      <w:r w:rsidR="009D7DD6" w:rsidRPr="00CF6831">
        <w:rPr>
          <w:rFonts w:ascii="Arial Narrow" w:hAnsi="Arial Narrow"/>
          <w:sz w:val="22"/>
          <w:szCs w:val="22"/>
        </w:rPr>
        <w:t>:</w:t>
      </w:r>
      <w:r w:rsidRPr="00CF6831">
        <w:rPr>
          <w:rFonts w:ascii="Arial Narrow" w:hAnsi="Arial Narrow"/>
          <w:sz w:val="22"/>
          <w:szCs w:val="22"/>
        </w:rPr>
        <w:t xml:space="preserve"> požadovaný v</w:t>
      </w:r>
      <w:r w:rsidR="009D7DD6" w:rsidRPr="00CF6831">
        <w:rPr>
          <w:rFonts w:ascii="Arial Narrow" w:hAnsi="Arial Narrow"/>
          <w:sz w:val="22"/>
          <w:szCs w:val="22"/>
        </w:rPr>
        <w:t> </w:t>
      </w:r>
      <w:r w:rsidRPr="00CF6831">
        <w:rPr>
          <w:rFonts w:ascii="Arial Narrow" w:hAnsi="Arial Narrow"/>
          <w:sz w:val="22"/>
          <w:szCs w:val="22"/>
        </w:rPr>
        <w:t>štruktúre</w:t>
      </w:r>
      <w:r w:rsidR="009D7DD6" w:rsidRPr="00CF6831">
        <w:rPr>
          <w:rFonts w:ascii="Arial Narrow" w:hAnsi="Arial Narrow"/>
          <w:sz w:val="22"/>
          <w:szCs w:val="22"/>
        </w:rPr>
        <w:t xml:space="preserve"> najvyššieho stupňa projektovej dokumentácie (dokume</w:t>
      </w:r>
      <w:r w:rsidR="00514436" w:rsidRPr="00CF6831">
        <w:rPr>
          <w:rFonts w:ascii="Arial Narrow" w:hAnsi="Arial Narrow"/>
          <w:sz w:val="22"/>
          <w:szCs w:val="22"/>
        </w:rPr>
        <w:t>ntácia pre stavebné povolenie – DSP alebo</w:t>
      </w:r>
      <w:r w:rsidR="009D7DD6" w:rsidRPr="00CF6831">
        <w:rPr>
          <w:rFonts w:ascii="Arial Narrow" w:hAnsi="Arial Narrow"/>
          <w:sz w:val="22"/>
          <w:szCs w:val="22"/>
        </w:rPr>
        <w:t xml:space="preserve"> dokumentácia pre realizáciu stavby – DRS)</w:t>
      </w:r>
      <w:r w:rsidRPr="00CF6831">
        <w:rPr>
          <w:rFonts w:ascii="Arial Narrow" w:hAnsi="Arial Narrow"/>
          <w:sz w:val="22"/>
          <w:szCs w:val="22"/>
        </w:rPr>
        <w:t>: číslo položky, kód položky podľa triednika</w:t>
      </w:r>
      <w:r w:rsidR="009D7DD6" w:rsidRPr="00CF6831">
        <w:rPr>
          <w:rFonts w:ascii="Arial Narrow" w:hAnsi="Arial Narrow"/>
          <w:sz w:val="22"/>
          <w:szCs w:val="22"/>
        </w:rPr>
        <w:t xml:space="preserve"> stavebných prác</w:t>
      </w:r>
      <w:r w:rsidRPr="00CF6831">
        <w:rPr>
          <w:rFonts w:ascii="Arial Narrow" w:hAnsi="Arial Narrow"/>
          <w:sz w:val="22"/>
          <w:szCs w:val="22"/>
        </w:rPr>
        <w:t>, popis položky, merná jednotka, počet merných jednotiek a celková cena</w:t>
      </w:r>
      <w:r w:rsidR="005449AD" w:rsidRPr="00CF6831">
        <w:rPr>
          <w:rFonts w:ascii="Arial Narrow" w:hAnsi="Arial Narrow"/>
          <w:sz w:val="22"/>
          <w:szCs w:val="22"/>
        </w:rPr>
        <w:t>, podľa prílohy 7 tejto výzvy</w:t>
      </w:r>
    </w:p>
    <w:p w14:paraId="22424C6E" w14:textId="77777777" w:rsidR="00514436" w:rsidRPr="00CF6831" w:rsidRDefault="00514436" w:rsidP="006F7AAC">
      <w:pPr>
        <w:pStyle w:val="CommentText1"/>
        <w:numPr>
          <w:ilvl w:val="0"/>
          <w:numId w:val="52"/>
        </w:numPr>
        <w:shd w:val="clear" w:color="auto" w:fill="FFFFFF"/>
        <w:spacing w:before="120" w:after="0" w:line="259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Rozpis celkových a nárokovaných výdavkov na majetkovoprávne vysporiadanie </w:t>
      </w:r>
      <w:r w:rsidR="003964A7" w:rsidRPr="00CF6831">
        <w:rPr>
          <w:rFonts w:ascii="Arial Narrow" w:hAnsi="Arial Narrow"/>
          <w:sz w:val="22"/>
          <w:szCs w:val="22"/>
        </w:rPr>
        <w:t>katastrálneho územia,</w:t>
      </w:r>
      <w:r w:rsidRPr="00CF6831">
        <w:rPr>
          <w:rFonts w:ascii="Arial Narrow" w:hAnsi="Arial Narrow"/>
          <w:sz w:val="22"/>
          <w:szCs w:val="22"/>
        </w:rPr>
        <w:t xml:space="preserve"> čísiel parciel, druhu pozemku a typu zmluvy (výkup/nájom</w:t>
      </w:r>
      <w:r w:rsidR="003964A7" w:rsidRPr="00CF6831">
        <w:rPr>
          <w:rFonts w:ascii="Arial Narrow" w:hAnsi="Arial Narrow"/>
          <w:sz w:val="22"/>
          <w:szCs w:val="22"/>
        </w:rPr>
        <w:t>/vecné bremeno</w:t>
      </w:r>
      <w:r w:rsidRPr="00CF6831">
        <w:rPr>
          <w:rFonts w:ascii="Arial Narrow" w:hAnsi="Arial Narrow"/>
          <w:sz w:val="22"/>
          <w:szCs w:val="22"/>
        </w:rPr>
        <w:t>), ak je nárokovaná refundácia nákladov,</w:t>
      </w:r>
      <w:r w:rsidR="005449AD" w:rsidRPr="00CF6831">
        <w:rPr>
          <w:rFonts w:ascii="Arial Narrow" w:hAnsi="Arial Narrow"/>
          <w:sz w:val="22"/>
          <w:szCs w:val="22"/>
        </w:rPr>
        <w:t xml:space="preserve"> podľa prílohy 8 tejto výzvy</w:t>
      </w:r>
    </w:p>
    <w:p w14:paraId="647ACC69" w14:textId="77777777" w:rsidR="006F1B7E" w:rsidRPr="00CF6831" w:rsidRDefault="004475D1" w:rsidP="006F7AAC">
      <w:pPr>
        <w:pStyle w:val="ListParagraph1"/>
        <w:numPr>
          <w:ilvl w:val="2"/>
          <w:numId w:val="38"/>
        </w:numPr>
        <w:shd w:val="clear" w:color="auto" w:fill="FFFFFF"/>
        <w:spacing w:before="120" w:after="120" w:line="259" w:lineRule="auto"/>
        <w:ind w:left="425" w:hanging="425"/>
        <w:rPr>
          <w:rFonts w:ascii="Arial Narrow" w:hAnsi="Arial Narrow"/>
          <w:b/>
          <w:bCs/>
          <w:spacing w:val="5"/>
          <w:kern w:val="1"/>
          <w:sz w:val="22"/>
        </w:rPr>
      </w:pPr>
      <w:r w:rsidRPr="00CF6831">
        <w:rPr>
          <w:rFonts w:ascii="Arial Narrow" w:hAnsi="Arial Narrow"/>
          <w:b/>
          <w:bCs/>
          <w:spacing w:val="5"/>
          <w:kern w:val="1"/>
          <w:sz w:val="22"/>
        </w:rPr>
        <w:t>Prílohy k</w:t>
      </w:r>
      <w:r w:rsidR="009E1B71" w:rsidRPr="00CF6831">
        <w:rPr>
          <w:rFonts w:ascii="Arial Narrow" w:hAnsi="Arial Narrow"/>
          <w:b/>
          <w:bCs/>
          <w:spacing w:val="5"/>
          <w:kern w:val="1"/>
          <w:sz w:val="22"/>
        </w:rPr>
        <w:t xml:space="preserve"> dopravnému </w:t>
      </w:r>
      <w:r w:rsidRPr="00CF6831">
        <w:rPr>
          <w:rFonts w:ascii="Arial Narrow" w:hAnsi="Arial Narrow"/>
          <w:b/>
          <w:bCs/>
          <w:spacing w:val="5"/>
          <w:kern w:val="1"/>
          <w:sz w:val="22"/>
        </w:rPr>
        <w:t>modelu</w:t>
      </w:r>
      <w:r w:rsidR="006A6178" w:rsidRPr="00CF6831">
        <w:rPr>
          <w:rFonts w:ascii="Arial Narrow" w:hAnsi="Arial Narrow"/>
          <w:b/>
          <w:bCs/>
          <w:spacing w:val="5"/>
          <w:kern w:val="1"/>
          <w:sz w:val="22"/>
        </w:rPr>
        <w:t xml:space="preserve"> a iné</w:t>
      </w:r>
    </w:p>
    <w:p w14:paraId="5600B7AD" w14:textId="26EB3479" w:rsidR="00801A68" w:rsidRPr="00CF6831" w:rsidRDefault="005952C8" w:rsidP="00D45357">
      <w:pPr>
        <w:pStyle w:val="CommentText1"/>
        <w:numPr>
          <w:ilvl w:val="0"/>
          <w:numId w:val="52"/>
        </w:numPr>
        <w:ind w:left="426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Grafické/GIS prílohy – </w:t>
      </w:r>
      <w:r w:rsidR="0087776F" w:rsidRPr="00CF6831">
        <w:rPr>
          <w:rFonts w:ascii="Arial Narrow" w:hAnsi="Arial Narrow"/>
          <w:sz w:val="22"/>
          <w:szCs w:val="22"/>
        </w:rPr>
        <w:t xml:space="preserve">povinné: zákres existujúcej a navrhovanej cyklistickej </w:t>
      </w:r>
      <w:r w:rsidR="003F7D88" w:rsidRPr="00CF6831">
        <w:rPr>
          <w:rFonts w:ascii="Arial Narrow" w:hAnsi="Arial Narrow"/>
          <w:sz w:val="22"/>
          <w:szCs w:val="22"/>
        </w:rPr>
        <w:t>trasy</w:t>
      </w:r>
      <w:r w:rsidR="0087776F" w:rsidRPr="00CF6831">
        <w:rPr>
          <w:rFonts w:ascii="Arial Narrow" w:hAnsi="Arial Narrow"/>
          <w:sz w:val="22"/>
          <w:szCs w:val="22"/>
        </w:rPr>
        <w:t xml:space="preserve"> s delením na čiastkové úseky – nepovinné </w:t>
      </w:r>
      <w:r w:rsidRPr="00CF6831">
        <w:rPr>
          <w:rFonts w:ascii="Arial Narrow" w:hAnsi="Arial Narrow"/>
          <w:sz w:val="22"/>
          <w:szCs w:val="22"/>
        </w:rPr>
        <w:t>parametre komunikačnej siete mesta</w:t>
      </w:r>
      <w:r w:rsidR="00746AC4" w:rsidRPr="00CF6831">
        <w:rPr>
          <w:rFonts w:ascii="Arial Narrow" w:hAnsi="Arial Narrow"/>
          <w:sz w:val="22"/>
          <w:szCs w:val="22"/>
        </w:rPr>
        <w:t xml:space="preserve"> / obce</w:t>
      </w:r>
      <w:r w:rsidR="00BA2FDC" w:rsidRPr="00CF6831">
        <w:rPr>
          <w:rFonts w:ascii="Arial Narrow" w:hAnsi="Arial Narrow"/>
          <w:sz w:val="22"/>
          <w:szCs w:val="22"/>
        </w:rPr>
        <w:t>:</w:t>
      </w:r>
      <w:r w:rsidR="009E1B71" w:rsidRPr="00CF6831">
        <w:rPr>
          <w:rFonts w:ascii="Arial Narrow" w:hAnsi="Arial Narrow"/>
          <w:sz w:val="22"/>
          <w:szCs w:val="22"/>
        </w:rPr>
        <w:t xml:space="preserve"> </w:t>
      </w:r>
      <w:r w:rsidR="00BA2FDC" w:rsidRPr="00CF6831">
        <w:rPr>
          <w:rFonts w:ascii="Arial Narrow" w:hAnsi="Arial Narrow"/>
          <w:sz w:val="22"/>
          <w:szCs w:val="22"/>
        </w:rPr>
        <w:t xml:space="preserve">(1) </w:t>
      </w:r>
      <w:r w:rsidRPr="00CF6831">
        <w:rPr>
          <w:rFonts w:ascii="Arial Narrow" w:hAnsi="Arial Narrow"/>
          <w:sz w:val="22"/>
          <w:szCs w:val="22"/>
        </w:rPr>
        <w:t xml:space="preserve">funkčná klasifikácia, </w:t>
      </w:r>
      <w:r w:rsidR="00BA2FDC" w:rsidRPr="00CF6831">
        <w:rPr>
          <w:rFonts w:ascii="Arial Narrow" w:hAnsi="Arial Narrow"/>
          <w:sz w:val="22"/>
          <w:szCs w:val="22"/>
        </w:rPr>
        <w:t xml:space="preserve">(2) </w:t>
      </w:r>
      <w:r w:rsidRPr="00CF6831">
        <w:rPr>
          <w:rFonts w:ascii="Arial Narrow" w:hAnsi="Arial Narrow"/>
          <w:sz w:val="22"/>
          <w:szCs w:val="22"/>
        </w:rPr>
        <w:t>šírkové usporiadanie, </w:t>
      </w:r>
      <w:r w:rsidR="00BA2FDC" w:rsidRPr="00CF6831">
        <w:rPr>
          <w:rFonts w:ascii="Arial Narrow" w:hAnsi="Arial Narrow"/>
          <w:sz w:val="22"/>
          <w:szCs w:val="22"/>
        </w:rPr>
        <w:t xml:space="preserve">(3) </w:t>
      </w:r>
      <w:r w:rsidRPr="00CF6831">
        <w:rPr>
          <w:rFonts w:ascii="Arial Narrow" w:hAnsi="Arial Narrow"/>
          <w:sz w:val="22"/>
          <w:szCs w:val="22"/>
        </w:rPr>
        <w:t>povolená rýchlosť,</w:t>
      </w:r>
      <w:r w:rsidR="00BA2FDC" w:rsidRPr="00CF6831">
        <w:rPr>
          <w:rFonts w:ascii="Arial Narrow" w:hAnsi="Arial Narrow"/>
          <w:sz w:val="22"/>
          <w:szCs w:val="22"/>
        </w:rPr>
        <w:t xml:space="preserve"> (4) i</w:t>
      </w:r>
      <w:r w:rsidRPr="00CF6831">
        <w:rPr>
          <w:rFonts w:ascii="Arial Narrow" w:hAnsi="Arial Narrow"/>
          <w:sz w:val="22"/>
          <w:szCs w:val="22"/>
        </w:rPr>
        <w:t>ntenzita dopravy,</w:t>
      </w:r>
      <w:r w:rsidR="00BA2FDC" w:rsidRPr="00CF6831">
        <w:rPr>
          <w:rFonts w:ascii="Arial Narrow" w:hAnsi="Arial Narrow"/>
          <w:sz w:val="22"/>
          <w:szCs w:val="22"/>
        </w:rPr>
        <w:t xml:space="preserve"> (5) </w:t>
      </w:r>
      <w:r w:rsidRPr="00CF6831">
        <w:rPr>
          <w:rFonts w:ascii="Arial Narrow" w:hAnsi="Arial Narrow"/>
          <w:sz w:val="22"/>
          <w:szCs w:val="22"/>
        </w:rPr>
        <w:t>iné</w:t>
      </w:r>
      <w:r w:rsidR="00500DAC" w:rsidRPr="00CF6831">
        <w:rPr>
          <w:rFonts w:ascii="Arial Narrow" w:hAnsi="Arial Narrow"/>
          <w:sz w:val="22"/>
          <w:szCs w:val="22"/>
        </w:rPr>
        <w:t>,</w:t>
      </w:r>
    </w:p>
    <w:p w14:paraId="74935863" w14:textId="3C38CF1A" w:rsidR="009E1B71" w:rsidRPr="00CF6831" w:rsidRDefault="00801A68" w:rsidP="00D45357">
      <w:pPr>
        <w:pStyle w:val="CommentText1"/>
        <w:numPr>
          <w:ilvl w:val="0"/>
          <w:numId w:val="52"/>
        </w:numPr>
        <w:shd w:val="clear" w:color="auto" w:fill="FFFFFF"/>
        <w:spacing w:before="120" w:after="0" w:line="259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Databáza z prieskumu dochádzky</w:t>
      </w:r>
      <w:r w:rsidR="00175739" w:rsidRPr="00CF6831">
        <w:rPr>
          <w:rFonts w:ascii="Arial Narrow" w:hAnsi="Arial Narrow"/>
          <w:sz w:val="22"/>
          <w:szCs w:val="22"/>
        </w:rPr>
        <w:t xml:space="preserve"> (</w:t>
      </w:r>
      <w:r w:rsidR="000A4A3C" w:rsidRPr="00CF6831">
        <w:rPr>
          <w:rFonts w:ascii="Arial Narrow" w:hAnsi="Arial Narrow"/>
          <w:sz w:val="22"/>
          <w:szCs w:val="22"/>
        </w:rPr>
        <w:t>nepovinné</w:t>
      </w:r>
      <w:r w:rsidR="00175739" w:rsidRPr="00CF6831">
        <w:rPr>
          <w:rFonts w:ascii="Arial Narrow" w:hAnsi="Arial Narrow"/>
          <w:sz w:val="22"/>
          <w:szCs w:val="22"/>
        </w:rPr>
        <w:t>)</w:t>
      </w:r>
      <w:r w:rsidRPr="00CF6831">
        <w:rPr>
          <w:rFonts w:ascii="Arial Narrow" w:hAnsi="Arial Narrow"/>
          <w:sz w:val="22"/>
          <w:szCs w:val="22"/>
        </w:rPr>
        <w:t xml:space="preserve"> podľa </w:t>
      </w:r>
      <w:r w:rsidR="005449AD" w:rsidRPr="00CF6831">
        <w:rPr>
          <w:rFonts w:ascii="Arial Narrow" w:hAnsi="Arial Narrow"/>
          <w:sz w:val="22"/>
          <w:szCs w:val="22"/>
        </w:rPr>
        <w:t>p</w:t>
      </w:r>
      <w:r w:rsidRPr="00CF6831">
        <w:rPr>
          <w:rFonts w:ascii="Arial Narrow" w:hAnsi="Arial Narrow"/>
          <w:sz w:val="22"/>
          <w:szCs w:val="22"/>
        </w:rPr>
        <w:t xml:space="preserve">rílohy </w:t>
      </w:r>
      <w:r w:rsidR="005449AD" w:rsidRPr="00CF6831">
        <w:rPr>
          <w:rFonts w:ascii="Arial Narrow" w:hAnsi="Arial Narrow"/>
          <w:sz w:val="22"/>
          <w:szCs w:val="22"/>
        </w:rPr>
        <w:t>9</w:t>
      </w:r>
      <w:r w:rsidRPr="00CF6831">
        <w:rPr>
          <w:rFonts w:ascii="Arial Narrow" w:hAnsi="Arial Narrow"/>
          <w:sz w:val="22"/>
          <w:szCs w:val="22"/>
        </w:rPr>
        <w:t xml:space="preserve"> tejto výzvy (prepis dotazníkov v elektronickej forme)</w:t>
      </w:r>
    </w:p>
    <w:p w14:paraId="53B2C76C" w14:textId="77777777" w:rsidR="00801A68" w:rsidRPr="00CF6831" w:rsidRDefault="00801A68" w:rsidP="00801A68">
      <w:pPr>
        <w:pStyle w:val="CommentText1"/>
        <w:rPr>
          <w:rFonts w:ascii="Arial Narrow" w:hAnsi="Arial Narrow"/>
          <w:sz w:val="22"/>
          <w:szCs w:val="22"/>
        </w:rPr>
      </w:pPr>
    </w:p>
    <w:p w14:paraId="0C996503" w14:textId="77777777" w:rsidR="00801A68" w:rsidRPr="00CF6831" w:rsidRDefault="00801A68" w:rsidP="00801A68">
      <w:pPr>
        <w:pStyle w:val="CommentText1"/>
        <w:rPr>
          <w:rFonts w:ascii="Arial Narrow" w:hAnsi="Arial Narrow"/>
          <w:sz w:val="22"/>
          <w:szCs w:val="22"/>
        </w:rPr>
      </w:pPr>
    </w:p>
    <w:p w14:paraId="73C4D158" w14:textId="77777777" w:rsidR="00DF6435" w:rsidRPr="00CF6831" w:rsidRDefault="006F1B7E" w:rsidP="00D45357">
      <w:pPr>
        <w:pStyle w:val="ListParagraph1"/>
        <w:numPr>
          <w:ilvl w:val="0"/>
          <w:numId w:val="3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240" w:after="120" w:line="259" w:lineRule="auto"/>
        <w:ind w:left="357" w:hanging="357"/>
        <w:jc w:val="center"/>
        <w:rPr>
          <w:rFonts w:ascii="Arial Narrow" w:hAnsi="Arial Narrow"/>
          <w:b/>
          <w:bCs/>
          <w:spacing w:val="5"/>
          <w:kern w:val="1"/>
        </w:rPr>
      </w:pPr>
      <w:r w:rsidRPr="00CF6831">
        <w:rPr>
          <w:rFonts w:ascii="Arial Narrow" w:hAnsi="Arial Narrow"/>
          <w:b/>
          <w:bCs/>
          <w:spacing w:val="5"/>
          <w:kern w:val="1"/>
        </w:rPr>
        <w:br w:type="page"/>
      </w:r>
      <w:r w:rsidRPr="00CF6831">
        <w:rPr>
          <w:rFonts w:ascii="Arial Narrow" w:hAnsi="Arial Narrow"/>
          <w:b/>
          <w:bCs/>
          <w:spacing w:val="5"/>
          <w:kern w:val="1"/>
        </w:rPr>
        <w:lastRenderedPageBreak/>
        <w:t>P</w:t>
      </w:r>
      <w:r w:rsidR="004A6971" w:rsidRPr="00CF6831">
        <w:rPr>
          <w:rFonts w:ascii="Arial Narrow" w:hAnsi="Arial Narrow"/>
          <w:b/>
          <w:bCs/>
          <w:spacing w:val="5"/>
          <w:kern w:val="1"/>
        </w:rPr>
        <w:t>odmienky poskytnutia prostriedkov mechanizmu</w:t>
      </w:r>
    </w:p>
    <w:p w14:paraId="60A01214" w14:textId="77777777" w:rsidR="00FA73D8" w:rsidRPr="00CF6831" w:rsidRDefault="00FA73D8" w:rsidP="006F7AAC">
      <w:pPr>
        <w:pStyle w:val="ListParagraph1"/>
        <w:shd w:val="clear" w:color="auto" w:fill="FFFFFF"/>
        <w:spacing w:line="259" w:lineRule="auto"/>
        <w:ind w:left="0"/>
        <w:jc w:val="both"/>
        <w:rPr>
          <w:rFonts w:ascii="Arial Narrow" w:hAnsi="Arial Narrow"/>
          <w:sz w:val="22"/>
          <w:szCs w:val="22"/>
        </w:rPr>
      </w:pPr>
    </w:p>
    <w:p w14:paraId="77E285DE" w14:textId="77777777" w:rsidR="00DF6435" w:rsidRPr="00CF6831" w:rsidRDefault="006A3FE6" w:rsidP="006F7AAC">
      <w:pPr>
        <w:pStyle w:val="ListParagraph1"/>
        <w:shd w:val="clear" w:color="auto" w:fill="FFFFFF"/>
        <w:spacing w:line="259" w:lineRule="auto"/>
        <w:ind w:left="0"/>
        <w:jc w:val="both"/>
        <w:rPr>
          <w:rFonts w:ascii="Arial Narrow" w:hAnsi="Arial Narrow"/>
          <w:sz w:val="22"/>
          <w:szCs w:val="22"/>
          <w:shd w:val="clear" w:color="auto" w:fill="FFFF00"/>
        </w:rPr>
      </w:pPr>
      <w:r w:rsidRPr="00CF6831">
        <w:rPr>
          <w:rFonts w:ascii="Arial Narrow" w:hAnsi="Arial Narrow"/>
          <w:sz w:val="22"/>
          <w:szCs w:val="22"/>
        </w:rPr>
        <w:t xml:space="preserve">Základné posudzovanie </w:t>
      </w:r>
      <w:proofErr w:type="spellStart"/>
      <w:r w:rsidR="00DF6435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DF6435" w:rsidRPr="00CF6831">
        <w:rPr>
          <w:rFonts w:ascii="Arial Narrow" w:hAnsi="Arial Narrow"/>
          <w:sz w:val="22"/>
          <w:szCs w:val="22"/>
        </w:rPr>
        <w:t xml:space="preserve"> </w:t>
      </w:r>
      <w:r w:rsidRPr="00CF6831">
        <w:rPr>
          <w:rFonts w:ascii="Arial Narrow" w:hAnsi="Arial Narrow"/>
          <w:sz w:val="22"/>
          <w:szCs w:val="22"/>
        </w:rPr>
        <w:t xml:space="preserve">z hľadiska možnosti poskytnutia prostriedkov mechanizmu </w:t>
      </w:r>
      <w:r w:rsidR="005F2131" w:rsidRPr="00CF6831">
        <w:rPr>
          <w:rFonts w:ascii="Arial Narrow" w:hAnsi="Arial Narrow"/>
          <w:sz w:val="22"/>
          <w:szCs w:val="22"/>
        </w:rPr>
        <w:t xml:space="preserve">je </w:t>
      </w:r>
      <w:r w:rsidR="00783F2D" w:rsidRPr="00CF6831">
        <w:rPr>
          <w:rFonts w:ascii="Arial Narrow" w:hAnsi="Arial Narrow"/>
          <w:sz w:val="22"/>
          <w:szCs w:val="22"/>
        </w:rPr>
        <w:t xml:space="preserve">vykonávané v zmysle </w:t>
      </w:r>
      <w:r w:rsidR="00491B6D" w:rsidRPr="00CF6831">
        <w:rPr>
          <w:rFonts w:ascii="Arial Narrow" w:hAnsi="Arial Narrow"/>
          <w:sz w:val="22"/>
          <w:szCs w:val="22"/>
        </w:rPr>
        <w:t xml:space="preserve">Metodiky </w:t>
      </w:r>
      <w:r w:rsidR="005F2131" w:rsidRPr="00CF6831">
        <w:rPr>
          <w:rFonts w:ascii="Arial Narrow" w:hAnsi="Arial Narrow"/>
          <w:sz w:val="22"/>
          <w:szCs w:val="22"/>
        </w:rPr>
        <w:t xml:space="preserve">posudzovania a hodnotenia projektov cyklistickej infraštruktúry, verzia 2.0 (ďalej len „Metodika“) a </w:t>
      </w:r>
      <w:r w:rsidR="00491B6D" w:rsidRPr="00CF6831">
        <w:rPr>
          <w:rFonts w:ascii="Arial Narrow" w:hAnsi="Arial Narrow"/>
          <w:sz w:val="22"/>
          <w:szCs w:val="22"/>
        </w:rPr>
        <w:t>zahŕňa kontrolu splnenia</w:t>
      </w:r>
      <w:r w:rsidR="00DF6435" w:rsidRPr="00CF6831">
        <w:rPr>
          <w:rFonts w:ascii="Arial Narrow" w:hAnsi="Arial Narrow"/>
          <w:sz w:val="22"/>
          <w:szCs w:val="22"/>
        </w:rPr>
        <w:t>:</w:t>
      </w:r>
    </w:p>
    <w:p w14:paraId="48369879" w14:textId="7D740B8C" w:rsidR="00DF6435" w:rsidRPr="00CF6831" w:rsidRDefault="0028590D" w:rsidP="00700D30">
      <w:pPr>
        <w:pStyle w:val="CommentText1"/>
        <w:numPr>
          <w:ilvl w:val="0"/>
          <w:numId w:val="24"/>
        </w:numPr>
        <w:shd w:val="clear" w:color="auto" w:fill="FFFFFF"/>
        <w:spacing w:after="0" w:line="259" w:lineRule="auto"/>
        <w:ind w:left="357" w:hanging="215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Formálnych </w:t>
      </w:r>
      <w:r w:rsidR="001D02A3" w:rsidRPr="00CF6831">
        <w:rPr>
          <w:rFonts w:ascii="Arial Narrow" w:hAnsi="Arial Narrow"/>
          <w:sz w:val="22"/>
          <w:szCs w:val="22"/>
        </w:rPr>
        <w:t>podmienok</w:t>
      </w:r>
      <w:r w:rsidR="00582965" w:rsidRPr="00CF6831">
        <w:rPr>
          <w:rFonts w:ascii="Arial Narrow" w:hAnsi="Arial Narrow"/>
          <w:sz w:val="22"/>
          <w:szCs w:val="22"/>
        </w:rPr>
        <w:t xml:space="preserve"> (formalizovane)</w:t>
      </w:r>
      <w:r w:rsidR="00DF6435" w:rsidRPr="00CF6831">
        <w:rPr>
          <w:rFonts w:ascii="Arial Narrow" w:hAnsi="Arial Narrow"/>
          <w:sz w:val="22"/>
          <w:szCs w:val="22"/>
        </w:rPr>
        <w:t xml:space="preserve">, </w:t>
      </w:r>
    </w:p>
    <w:p w14:paraId="7184397D" w14:textId="5C6E18E1" w:rsidR="003311BC" w:rsidRPr="00CF6831" w:rsidRDefault="0028590D" w:rsidP="00700D30">
      <w:pPr>
        <w:pStyle w:val="CommentText1"/>
        <w:numPr>
          <w:ilvl w:val="0"/>
          <w:numId w:val="24"/>
        </w:numPr>
        <w:shd w:val="clear" w:color="auto" w:fill="FFFFFF"/>
        <w:spacing w:after="0" w:line="259" w:lineRule="auto"/>
        <w:ind w:left="357" w:hanging="215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Technických </w:t>
      </w:r>
      <w:r w:rsidR="003311BC" w:rsidRPr="00CF6831">
        <w:rPr>
          <w:rFonts w:ascii="Arial Narrow" w:hAnsi="Arial Narrow"/>
          <w:sz w:val="22"/>
          <w:szCs w:val="22"/>
        </w:rPr>
        <w:t xml:space="preserve">a bezpečnostných </w:t>
      </w:r>
      <w:r w:rsidR="001D02A3" w:rsidRPr="00CF6831">
        <w:rPr>
          <w:rFonts w:ascii="Arial Narrow" w:hAnsi="Arial Narrow"/>
          <w:sz w:val="22"/>
          <w:szCs w:val="22"/>
        </w:rPr>
        <w:t>podmienok</w:t>
      </w:r>
      <w:r w:rsidR="00582965" w:rsidRPr="00CF6831">
        <w:rPr>
          <w:rFonts w:ascii="Arial Narrow" w:hAnsi="Arial Narrow"/>
          <w:sz w:val="22"/>
          <w:szCs w:val="22"/>
        </w:rPr>
        <w:t xml:space="preserve"> (interným odborným posúdením)</w:t>
      </w:r>
      <w:r w:rsidR="006A3FE6" w:rsidRPr="00CF6831">
        <w:rPr>
          <w:rFonts w:ascii="Arial Narrow" w:hAnsi="Arial Narrow"/>
          <w:sz w:val="22"/>
          <w:szCs w:val="22"/>
        </w:rPr>
        <w:t>,</w:t>
      </w:r>
    </w:p>
    <w:p w14:paraId="789E60F3" w14:textId="4BD34141" w:rsidR="003311BC" w:rsidRPr="00CF6831" w:rsidRDefault="0028590D" w:rsidP="00700D30">
      <w:pPr>
        <w:pStyle w:val="CommentText1"/>
        <w:numPr>
          <w:ilvl w:val="0"/>
          <w:numId w:val="24"/>
        </w:numPr>
        <w:shd w:val="clear" w:color="auto" w:fill="FFFFFF"/>
        <w:spacing w:after="0" w:line="259" w:lineRule="auto"/>
        <w:ind w:left="357" w:hanging="215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Rozpočtových </w:t>
      </w:r>
      <w:r w:rsidR="001D02A3" w:rsidRPr="00CF6831">
        <w:rPr>
          <w:rFonts w:ascii="Arial Narrow" w:hAnsi="Arial Narrow"/>
          <w:sz w:val="22"/>
          <w:szCs w:val="22"/>
        </w:rPr>
        <w:t>podmienok</w:t>
      </w:r>
      <w:r w:rsidR="00582965" w:rsidRPr="00CF6831">
        <w:rPr>
          <w:rFonts w:ascii="Arial Narrow" w:hAnsi="Arial Narrow"/>
          <w:sz w:val="22"/>
          <w:szCs w:val="22"/>
        </w:rPr>
        <w:t xml:space="preserve"> (interným odborným posúdením)</w:t>
      </w:r>
      <w:r w:rsidR="006A3FE6" w:rsidRPr="00CF6831">
        <w:rPr>
          <w:rFonts w:ascii="Arial Narrow" w:hAnsi="Arial Narrow"/>
          <w:sz w:val="22"/>
          <w:szCs w:val="22"/>
        </w:rPr>
        <w:t>.</w:t>
      </w:r>
    </w:p>
    <w:p w14:paraId="6EFA43E2" w14:textId="77777777" w:rsidR="00DF6435" w:rsidRPr="00CF6831" w:rsidRDefault="00753660" w:rsidP="006F7AAC">
      <w:pPr>
        <w:pStyle w:val="ListParagraph1"/>
        <w:numPr>
          <w:ilvl w:val="1"/>
          <w:numId w:val="38"/>
        </w:numPr>
        <w:shd w:val="clear" w:color="auto" w:fill="FFFFFF"/>
        <w:spacing w:before="240" w:after="120" w:line="259" w:lineRule="auto"/>
        <w:ind w:left="431" w:hanging="431"/>
        <w:rPr>
          <w:rFonts w:ascii="Arial Narrow" w:hAnsi="Arial Narrow"/>
          <w:b/>
          <w:bCs/>
          <w:spacing w:val="5"/>
          <w:kern w:val="1"/>
        </w:rPr>
      </w:pPr>
      <w:r w:rsidRPr="00CF6831">
        <w:rPr>
          <w:rFonts w:ascii="Arial Narrow" w:hAnsi="Arial Narrow"/>
          <w:b/>
          <w:bCs/>
          <w:spacing w:val="5"/>
          <w:kern w:val="1"/>
        </w:rPr>
        <w:t>F</w:t>
      </w:r>
      <w:r w:rsidR="00DF6435" w:rsidRPr="00CF6831">
        <w:rPr>
          <w:rFonts w:ascii="Arial Narrow" w:hAnsi="Arial Narrow"/>
          <w:b/>
          <w:bCs/>
          <w:spacing w:val="5"/>
          <w:kern w:val="1"/>
        </w:rPr>
        <w:t>ormáln</w:t>
      </w:r>
      <w:r w:rsidR="003311BC" w:rsidRPr="00CF6831">
        <w:rPr>
          <w:rFonts w:ascii="Arial Narrow" w:hAnsi="Arial Narrow"/>
          <w:b/>
          <w:bCs/>
          <w:spacing w:val="5"/>
          <w:kern w:val="1"/>
        </w:rPr>
        <w:t xml:space="preserve">e </w:t>
      </w:r>
      <w:r w:rsidR="001D02A3" w:rsidRPr="00CF6831">
        <w:rPr>
          <w:rFonts w:ascii="Arial Narrow" w:hAnsi="Arial Narrow"/>
          <w:b/>
          <w:bCs/>
          <w:spacing w:val="5"/>
          <w:kern w:val="1"/>
        </w:rPr>
        <w:t>podmienky</w:t>
      </w:r>
    </w:p>
    <w:p w14:paraId="120B2DD0" w14:textId="3CEAD6D3" w:rsidR="00DF6435" w:rsidRPr="00CF6831" w:rsidRDefault="00DF6435" w:rsidP="006F7AAC">
      <w:pPr>
        <w:pStyle w:val="ListParagraph1"/>
        <w:shd w:val="clear" w:color="auto" w:fill="FFFFFF"/>
        <w:spacing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Pri kontrole </w:t>
      </w:r>
      <w:r w:rsidR="003311BC" w:rsidRPr="00CF6831">
        <w:rPr>
          <w:rFonts w:ascii="Arial Narrow" w:hAnsi="Arial Narrow"/>
          <w:sz w:val="22"/>
          <w:szCs w:val="22"/>
        </w:rPr>
        <w:t xml:space="preserve">formálnych </w:t>
      </w:r>
      <w:r w:rsidR="00CF2EE7" w:rsidRPr="00CF6831">
        <w:rPr>
          <w:rFonts w:ascii="Arial Narrow" w:hAnsi="Arial Narrow"/>
          <w:sz w:val="22"/>
          <w:szCs w:val="22"/>
        </w:rPr>
        <w:t xml:space="preserve">podmienok </w:t>
      </w:r>
      <w:proofErr w:type="spellStart"/>
      <w:r w:rsidRPr="00CF6831">
        <w:rPr>
          <w:rFonts w:ascii="Arial Narrow" w:hAnsi="Arial Narrow"/>
          <w:sz w:val="22"/>
          <w:szCs w:val="22"/>
        </w:rPr>
        <w:t>ŽoPPM</w:t>
      </w:r>
      <w:proofErr w:type="spellEnd"/>
      <w:r w:rsidRPr="00CF6831">
        <w:rPr>
          <w:rFonts w:ascii="Arial Narrow" w:hAnsi="Arial Narrow"/>
          <w:sz w:val="22"/>
          <w:szCs w:val="22"/>
        </w:rPr>
        <w:t xml:space="preserve"> sa bude overovať splnenie formálnych náležitostí </w:t>
      </w:r>
      <w:proofErr w:type="spellStart"/>
      <w:r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90681A" w:rsidRPr="00CF6831">
        <w:rPr>
          <w:rFonts w:ascii="Arial Narrow" w:hAnsi="Arial Narrow"/>
          <w:sz w:val="22"/>
          <w:szCs w:val="22"/>
        </w:rPr>
        <w:t>,</w:t>
      </w:r>
      <w:r w:rsidRPr="00CF6831">
        <w:rPr>
          <w:rFonts w:ascii="Arial Narrow" w:hAnsi="Arial Narrow"/>
          <w:sz w:val="22"/>
          <w:szCs w:val="22"/>
        </w:rPr>
        <w:t xml:space="preserve"> vrátane jej príloh. </w:t>
      </w:r>
      <w:r w:rsidR="000A7B9E" w:rsidRPr="00CF6831">
        <w:rPr>
          <w:rFonts w:ascii="Arial Narrow" w:hAnsi="Arial Narrow"/>
          <w:sz w:val="22"/>
          <w:szCs w:val="22"/>
        </w:rPr>
        <w:t>V</w:t>
      </w:r>
      <w:r w:rsidRPr="00CF6831">
        <w:rPr>
          <w:rFonts w:ascii="Arial Narrow" w:hAnsi="Arial Narrow"/>
          <w:sz w:val="22"/>
          <w:szCs w:val="22"/>
        </w:rPr>
        <w:t>ykonávateľ overuje splnenie podmienok poskytnutia prostriedkov mechanizmu, ktorými sú:</w:t>
      </w:r>
    </w:p>
    <w:p w14:paraId="51E95004" w14:textId="77777777" w:rsidR="00F25DC5" w:rsidRPr="00CF6831" w:rsidRDefault="00F25DC5" w:rsidP="00F25DC5">
      <w:pPr>
        <w:pStyle w:val="ListParagraph1"/>
        <w:numPr>
          <w:ilvl w:val="2"/>
          <w:numId w:val="38"/>
        </w:numPr>
        <w:shd w:val="clear" w:color="auto" w:fill="FFFFFF"/>
        <w:spacing w:before="240" w:after="120" w:line="259" w:lineRule="auto"/>
        <w:ind w:left="425" w:hanging="425"/>
        <w:rPr>
          <w:rFonts w:ascii="Arial Narrow" w:hAnsi="Arial Narrow"/>
          <w:b/>
          <w:bCs/>
          <w:spacing w:val="5"/>
          <w:kern w:val="1"/>
          <w:sz w:val="22"/>
        </w:rPr>
      </w:pPr>
      <w:r w:rsidRPr="00CF6831">
        <w:rPr>
          <w:rFonts w:ascii="Arial Narrow" w:hAnsi="Arial Narrow"/>
          <w:b/>
          <w:bCs/>
          <w:spacing w:val="5"/>
          <w:kern w:val="1"/>
          <w:sz w:val="22"/>
        </w:rPr>
        <w:t>Predloženie všetkých príloh k </w:t>
      </w:r>
      <w:proofErr w:type="spellStart"/>
      <w:r w:rsidRPr="00CF6831">
        <w:rPr>
          <w:rFonts w:ascii="Arial Narrow" w:hAnsi="Arial Narrow"/>
          <w:b/>
          <w:bCs/>
          <w:spacing w:val="5"/>
          <w:kern w:val="1"/>
          <w:sz w:val="22"/>
        </w:rPr>
        <w:t>ŽoPPM</w:t>
      </w:r>
      <w:proofErr w:type="spellEnd"/>
    </w:p>
    <w:p w14:paraId="7EAF7FEB" w14:textId="4AEF4C80" w:rsidR="00EA4A00" w:rsidRPr="00CF6831" w:rsidRDefault="00F25DC5" w:rsidP="00D45357">
      <w:pPr>
        <w:pStyle w:val="CommentText1"/>
        <w:shd w:val="clear" w:color="auto" w:fill="FFFFFF"/>
        <w:spacing w:after="0" w:line="259" w:lineRule="auto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Žiadateľ musí v </w:t>
      </w:r>
      <w:proofErr w:type="spellStart"/>
      <w:r w:rsidRPr="00CF6831">
        <w:rPr>
          <w:rFonts w:ascii="Arial Narrow" w:hAnsi="Arial Narrow"/>
          <w:sz w:val="22"/>
          <w:szCs w:val="22"/>
        </w:rPr>
        <w:t>ŽoPPM</w:t>
      </w:r>
      <w:proofErr w:type="spellEnd"/>
      <w:r w:rsidRPr="00CF6831">
        <w:rPr>
          <w:rFonts w:ascii="Arial Narrow" w:hAnsi="Arial Narrow"/>
          <w:sz w:val="22"/>
          <w:szCs w:val="22"/>
        </w:rPr>
        <w:t xml:space="preserve"> uviesť všetky požadované </w:t>
      </w:r>
      <w:r w:rsidR="00EC75F1" w:rsidRPr="00CF6831">
        <w:rPr>
          <w:rFonts w:ascii="Arial Narrow" w:hAnsi="Arial Narrow"/>
          <w:sz w:val="22"/>
          <w:szCs w:val="22"/>
        </w:rPr>
        <w:t xml:space="preserve">relevantné </w:t>
      </w:r>
      <w:r w:rsidRPr="00CF6831">
        <w:rPr>
          <w:rFonts w:ascii="Arial Narrow" w:hAnsi="Arial Narrow"/>
          <w:sz w:val="22"/>
          <w:szCs w:val="22"/>
        </w:rPr>
        <w:t xml:space="preserve">informácie </w:t>
      </w:r>
      <w:r w:rsidR="00EC75F1" w:rsidRPr="00CF6831">
        <w:rPr>
          <w:rFonts w:ascii="Arial Narrow" w:hAnsi="Arial Narrow"/>
          <w:sz w:val="22"/>
          <w:szCs w:val="22"/>
        </w:rPr>
        <w:t xml:space="preserve">a </w:t>
      </w:r>
      <w:r w:rsidRPr="00CF6831">
        <w:rPr>
          <w:rFonts w:ascii="Arial Narrow" w:hAnsi="Arial Narrow"/>
          <w:sz w:val="22"/>
          <w:szCs w:val="22"/>
        </w:rPr>
        <w:t>priložiť všetky povinné prílohy</w:t>
      </w:r>
      <w:r w:rsidR="00EC75F1" w:rsidRPr="00CF6831">
        <w:rPr>
          <w:rFonts w:ascii="Arial Narrow" w:hAnsi="Arial Narrow"/>
          <w:sz w:val="22"/>
          <w:szCs w:val="22"/>
        </w:rPr>
        <w:t>.</w:t>
      </w:r>
      <w:r w:rsidR="007C724C" w:rsidRPr="00CF6831">
        <w:rPr>
          <w:rFonts w:ascii="Arial Narrow" w:hAnsi="Arial Narrow"/>
          <w:sz w:val="22"/>
          <w:szCs w:val="22"/>
        </w:rPr>
        <w:t xml:space="preserve"> </w:t>
      </w:r>
      <w:r w:rsidR="00DC0557" w:rsidRPr="00CF6831">
        <w:rPr>
          <w:rFonts w:ascii="Arial Narrow" w:hAnsi="Arial Narrow"/>
          <w:sz w:val="22"/>
          <w:szCs w:val="22"/>
        </w:rPr>
        <w:t>Úplnosť</w:t>
      </w:r>
      <w:r w:rsidR="007C724C" w:rsidRPr="00CF683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7C724C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7C724C" w:rsidRPr="00CF6831">
        <w:rPr>
          <w:rFonts w:ascii="Arial Narrow" w:hAnsi="Arial Narrow"/>
          <w:sz w:val="22"/>
          <w:szCs w:val="22"/>
        </w:rPr>
        <w:t xml:space="preserve"> bude posudzovaná po </w:t>
      </w:r>
      <w:r w:rsidR="00CF2EE7" w:rsidRPr="00CF6831">
        <w:rPr>
          <w:rFonts w:ascii="Arial Narrow" w:hAnsi="Arial Narrow"/>
          <w:sz w:val="22"/>
          <w:szCs w:val="22"/>
        </w:rPr>
        <w:t xml:space="preserve">doručení </w:t>
      </w:r>
      <w:proofErr w:type="spellStart"/>
      <w:r w:rsidR="00CF2EE7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7C724C" w:rsidRPr="00CF6831">
        <w:rPr>
          <w:rFonts w:ascii="Arial Narrow" w:hAnsi="Arial Narrow"/>
          <w:sz w:val="22"/>
          <w:szCs w:val="22"/>
        </w:rPr>
        <w:t xml:space="preserve"> podľa bodu 1.5</w:t>
      </w:r>
      <w:r w:rsidR="00DC0557" w:rsidRPr="00CF6831">
        <w:rPr>
          <w:rFonts w:ascii="Arial Narrow" w:hAnsi="Arial Narrow"/>
          <w:sz w:val="22"/>
          <w:szCs w:val="22"/>
        </w:rPr>
        <w:t>.</w:t>
      </w:r>
      <w:r w:rsidR="000229BC" w:rsidRPr="00CF6831">
        <w:rPr>
          <w:rFonts w:ascii="Arial Narrow" w:hAnsi="Arial Narrow"/>
          <w:sz w:val="22"/>
          <w:szCs w:val="22"/>
        </w:rPr>
        <w:t xml:space="preserve"> tejto výzvy</w:t>
      </w:r>
      <w:r w:rsidR="007C724C" w:rsidRPr="00CF6831">
        <w:rPr>
          <w:rFonts w:ascii="Arial Narrow" w:hAnsi="Arial Narrow"/>
          <w:sz w:val="22"/>
          <w:szCs w:val="22"/>
        </w:rPr>
        <w:t xml:space="preserve">. V prípade, chýbajúcich častí alebo príloh </w:t>
      </w:r>
      <w:proofErr w:type="spellStart"/>
      <w:r w:rsidR="007C724C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7C724C" w:rsidRPr="00CF6831">
        <w:rPr>
          <w:rFonts w:ascii="Arial Narrow" w:hAnsi="Arial Narrow"/>
          <w:sz w:val="22"/>
          <w:szCs w:val="22"/>
        </w:rPr>
        <w:t xml:space="preserve"> bude žiadateľ</w:t>
      </w:r>
      <w:r w:rsidR="00DC0557" w:rsidRPr="00CF6831">
        <w:rPr>
          <w:rFonts w:ascii="Arial Narrow" w:hAnsi="Arial Narrow"/>
          <w:sz w:val="22"/>
          <w:szCs w:val="22"/>
        </w:rPr>
        <w:t xml:space="preserve"> vyzvaný na doplnenie </w:t>
      </w:r>
      <w:proofErr w:type="spellStart"/>
      <w:r w:rsidR="00DC0557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DC0557" w:rsidRPr="00CF6831">
        <w:rPr>
          <w:rFonts w:ascii="Arial Narrow" w:hAnsi="Arial Narrow"/>
          <w:sz w:val="22"/>
          <w:szCs w:val="22"/>
        </w:rPr>
        <w:t xml:space="preserve">. </w:t>
      </w:r>
      <w:r w:rsidR="00EA4A00" w:rsidRPr="00CF6831">
        <w:rPr>
          <w:rFonts w:ascii="Arial Narrow" w:hAnsi="Arial Narrow"/>
          <w:sz w:val="22"/>
          <w:szCs w:val="22"/>
        </w:rPr>
        <w:t xml:space="preserve">Akceptované budú </w:t>
      </w:r>
      <w:r w:rsidR="00DC0557" w:rsidRPr="00CF6831">
        <w:rPr>
          <w:rFonts w:ascii="Arial Narrow" w:hAnsi="Arial Narrow"/>
          <w:sz w:val="22"/>
          <w:szCs w:val="22"/>
        </w:rPr>
        <w:t>všetky zmeny a doplnené</w:t>
      </w:r>
      <w:r w:rsidR="00EA4A00" w:rsidRPr="00CF6831">
        <w:rPr>
          <w:rFonts w:ascii="Arial Narrow" w:hAnsi="Arial Narrow"/>
          <w:sz w:val="22"/>
          <w:szCs w:val="22"/>
        </w:rPr>
        <w:t xml:space="preserve"> prílohy </w:t>
      </w:r>
      <w:proofErr w:type="spellStart"/>
      <w:r w:rsidR="00EA4A00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EA4A00" w:rsidRPr="00CF6831">
        <w:rPr>
          <w:rFonts w:ascii="Arial Narrow" w:hAnsi="Arial Narrow"/>
          <w:sz w:val="22"/>
          <w:szCs w:val="22"/>
        </w:rPr>
        <w:t xml:space="preserve"> na základe v</w:t>
      </w:r>
      <w:r w:rsidR="007C724C" w:rsidRPr="00CF6831">
        <w:rPr>
          <w:rFonts w:ascii="Arial Narrow" w:hAnsi="Arial Narrow"/>
          <w:sz w:val="22"/>
          <w:szCs w:val="22"/>
        </w:rPr>
        <w:t>y</w:t>
      </w:r>
      <w:r w:rsidR="00EA4A00" w:rsidRPr="00CF6831">
        <w:rPr>
          <w:rFonts w:ascii="Arial Narrow" w:hAnsi="Arial Narrow"/>
          <w:sz w:val="22"/>
          <w:szCs w:val="22"/>
        </w:rPr>
        <w:t>zv</w:t>
      </w:r>
      <w:r w:rsidR="00F04ECF" w:rsidRPr="00CF6831">
        <w:rPr>
          <w:rFonts w:ascii="Arial Narrow" w:hAnsi="Arial Narrow"/>
          <w:sz w:val="22"/>
          <w:szCs w:val="22"/>
        </w:rPr>
        <w:t>ania</w:t>
      </w:r>
      <w:r w:rsidR="00EA4A00" w:rsidRPr="00CF6831">
        <w:rPr>
          <w:rFonts w:ascii="Arial Narrow" w:hAnsi="Arial Narrow"/>
          <w:sz w:val="22"/>
          <w:szCs w:val="22"/>
        </w:rPr>
        <w:t xml:space="preserve"> na doplnenie</w:t>
      </w:r>
      <w:r w:rsidR="00DC0557" w:rsidRPr="00CF6831">
        <w:rPr>
          <w:rFonts w:ascii="Arial Narrow" w:hAnsi="Arial Narrow"/>
          <w:sz w:val="22"/>
          <w:szCs w:val="22"/>
        </w:rPr>
        <w:t>.</w:t>
      </w:r>
      <w:r w:rsidR="00DC0557" w:rsidRPr="00CF6831">
        <w:rPr>
          <w:rFonts w:ascii="Arial Narrow" w:hAnsi="Arial Narrow"/>
          <w:color w:val="FF0000"/>
          <w:sz w:val="22"/>
          <w:szCs w:val="22"/>
        </w:rPr>
        <w:t xml:space="preserve"> </w:t>
      </w:r>
      <w:r w:rsidR="00522B0C" w:rsidRPr="00CF6831">
        <w:rPr>
          <w:rFonts w:ascii="Arial Narrow" w:hAnsi="Arial Narrow"/>
          <w:sz w:val="22"/>
          <w:szCs w:val="22"/>
        </w:rPr>
        <w:t>V</w:t>
      </w:r>
      <w:r w:rsidR="000229BC" w:rsidRPr="00CF6831">
        <w:rPr>
          <w:rFonts w:ascii="Arial Narrow" w:hAnsi="Arial Narrow"/>
          <w:sz w:val="22"/>
          <w:szCs w:val="22"/>
        </w:rPr>
        <w:t> </w:t>
      </w:r>
      <w:r w:rsidR="00522B0C" w:rsidRPr="00CF6831">
        <w:rPr>
          <w:rFonts w:ascii="Arial Narrow" w:hAnsi="Arial Narrow"/>
          <w:sz w:val="22"/>
          <w:szCs w:val="22"/>
        </w:rPr>
        <w:t>prípade</w:t>
      </w:r>
      <w:r w:rsidR="000229BC" w:rsidRPr="00CF6831">
        <w:rPr>
          <w:rFonts w:ascii="Arial Narrow" w:hAnsi="Arial Narrow"/>
          <w:sz w:val="22"/>
          <w:szCs w:val="22"/>
        </w:rPr>
        <w:t xml:space="preserve">, že požadované prílohy </w:t>
      </w:r>
      <w:proofErr w:type="spellStart"/>
      <w:r w:rsidR="00B6095C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B6095C" w:rsidRPr="00CF6831">
        <w:rPr>
          <w:rFonts w:ascii="Arial Narrow" w:hAnsi="Arial Narrow"/>
          <w:sz w:val="22"/>
          <w:szCs w:val="22"/>
        </w:rPr>
        <w:t xml:space="preserve"> </w:t>
      </w:r>
      <w:r w:rsidR="000229BC" w:rsidRPr="00CF6831">
        <w:rPr>
          <w:rFonts w:ascii="Arial Narrow" w:hAnsi="Arial Narrow"/>
          <w:sz w:val="22"/>
          <w:szCs w:val="22"/>
        </w:rPr>
        <w:t>a</w:t>
      </w:r>
      <w:r w:rsidR="00B6095C" w:rsidRPr="00CF6831">
        <w:rPr>
          <w:rFonts w:ascii="Arial Narrow" w:hAnsi="Arial Narrow"/>
          <w:sz w:val="22"/>
          <w:szCs w:val="22"/>
        </w:rPr>
        <w:t>lebo iné</w:t>
      </w:r>
      <w:r w:rsidR="000229BC" w:rsidRPr="00CF6831">
        <w:rPr>
          <w:rFonts w:ascii="Arial Narrow" w:hAnsi="Arial Narrow"/>
          <w:sz w:val="22"/>
          <w:szCs w:val="22"/>
        </w:rPr>
        <w:t xml:space="preserve"> podklady nebudú </w:t>
      </w:r>
      <w:r w:rsidR="00B6095C" w:rsidRPr="00CF6831">
        <w:rPr>
          <w:rFonts w:ascii="Arial Narrow" w:hAnsi="Arial Narrow"/>
          <w:sz w:val="22"/>
          <w:szCs w:val="22"/>
        </w:rPr>
        <w:t>doplnené, bude</w:t>
      </w:r>
      <w:r w:rsidR="00522B0C" w:rsidRPr="00CF6831">
        <w:rPr>
          <w:rFonts w:ascii="Arial Narrow" w:hAnsi="Arial Narrow"/>
          <w:sz w:val="22"/>
          <w:szCs w:val="22"/>
        </w:rPr>
        <w:t xml:space="preserve"> </w:t>
      </w:r>
      <w:r w:rsidR="00615FE8" w:rsidRPr="00CF6831">
        <w:rPr>
          <w:rFonts w:ascii="Arial Narrow" w:hAnsi="Arial Narrow"/>
          <w:sz w:val="22"/>
          <w:szCs w:val="22"/>
        </w:rPr>
        <w:t xml:space="preserve">žiadosť </w:t>
      </w:r>
      <w:r w:rsidR="000229BC" w:rsidRPr="00CF6831">
        <w:rPr>
          <w:rFonts w:ascii="Arial Narrow" w:hAnsi="Arial Narrow"/>
          <w:sz w:val="22"/>
          <w:szCs w:val="22"/>
        </w:rPr>
        <w:t>vyradená z procesu posudzovania a</w:t>
      </w:r>
      <w:r w:rsidR="00B6095C" w:rsidRPr="00CF6831">
        <w:rPr>
          <w:rFonts w:ascii="Arial Narrow" w:hAnsi="Arial Narrow"/>
          <w:sz w:val="22"/>
          <w:szCs w:val="22"/>
        </w:rPr>
        <w:t> hodnotenia</w:t>
      </w:r>
      <w:r w:rsidR="00DC0557" w:rsidRPr="00CF6831">
        <w:rPr>
          <w:rFonts w:ascii="Arial Narrow" w:hAnsi="Arial Narrow"/>
          <w:sz w:val="22"/>
          <w:szCs w:val="22"/>
        </w:rPr>
        <w:t>.</w:t>
      </w:r>
    </w:p>
    <w:p w14:paraId="2DCB4BBD" w14:textId="23617676" w:rsidR="00F25DC5" w:rsidRPr="00CF6831" w:rsidRDefault="00BB6F01" w:rsidP="006F7AAC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</w:rPr>
      </w:pPr>
      <w:r w:rsidRPr="00CF6831">
        <w:rPr>
          <w:rFonts w:ascii="Arial Narrow" w:hAnsi="Arial Narrow"/>
          <w:b/>
          <w:sz w:val="22"/>
        </w:rPr>
        <w:t>Forma</w:t>
      </w:r>
      <w:r w:rsidR="001A3BEF" w:rsidRPr="00CF6831">
        <w:rPr>
          <w:rFonts w:ascii="Arial Narrow" w:hAnsi="Arial Narrow"/>
          <w:b/>
          <w:sz w:val="22"/>
        </w:rPr>
        <w:t xml:space="preserve"> preukázania</w:t>
      </w:r>
      <w:r w:rsidR="00F25DC5" w:rsidRPr="00CF6831">
        <w:rPr>
          <w:rFonts w:ascii="Arial Narrow" w:hAnsi="Arial Narrow"/>
          <w:b/>
          <w:sz w:val="22"/>
        </w:rPr>
        <w:t>:</w:t>
      </w:r>
      <w:r w:rsidR="00F25DC5" w:rsidRPr="00CF6831">
        <w:rPr>
          <w:rFonts w:ascii="Arial Narrow" w:hAnsi="Arial Narrow"/>
          <w:sz w:val="22"/>
        </w:rPr>
        <w:t xml:space="preserve"> Predloženie všetkých povinných príloh </w:t>
      </w:r>
      <w:r w:rsidR="006039C6" w:rsidRPr="00CF6831">
        <w:rPr>
          <w:rFonts w:ascii="Arial Narrow" w:hAnsi="Arial Narrow"/>
          <w:sz w:val="22"/>
        </w:rPr>
        <w:t xml:space="preserve">(bod 1.5 tejto výzvy), </w:t>
      </w:r>
      <w:proofErr w:type="spellStart"/>
      <w:r w:rsidR="00F25DC5" w:rsidRPr="00CF6831">
        <w:rPr>
          <w:rFonts w:ascii="Arial Narrow" w:hAnsi="Arial Narrow"/>
          <w:sz w:val="22"/>
        </w:rPr>
        <w:t>ŽoPPM</w:t>
      </w:r>
      <w:proofErr w:type="spellEnd"/>
      <w:r w:rsidR="00F25DC5" w:rsidRPr="00CF6831">
        <w:rPr>
          <w:rFonts w:ascii="Arial Narrow" w:hAnsi="Arial Narrow"/>
          <w:sz w:val="22"/>
        </w:rPr>
        <w:t>, časť X.: Zoznam samostatných príloh k </w:t>
      </w:r>
      <w:proofErr w:type="spellStart"/>
      <w:r w:rsidR="00F25DC5" w:rsidRPr="00CF6831">
        <w:rPr>
          <w:rFonts w:ascii="Arial Narrow" w:hAnsi="Arial Narrow"/>
          <w:sz w:val="22"/>
        </w:rPr>
        <w:t>ŽoPPM</w:t>
      </w:r>
      <w:proofErr w:type="spellEnd"/>
      <w:r w:rsidR="00F25DC5" w:rsidRPr="00CF6831">
        <w:rPr>
          <w:rFonts w:ascii="Arial Narrow" w:hAnsi="Arial Narrow"/>
          <w:sz w:val="22"/>
        </w:rPr>
        <w:t>.</w:t>
      </w:r>
    </w:p>
    <w:p w14:paraId="405DAB6F" w14:textId="7B83795F" w:rsidR="006039C6" w:rsidRPr="00CF6831" w:rsidRDefault="006039C6" w:rsidP="006F7AAC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bCs/>
          <w:sz w:val="22"/>
        </w:rPr>
      </w:pPr>
      <w:r w:rsidRPr="00CF6831">
        <w:rPr>
          <w:rFonts w:ascii="Arial Narrow" w:hAnsi="Arial Narrow"/>
          <w:b/>
          <w:sz w:val="22"/>
        </w:rPr>
        <w:t>Spôsob posúdenia:</w:t>
      </w:r>
      <w:r w:rsidRPr="00CF6831">
        <w:rPr>
          <w:rFonts w:ascii="Arial Narrow" w:hAnsi="Arial Narrow"/>
          <w:bCs/>
          <w:sz w:val="22"/>
        </w:rPr>
        <w:t xml:space="preserve"> Formálna kontrola </w:t>
      </w:r>
      <w:r w:rsidR="00BE458C" w:rsidRPr="00CF6831">
        <w:rPr>
          <w:rFonts w:ascii="Arial Narrow" w:hAnsi="Arial Narrow"/>
          <w:bCs/>
          <w:sz w:val="22"/>
        </w:rPr>
        <w:t xml:space="preserve">kompletnosti príloh </w:t>
      </w:r>
      <w:r w:rsidRPr="00CF6831">
        <w:rPr>
          <w:rFonts w:ascii="Arial Narrow" w:hAnsi="Arial Narrow"/>
          <w:bCs/>
          <w:sz w:val="22"/>
        </w:rPr>
        <w:t xml:space="preserve">po </w:t>
      </w:r>
      <w:proofErr w:type="spellStart"/>
      <w:r w:rsidR="00B947AD" w:rsidRPr="00CF6831">
        <w:rPr>
          <w:rFonts w:ascii="Arial Narrow" w:hAnsi="Arial Narrow"/>
          <w:bCs/>
          <w:sz w:val="22"/>
        </w:rPr>
        <w:t>ŽoPPM</w:t>
      </w:r>
      <w:proofErr w:type="spellEnd"/>
      <w:r w:rsidRPr="00CF6831">
        <w:rPr>
          <w:rFonts w:ascii="Arial Narrow" w:hAnsi="Arial Narrow"/>
          <w:bCs/>
          <w:sz w:val="22"/>
        </w:rPr>
        <w:t xml:space="preserve"> a podrobné preskúmanie</w:t>
      </w:r>
      <w:r w:rsidR="00BE458C" w:rsidRPr="00CF6831">
        <w:rPr>
          <w:rFonts w:ascii="Arial Narrow" w:hAnsi="Arial Narrow"/>
          <w:bCs/>
          <w:sz w:val="22"/>
        </w:rPr>
        <w:t xml:space="preserve"> ich</w:t>
      </w:r>
      <w:r w:rsidRPr="00CF6831">
        <w:rPr>
          <w:rFonts w:ascii="Arial Narrow" w:hAnsi="Arial Narrow"/>
          <w:bCs/>
          <w:sz w:val="22"/>
        </w:rPr>
        <w:t xml:space="preserve"> dostatočnosti </w:t>
      </w:r>
      <w:r w:rsidR="00BE458C" w:rsidRPr="00CF6831">
        <w:rPr>
          <w:rFonts w:ascii="Arial Narrow" w:hAnsi="Arial Narrow"/>
          <w:bCs/>
          <w:sz w:val="22"/>
        </w:rPr>
        <w:t>pre</w:t>
      </w:r>
      <w:r w:rsidRPr="00CF6831">
        <w:rPr>
          <w:rFonts w:ascii="Arial Narrow" w:hAnsi="Arial Narrow"/>
          <w:bCs/>
          <w:sz w:val="22"/>
        </w:rPr>
        <w:t> proces posudzovania a hodnotenia.</w:t>
      </w:r>
    </w:p>
    <w:p w14:paraId="6B2564C1" w14:textId="77777777" w:rsidR="00957466" w:rsidRPr="00CF6831" w:rsidRDefault="000A56F8" w:rsidP="006F7AAC">
      <w:pPr>
        <w:pStyle w:val="ListParagraph1"/>
        <w:numPr>
          <w:ilvl w:val="2"/>
          <w:numId w:val="38"/>
        </w:numPr>
        <w:shd w:val="clear" w:color="auto" w:fill="FFFFFF"/>
        <w:spacing w:before="240" w:after="120" w:line="259" w:lineRule="auto"/>
        <w:ind w:left="425" w:hanging="425"/>
        <w:rPr>
          <w:rFonts w:ascii="Arial Narrow" w:hAnsi="Arial Narrow"/>
          <w:b/>
          <w:bCs/>
          <w:spacing w:val="5"/>
          <w:kern w:val="1"/>
          <w:sz w:val="22"/>
        </w:rPr>
      </w:pPr>
      <w:r w:rsidRPr="00CF6831">
        <w:rPr>
          <w:rFonts w:ascii="Arial Narrow" w:hAnsi="Arial Narrow"/>
          <w:b/>
          <w:bCs/>
          <w:spacing w:val="5"/>
          <w:kern w:val="1"/>
          <w:sz w:val="22"/>
        </w:rPr>
        <w:t>P</w:t>
      </w:r>
      <w:r w:rsidR="00DF6435" w:rsidRPr="00CF6831">
        <w:rPr>
          <w:rFonts w:ascii="Arial Narrow" w:hAnsi="Arial Narrow"/>
          <w:b/>
          <w:bCs/>
          <w:spacing w:val="5"/>
          <w:kern w:val="1"/>
          <w:sz w:val="22"/>
        </w:rPr>
        <w:t xml:space="preserve">odmienky </w:t>
      </w:r>
      <w:r w:rsidR="002D194A" w:rsidRPr="00CF6831">
        <w:rPr>
          <w:rFonts w:ascii="Arial Narrow" w:hAnsi="Arial Narrow"/>
          <w:b/>
          <w:bCs/>
          <w:spacing w:val="5"/>
          <w:kern w:val="1"/>
          <w:sz w:val="22"/>
        </w:rPr>
        <w:t>oprávnenosti územia</w:t>
      </w:r>
    </w:p>
    <w:p w14:paraId="14972AD0" w14:textId="7DD43010" w:rsidR="00A76CC6" w:rsidRPr="00CF6831" w:rsidRDefault="00957466" w:rsidP="00957466">
      <w:pPr>
        <w:pStyle w:val="CommentText1"/>
        <w:shd w:val="clear" w:color="auto" w:fill="FFFFFF"/>
        <w:spacing w:after="0" w:line="259" w:lineRule="auto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Projekt sa musí týkať územia mesta nad 20 tisíc obyvateľov s možným presahom do okolitých obcí do</w:t>
      </w:r>
      <w:r w:rsidR="000E0ABA" w:rsidRPr="00CF6831">
        <w:rPr>
          <w:rFonts w:ascii="Arial Narrow" w:hAnsi="Arial Narrow"/>
          <w:sz w:val="22"/>
          <w:szCs w:val="22"/>
        </w:rPr>
        <w:t> </w:t>
      </w:r>
      <w:r w:rsidRPr="00CF6831">
        <w:rPr>
          <w:rFonts w:ascii="Arial Narrow" w:hAnsi="Arial Narrow"/>
          <w:sz w:val="22"/>
          <w:szCs w:val="22"/>
        </w:rPr>
        <w:t>vzdialenosti cca. 5 km, resp. po najbližšiu obec.</w:t>
      </w:r>
    </w:p>
    <w:p w14:paraId="1B9022DB" w14:textId="7AA276E8" w:rsidR="00BB6F01" w:rsidRPr="00CF6831" w:rsidRDefault="00BB6F01" w:rsidP="006F7AAC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Forma</w:t>
      </w:r>
      <w:r w:rsidR="001A3BEF" w:rsidRPr="00CF6831">
        <w:rPr>
          <w:rFonts w:ascii="Arial Narrow" w:hAnsi="Arial Narrow"/>
          <w:b/>
          <w:sz w:val="22"/>
          <w:szCs w:val="22"/>
        </w:rPr>
        <w:t xml:space="preserve"> preukázania</w:t>
      </w:r>
      <w:r w:rsidR="00957466" w:rsidRPr="00CF6831">
        <w:rPr>
          <w:rFonts w:ascii="Arial Narrow" w:hAnsi="Arial Narrow"/>
          <w:b/>
          <w:sz w:val="22"/>
          <w:szCs w:val="22"/>
        </w:rPr>
        <w:t>:</w:t>
      </w:r>
      <w:r w:rsidR="00957466" w:rsidRPr="00CF683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1A3BEF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1A3BEF" w:rsidRPr="00CF6831">
        <w:rPr>
          <w:rFonts w:ascii="Arial Narrow" w:hAnsi="Arial Narrow"/>
          <w:sz w:val="22"/>
          <w:szCs w:val="22"/>
        </w:rPr>
        <w:t>,</w:t>
      </w:r>
      <w:r w:rsidRPr="00CF6831">
        <w:rPr>
          <w:rFonts w:ascii="Arial Narrow" w:hAnsi="Arial Narrow"/>
          <w:sz w:val="22"/>
          <w:szCs w:val="22"/>
        </w:rPr>
        <w:t xml:space="preserve"> </w:t>
      </w:r>
      <w:r w:rsidR="001A3BEF" w:rsidRPr="00CF6831">
        <w:rPr>
          <w:rFonts w:ascii="Arial Narrow" w:hAnsi="Arial Narrow"/>
          <w:sz w:val="22"/>
          <w:szCs w:val="22"/>
        </w:rPr>
        <w:t>časť. III.</w:t>
      </w:r>
      <w:r w:rsidR="00C0413E" w:rsidRPr="00CF6831">
        <w:rPr>
          <w:rFonts w:ascii="Arial Narrow" w:hAnsi="Arial Narrow"/>
          <w:sz w:val="22"/>
          <w:szCs w:val="22"/>
        </w:rPr>
        <w:t xml:space="preserve"> </w:t>
      </w:r>
      <w:r w:rsidR="001A3BEF" w:rsidRPr="00CF6831">
        <w:rPr>
          <w:rFonts w:ascii="Arial Narrow" w:hAnsi="Arial Narrow"/>
          <w:sz w:val="22"/>
          <w:szCs w:val="22"/>
        </w:rPr>
        <w:t xml:space="preserve">Opis projektu. </w:t>
      </w:r>
    </w:p>
    <w:p w14:paraId="26FEF4ED" w14:textId="7CB2F4E8" w:rsidR="00A76CC6" w:rsidRPr="00CF6831" w:rsidRDefault="00615FE8" w:rsidP="006F7AAC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 xml:space="preserve">Spôsob posúdenia: </w:t>
      </w:r>
      <w:r w:rsidR="006F1B7E" w:rsidRPr="00CF6831">
        <w:rPr>
          <w:rFonts w:ascii="Arial Narrow" w:hAnsi="Arial Narrow"/>
          <w:sz w:val="22"/>
        </w:rPr>
        <w:t>Projekt sa nachádza na území miest a obcí</w:t>
      </w:r>
      <w:r w:rsidR="00957466" w:rsidRPr="00CF6831">
        <w:rPr>
          <w:rFonts w:ascii="Arial Narrow" w:hAnsi="Arial Narrow"/>
          <w:sz w:val="22"/>
        </w:rPr>
        <w:t xml:space="preserve"> </w:t>
      </w:r>
      <w:r w:rsidR="006F1B7E" w:rsidRPr="00CF6831">
        <w:rPr>
          <w:rFonts w:ascii="Arial Narrow" w:hAnsi="Arial Narrow"/>
          <w:sz w:val="22"/>
        </w:rPr>
        <w:t>uvedených v</w:t>
      </w:r>
      <w:r w:rsidR="00957466" w:rsidRPr="00CF6831">
        <w:rPr>
          <w:rFonts w:ascii="Arial Narrow" w:hAnsi="Arial Narrow"/>
          <w:sz w:val="22"/>
        </w:rPr>
        <w:t xml:space="preserve"> </w:t>
      </w:r>
      <w:r w:rsidR="006F1B7E" w:rsidRPr="00CF6831">
        <w:rPr>
          <w:rFonts w:ascii="Arial Narrow" w:hAnsi="Arial Narrow"/>
          <w:sz w:val="22"/>
        </w:rPr>
        <w:t>Z</w:t>
      </w:r>
      <w:r w:rsidR="00957466" w:rsidRPr="00CF6831">
        <w:rPr>
          <w:rFonts w:ascii="Arial Narrow" w:hAnsi="Arial Narrow"/>
          <w:sz w:val="22"/>
        </w:rPr>
        <w:t>oznam</w:t>
      </w:r>
      <w:r w:rsidR="006F1B7E" w:rsidRPr="00CF6831">
        <w:rPr>
          <w:rFonts w:ascii="Arial Narrow" w:hAnsi="Arial Narrow"/>
          <w:sz w:val="22"/>
        </w:rPr>
        <w:t>e</w:t>
      </w:r>
      <w:r w:rsidR="00957466" w:rsidRPr="00CF6831">
        <w:rPr>
          <w:rFonts w:ascii="Arial Narrow" w:hAnsi="Arial Narrow"/>
          <w:sz w:val="22"/>
        </w:rPr>
        <w:t xml:space="preserve"> </w:t>
      </w:r>
      <w:r w:rsidR="00957466" w:rsidRPr="00CF6831">
        <w:rPr>
          <w:rFonts w:ascii="Arial Narrow" w:hAnsi="Arial Narrow"/>
          <w:sz w:val="22"/>
          <w:szCs w:val="22"/>
        </w:rPr>
        <w:t>miest a obcí v rámci oprávneného územia POO</w:t>
      </w:r>
      <w:r w:rsidR="00893261" w:rsidRPr="00CF6831">
        <w:rPr>
          <w:rStyle w:val="Odkaznapoznmkupodiarou"/>
          <w:rFonts w:ascii="Arial Narrow" w:hAnsi="Arial Narrow"/>
          <w:sz w:val="22"/>
          <w:szCs w:val="22"/>
        </w:rPr>
        <w:footnoteReference w:id="5"/>
      </w:r>
      <w:r w:rsidR="00957466" w:rsidRPr="00CF6831">
        <w:rPr>
          <w:rFonts w:ascii="Arial Narrow" w:hAnsi="Arial Narrow"/>
          <w:sz w:val="22"/>
          <w:szCs w:val="22"/>
        </w:rPr>
        <w:t>.</w:t>
      </w:r>
      <w:r w:rsidR="00522B0C" w:rsidRPr="00CF6831">
        <w:rPr>
          <w:rFonts w:ascii="Arial Narrow" w:hAnsi="Arial Narrow"/>
          <w:sz w:val="22"/>
          <w:szCs w:val="22"/>
        </w:rPr>
        <w:t xml:space="preserve"> V prípade, že projekt sa nachádza mimo území miest a obcí uvedených v zozname </w:t>
      </w:r>
      <w:r w:rsidRPr="00CF6831">
        <w:rPr>
          <w:rFonts w:ascii="Arial Narrow" w:hAnsi="Arial Narrow"/>
          <w:sz w:val="22"/>
          <w:szCs w:val="22"/>
        </w:rPr>
        <w:t>bude žiadosť vyradená z procesu posudzovania</w:t>
      </w:r>
      <w:r w:rsidR="00B6095C" w:rsidRPr="00CF6831">
        <w:rPr>
          <w:rFonts w:ascii="Arial Narrow" w:hAnsi="Arial Narrow"/>
          <w:sz w:val="22"/>
          <w:szCs w:val="22"/>
        </w:rPr>
        <w:t xml:space="preserve"> a hodnotenia</w:t>
      </w:r>
      <w:r w:rsidR="00522B0C" w:rsidRPr="00CF6831">
        <w:rPr>
          <w:rFonts w:ascii="Arial Narrow" w:hAnsi="Arial Narrow"/>
          <w:sz w:val="22"/>
          <w:szCs w:val="22"/>
        </w:rPr>
        <w:t xml:space="preserve">. </w:t>
      </w:r>
    </w:p>
    <w:p w14:paraId="1E06F9D9" w14:textId="77777777" w:rsidR="00957466" w:rsidRPr="00CF6831" w:rsidRDefault="00957466" w:rsidP="00957466">
      <w:pPr>
        <w:pStyle w:val="ListParagraph1"/>
        <w:numPr>
          <w:ilvl w:val="2"/>
          <w:numId w:val="38"/>
        </w:numPr>
        <w:shd w:val="clear" w:color="auto" w:fill="FFFFFF"/>
        <w:spacing w:before="240" w:after="120" w:line="259" w:lineRule="auto"/>
        <w:ind w:left="425" w:hanging="425"/>
        <w:rPr>
          <w:rFonts w:ascii="Arial Narrow" w:hAnsi="Arial Narrow"/>
          <w:b/>
          <w:bCs/>
          <w:spacing w:val="5"/>
          <w:kern w:val="1"/>
          <w:sz w:val="22"/>
        </w:rPr>
      </w:pPr>
      <w:r w:rsidRPr="00CF6831">
        <w:rPr>
          <w:rFonts w:ascii="Arial Narrow" w:hAnsi="Arial Narrow"/>
          <w:b/>
          <w:bCs/>
          <w:spacing w:val="5"/>
          <w:kern w:val="1"/>
          <w:sz w:val="22"/>
        </w:rPr>
        <w:t>Podmienky oprávnenosti žiadateľa</w:t>
      </w:r>
    </w:p>
    <w:p w14:paraId="0CABB3D4" w14:textId="77777777" w:rsidR="00957466" w:rsidRPr="00CF6831" w:rsidRDefault="00957466" w:rsidP="006F7AAC">
      <w:pPr>
        <w:pStyle w:val="ListParagraph1"/>
        <w:shd w:val="clear" w:color="auto" w:fill="FFFFFF"/>
        <w:spacing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Okruh oprávnených žiadateľov v rámci výzvy predstavujú</w:t>
      </w:r>
      <w:r w:rsidR="007153F2" w:rsidRPr="00CF6831">
        <w:rPr>
          <w:rFonts w:ascii="Arial Narrow" w:hAnsi="Arial Narrow"/>
          <w:sz w:val="22"/>
          <w:szCs w:val="22"/>
        </w:rPr>
        <w:t>:</w:t>
      </w:r>
      <w:r w:rsidRPr="00CF6831">
        <w:rPr>
          <w:rFonts w:ascii="Arial Narrow" w:hAnsi="Arial Narrow"/>
          <w:sz w:val="22"/>
          <w:szCs w:val="22"/>
        </w:rPr>
        <w:t xml:space="preserve"> </w:t>
      </w:r>
    </w:p>
    <w:p w14:paraId="321E961F" w14:textId="77777777" w:rsidR="00957466" w:rsidRPr="00CF6831" w:rsidRDefault="00957466" w:rsidP="00D45357">
      <w:pPr>
        <w:pStyle w:val="CommentText1"/>
        <w:numPr>
          <w:ilvl w:val="0"/>
          <w:numId w:val="24"/>
        </w:numPr>
        <w:shd w:val="clear" w:color="auto" w:fill="FFFFFF"/>
        <w:spacing w:after="0" w:line="259" w:lineRule="auto"/>
        <w:ind w:left="357" w:hanging="215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samosprávy: vyššie územné celky (VÚC), mestá, resp. mestské časti a obce v oprávnenom území,</w:t>
      </w:r>
    </w:p>
    <w:p w14:paraId="5A71EF63" w14:textId="77777777" w:rsidR="00957466" w:rsidRPr="00CF6831" w:rsidRDefault="00957466" w:rsidP="00D45357">
      <w:pPr>
        <w:pStyle w:val="CommentText1"/>
        <w:numPr>
          <w:ilvl w:val="0"/>
          <w:numId w:val="24"/>
        </w:numPr>
        <w:shd w:val="clear" w:color="auto" w:fill="FFFFFF"/>
        <w:spacing w:after="0" w:line="259" w:lineRule="auto"/>
        <w:ind w:left="357" w:hanging="215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združenia miest, mestských častí a obcí, z ktorých aspoň jedna leží v oprávnenom území, a</w:t>
      </w:r>
    </w:p>
    <w:p w14:paraId="5FF997C8" w14:textId="786A6316" w:rsidR="003C576D" w:rsidRPr="00CF6831" w:rsidRDefault="00957466" w:rsidP="00D45357">
      <w:pPr>
        <w:pStyle w:val="CommentText1"/>
        <w:numPr>
          <w:ilvl w:val="0"/>
          <w:numId w:val="24"/>
        </w:numPr>
        <w:shd w:val="clear" w:color="auto" w:fill="FFFFFF"/>
        <w:spacing w:after="0" w:line="259" w:lineRule="auto"/>
        <w:ind w:left="357" w:hanging="215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rozpočtové alebo príspevkové organizácie, ktorých zriaďovateľom je vyšší územný celok alebo mesto, mestská časť, prípadne obec v oprávnenom území</w:t>
      </w:r>
      <w:r w:rsidR="003C576D" w:rsidRPr="00CF6831">
        <w:rPr>
          <w:rFonts w:ascii="Arial Narrow" w:hAnsi="Arial Narrow"/>
          <w:sz w:val="22"/>
          <w:szCs w:val="22"/>
        </w:rPr>
        <w:t>,</w:t>
      </w:r>
    </w:p>
    <w:p w14:paraId="0540C64D" w14:textId="2468381B" w:rsidR="00DF6435" w:rsidRPr="00CF6831" w:rsidRDefault="003C576D" w:rsidP="00D45357">
      <w:pPr>
        <w:pStyle w:val="CommentText1"/>
        <w:numPr>
          <w:ilvl w:val="0"/>
          <w:numId w:val="24"/>
        </w:numPr>
        <w:shd w:val="clear" w:color="auto" w:fill="FFFFFF"/>
        <w:spacing w:after="0" w:line="259" w:lineRule="auto"/>
        <w:ind w:left="357" w:hanging="215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Železnice Slovenskej republiky, sídlom Klemensova 8, 813 61 Bratislava, IČO: 31364501</w:t>
      </w:r>
      <w:r w:rsidR="00582965" w:rsidRPr="00CF6831">
        <w:rPr>
          <w:rFonts w:ascii="Arial Narrow" w:hAnsi="Arial Narrow"/>
          <w:sz w:val="22"/>
          <w:szCs w:val="22"/>
        </w:rPr>
        <w:t>.</w:t>
      </w:r>
    </w:p>
    <w:p w14:paraId="377F7266" w14:textId="51FB642D" w:rsidR="00CD1007" w:rsidRPr="00CF6831" w:rsidRDefault="00BB6F01" w:rsidP="00500DAC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</w:rPr>
      </w:pPr>
      <w:r w:rsidRPr="00CF6831">
        <w:rPr>
          <w:rFonts w:ascii="Arial Narrow" w:hAnsi="Arial Narrow"/>
          <w:b/>
          <w:sz w:val="22"/>
          <w:szCs w:val="22"/>
        </w:rPr>
        <w:lastRenderedPageBreak/>
        <w:t>Forma</w:t>
      </w:r>
      <w:r w:rsidR="001A3BEF" w:rsidRPr="00CF6831">
        <w:rPr>
          <w:rFonts w:ascii="Arial Narrow" w:hAnsi="Arial Narrow"/>
          <w:b/>
          <w:sz w:val="22"/>
          <w:szCs w:val="22"/>
        </w:rPr>
        <w:t xml:space="preserve"> preukázania</w:t>
      </w:r>
      <w:r w:rsidR="00107EEA" w:rsidRPr="00CF6831">
        <w:rPr>
          <w:rFonts w:ascii="Arial Narrow" w:hAnsi="Arial Narrow"/>
          <w:b/>
          <w:sz w:val="22"/>
          <w:szCs w:val="22"/>
        </w:rPr>
        <w:t>:</w:t>
      </w:r>
      <w:r w:rsidR="00C67847" w:rsidRPr="00CF683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F6831">
        <w:rPr>
          <w:rFonts w:ascii="Arial Narrow" w:hAnsi="Arial Narrow"/>
          <w:sz w:val="22"/>
          <w:szCs w:val="22"/>
        </w:rPr>
        <w:t>ŽoPPM</w:t>
      </w:r>
      <w:proofErr w:type="spellEnd"/>
      <w:r w:rsidRPr="00CF6831">
        <w:rPr>
          <w:rFonts w:ascii="Arial Narrow" w:hAnsi="Arial Narrow"/>
          <w:sz w:val="22"/>
          <w:szCs w:val="22"/>
        </w:rPr>
        <w:t>, časť I. Identifikačné údaje žiadateľa a </w:t>
      </w:r>
      <w:proofErr w:type="spellStart"/>
      <w:r w:rsidR="007153F2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7153F2" w:rsidRPr="00CF6831">
        <w:rPr>
          <w:rFonts w:ascii="Arial Narrow" w:hAnsi="Arial Narrow"/>
          <w:sz w:val="22"/>
          <w:szCs w:val="22"/>
        </w:rPr>
        <w:t xml:space="preserve">, </w:t>
      </w:r>
      <w:r w:rsidR="001A3BEF" w:rsidRPr="00CF6831">
        <w:rPr>
          <w:rFonts w:ascii="Arial Narrow" w:hAnsi="Arial Narrow"/>
          <w:sz w:val="22"/>
          <w:szCs w:val="22"/>
        </w:rPr>
        <w:t>časť III. Opis projektu a </w:t>
      </w:r>
      <w:proofErr w:type="spellStart"/>
      <w:r w:rsidR="001A3BEF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1A3BEF" w:rsidRPr="00CF6831">
        <w:rPr>
          <w:rFonts w:ascii="Arial Narrow" w:hAnsi="Arial Narrow"/>
          <w:sz w:val="22"/>
          <w:szCs w:val="22"/>
        </w:rPr>
        <w:t xml:space="preserve">, </w:t>
      </w:r>
      <w:r w:rsidR="007153F2" w:rsidRPr="00CF6831">
        <w:rPr>
          <w:rFonts w:ascii="Arial Narrow" w:hAnsi="Arial Narrow"/>
          <w:sz w:val="22"/>
        </w:rPr>
        <w:t xml:space="preserve">Príloha </w:t>
      </w:r>
      <w:r w:rsidR="00893261" w:rsidRPr="00CF6831">
        <w:rPr>
          <w:rFonts w:ascii="Arial Narrow" w:hAnsi="Arial Narrow"/>
          <w:sz w:val="22"/>
        </w:rPr>
        <w:t>C:</w:t>
      </w:r>
      <w:r w:rsidR="007153F2" w:rsidRPr="00CF6831">
        <w:rPr>
          <w:rFonts w:ascii="Arial Narrow" w:hAnsi="Arial Narrow"/>
          <w:sz w:val="22"/>
        </w:rPr>
        <w:t xml:space="preserve"> Čestné </w:t>
      </w:r>
      <w:r w:rsidR="00025157" w:rsidRPr="00CF6831">
        <w:rPr>
          <w:rFonts w:ascii="Arial Narrow" w:hAnsi="Arial Narrow"/>
          <w:sz w:val="22"/>
        </w:rPr>
        <w:t>prehlásen</w:t>
      </w:r>
      <w:r w:rsidR="007153F2" w:rsidRPr="00CF6831">
        <w:rPr>
          <w:rFonts w:ascii="Arial Narrow" w:hAnsi="Arial Narrow"/>
          <w:sz w:val="22"/>
        </w:rPr>
        <w:t>ie o menovaní do funkcie</w:t>
      </w:r>
      <w:r w:rsidR="00107EEA" w:rsidRPr="00CF6831">
        <w:rPr>
          <w:rFonts w:ascii="Arial Narrow" w:hAnsi="Arial Narrow"/>
          <w:sz w:val="22"/>
        </w:rPr>
        <w:t>.</w:t>
      </w:r>
    </w:p>
    <w:p w14:paraId="1EE0194E" w14:textId="0AA2435F" w:rsidR="00893261" w:rsidRPr="00CF6831" w:rsidRDefault="00893261" w:rsidP="00500DAC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</w:rPr>
      </w:pPr>
      <w:r w:rsidRPr="00CF6831">
        <w:rPr>
          <w:rFonts w:ascii="Arial Narrow" w:hAnsi="Arial Narrow"/>
          <w:b/>
          <w:sz w:val="22"/>
          <w:szCs w:val="22"/>
        </w:rPr>
        <w:t>Spôsob posúdenia:</w:t>
      </w:r>
      <w:r w:rsidRPr="00CF6831">
        <w:rPr>
          <w:rFonts w:ascii="Arial Narrow" w:hAnsi="Arial Narrow"/>
          <w:bCs/>
          <w:sz w:val="22"/>
          <w:szCs w:val="22"/>
        </w:rPr>
        <w:t xml:space="preserve"> Formálna kontrola údajov.</w:t>
      </w:r>
    </w:p>
    <w:p w14:paraId="2F548A33" w14:textId="77777777" w:rsidR="005567AC" w:rsidRPr="00CF6831" w:rsidRDefault="005567AC" w:rsidP="005567AC">
      <w:pPr>
        <w:pStyle w:val="ListParagraph1"/>
        <w:numPr>
          <w:ilvl w:val="2"/>
          <w:numId w:val="38"/>
        </w:numPr>
        <w:shd w:val="clear" w:color="auto" w:fill="FFFFFF"/>
        <w:spacing w:before="240" w:after="120" w:line="259" w:lineRule="auto"/>
        <w:ind w:left="425" w:hanging="425"/>
        <w:rPr>
          <w:rFonts w:ascii="Arial Narrow" w:hAnsi="Arial Narrow"/>
          <w:b/>
          <w:bCs/>
          <w:spacing w:val="5"/>
          <w:kern w:val="1"/>
          <w:sz w:val="22"/>
        </w:rPr>
      </w:pPr>
      <w:r w:rsidRPr="00CF6831">
        <w:rPr>
          <w:rFonts w:ascii="Arial Narrow" w:hAnsi="Arial Narrow"/>
          <w:b/>
          <w:bCs/>
          <w:spacing w:val="5"/>
          <w:kern w:val="1"/>
          <w:sz w:val="22"/>
        </w:rPr>
        <w:t>Podmienky bezúhonnosti žiadateľa</w:t>
      </w:r>
    </w:p>
    <w:p w14:paraId="59468385" w14:textId="343EE60B" w:rsidR="006A0354" w:rsidRPr="00CF6831" w:rsidRDefault="00483A51" w:rsidP="006F7AAC">
      <w:pPr>
        <w:pStyle w:val="ListParagraph1"/>
        <w:shd w:val="clear" w:color="auto" w:fill="FFFFFF"/>
        <w:spacing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Prostriedky mechanizmu nemôže vykonávateľ poskytnúť osobe, ktorá bola právoplatne odsúdená za trestný čin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 poskytnutia nenáležitej výhody. Prostriedky mechanizmu nemožno poskytnúť ani právnickej osobe, ktorej štatutárny orgán alebo člen štatutárneho orgánu, </w:t>
      </w:r>
      <w:r w:rsidR="007D3625" w:rsidRPr="00CF6831">
        <w:rPr>
          <w:rFonts w:ascii="Arial Narrow" w:hAnsi="Arial Narrow"/>
          <w:sz w:val="22"/>
          <w:szCs w:val="22"/>
        </w:rPr>
        <w:t>alebo iná osoba konajúca v jej mene</w:t>
      </w:r>
      <w:r w:rsidRPr="00CF6831">
        <w:rPr>
          <w:rFonts w:ascii="Arial Narrow" w:hAnsi="Arial Narrow"/>
          <w:sz w:val="22"/>
          <w:szCs w:val="22"/>
        </w:rPr>
        <w:t xml:space="preserve"> bol</w:t>
      </w:r>
      <w:r w:rsidR="007D3625" w:rsidRPr="00CF6831">
        <w:rPr>
          <w:rFonts w:ascii="Arial Narrow" w:hAnsi="Arial Narrow"/>
          <w:sz w:val="22"/>
          <w:szCs w:val="22"/>
        </w:rPr>
        <w:t>a</w:t>
      </w:r>
      <w:r w:rsidRPr="00CF6831">
        <w:rPr>
          <w:rFonts w:ascii="Arial Narrow" w:hAnsi="Arial Narrow"/>
          <w:sz w:val="22"/>
          <w:szCs w:val="22"/>
        </w:rPr>
        <w:t xml:space="preserve"> právoplatne odsúdený za trestný čin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 poskytnutia nenáležitej výhody.</w:t>
      </w:r>
      <w:r w:rsidR="006A0354" w:rsidRPr="00CF6831">
        <w:rPr>
          <w:rFonts w:ascii="Arial Narrow" w:hAnsi="Arial Narrow"/>
          <w:sz w:val="22"/>
          <w:szCs w:val="22"/>
        </w:rPr>
        <w:t xml:space="preserve"> </w:t>
      </w:r>
    </w:p>
    <w:p w14:paraId="0130599D" w14:textId="77777777" w:rsidR="00483A51" w:rsidRPr="00CF6831" w:rsidRDefault="006A0354" w:rsidP="00D45357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Pre združenia platí podmienka ako pre právnické osoby.</w:t>
      </w:r>
    </w:p>
    <w:p w14:paraId="36EA9CC6" w14:textId="24DD8387" w:rsidR="00674CB8" w:rsidRPr="00CF6831" w:rsidRDefault="00BB6F01" w:rsidP="007153F2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</w:rPr>
      </w:pPr>
      <w:r w:rsidRPr="00CF6831">
        <w:rPr>
          <w:rFonts w:ascii="Arial Narrow" w:hAnsi="Arial Narrow"/>
          <w:b/>
          <w:sz w:val="22"/>
          <w:szCs w:val="22"/>
        </w:rPr>
        <w:t>Forma</w:t>
      </w:r>
      <w:r w:rsidR="001A3BEF" w:rsidRPr="00CF6831">
        <w:rPr>
          <w:rFonts w:ascii="Arial Narrow" w:hAnsi="Arial Narrow"/>
          <w:b/>
          <w:sz w:val="22"/>
          <w:szCs w:val="22"/>
        </w:rPr>
        <w:t xml:space="preserve"> preukázania</w:t>
      </w:r>
      <w:r w:rsidR="007153F2" w:rsidRPr="00CF6831">
        <w:rPr>
          <w:rFonts w:ascii="Arial Narrow" w:hAnsi="Arial Narrow"/>
          <w:b/>
          <w:sz w:val="22"/>
          <w:szCs w:val="22"/>
        </w:rPr>
        <w:t>:</w:t>
      </w:r>
      <w:r w:rsidR="007153F2" w:rsidRPr="00CF683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83A51" w:rsidRPr="00CF6831">
        <w:rPr>
          <w:rFonts w:ascii="Arial Narrow" w:hAnsi="Arial Narrow"/>
          <w:sz w:val="22"/>
        </w:rPr>
        <w:t>ŽoPPM</w:t>
      </w:r>
      <w:proofErr w:type="spellEnd"/>
      <w:r w:rsidR="00483A51" w:rsidRPr="00CF6831">
        <w:rPr>
          <w:rFonts w:ascii="Arial Narrow" w:hAnsi="Arial Narrow"/>
          <w:sz w:val="22"/>
        </w:rPr>
        <w:t xml:space="preserve">, </w:t>
      </w:r>
      <w:r w:rsidR="007153F2" w:rsidRPr="00CF6831">
        <w:rPr>
          <w:rFonts w:ascii="Arial Narrow" w:hAnsi="Arial Narrow"/>
          <w:sz w:val="22"/>
        </w:rPr>
        <w:t xml:space="preserve">Príloha </w:t>
      </w:r>
      <w:proofErr w:type="spellStart"/>
      <w:r w:rsidR="004B4264" w:rsidRPr="00CF6831">
        <w:rPr>
          <w:rFonts w:ascii="Arial Narrow" w:hAnsi="Arial Narrow"/>
          <w:sz w:val="22"/>
        </w:rPr>
        <w:t>A</w:t>
      </w:r>
      <w:r w:rsidR="001169DB" w:rsidRPr="00CF6831">
        <w:rPr>
          <w:rFonts w:ascii="Arial Narrow" w:hAnsi="Arial Narrow"/>
          <w:sz w:val="22"/>
        </w:rPr>
        <w:t>1</w:t>
      </w:r>
      <w:proofErr w:type="spellEnd"/>
      <w:r w:rsidR="007153F2" w:rsidRPr="00CF6831">
        <w:rPr>
          <w:rFonts w:ascii="Arial Narrow" w:hAnsi="Arial Narrow"/>
          <w:sz w:val="22"/>
        </w:rPr>
        <w:t>: Výpis z registra trestov</w:t>
      </w:r>
      <w:r w:rsidR="00674CB8" w:rsidRPr="00CF6831">
        <w:rPr>
          <w:rFonts w:ascii="Arial Narrow" w:hAnsi="Arial Narrow"/>
          <w:sz w:val="22"/>
        </w:rPr>
        <w:t xml:space="preserve"> žiadateľa</w:t>
      </w:r>
      <w:r w:rsidR="001169DB" w:rsidRPr="00CF6831">
        <w:rPr>
          <w:rFonts w:ascii="Arial Narrow" w:hAnsi="Arial Narrow"/>
          <w:sz w:val="22"/>
        </w:rPr>
        <w:t xml:space="preserve"> alebo A2. Formulár s údajmi potrebnými na vyžiadanie výpisu z registra trestov </w:t>
      </w:r>
      <w:r w:rsidR="00674CB8" w:rsidRPr="00CF6831">
        <w:rPr>
          <w:rFonts w:ascii="Arial Narrow" w:hAnsi="Arial Narrow"/>
          <w:sz w:val="22"/>
        </w:rPr>
        <w:t xml:space="preserve">a </w:t>
      </w:r>
      <w:proofErr w:type="spellStart"/>
      <w:r w:rsidR="00674CB8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674CB8" w:rsidRPr="00CF6831">
        <w:rPr>
          <w:rFonts w:ascii="Arial Narrow" w:hAnsi="Arial Narrow"/>
          <w:sz w:val="22"/>
          <w:szCs w:val="22"/>
        </w:rPr>
        <w:t xml:space="preserve">, </w:t>
      </w:r>
      <w:r w:rsidR="00674CB8" w:rsidRPr="00CF6831">
        <w:rPr>
          <w:rFonts w:ascii="Arial Narrow" w:hAnsi="Arial Narrow"/>
          <w:sz w:val="22"/>
        </w:rPr>
        <w:t>Príloha B: Čestné prehlásenie o bezúhonnosti</w:t>
      </w:r>
      <w:r w:rsidR="00483A51" w:rsidRPr="00CF6831">
        <w:rPr>
          <w:rFonts w:ascii="Arial Narrow" w:hAnsi="Arial Narrow"/>
          <w:sz w:val="22"/>
        </w:rPr>
        <w:t>.</w:t>
      </w:r>
    </w:p>
    <w:p w14:paraId="618D2F5F" w14:textId="77777777" w:rsidR="007153F2" w:rsidRPr="00CF6831" w:rsidRDefault="00674CB8" w:rsidP="0051410F">
      <w:pPr>
        <w:pStyle w:val="CommentText1"/>
        <w:shd w:val="clear" w:color="auto" w:fill="FFFFFF"/>
        <w:spacing w:before="120" w:after="0" w:line="259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CF6831">
        <w:rPr>
          <w:rFonts w:ascii="Arial Narrow" w:hAnsi="Arial Narrow"/>
          <w:i/>
          <w:iCs/>
          <w:sz w:val="22"/>
          <w:szCs w:val="22"/>
        </w:rPr>
        <w:t>Pozn.: V prípade, že žiadateľ nedoloží výpis z registra trestov, bude</w:t>
      </w:r>
      <w:r w:rsidR="001169DB" w:rsidRPr="00CF6831">
        <w:rPr>
          <w:rFonts w:ascii="Arial Narrow" w:hAnsi="Arial Narrow"/>
          <w:i/>
          <w:iCs/>
          <w:sz w:val="22"/>
          <w:szCs w:val="22"/>
        </w:rPr>
        <w:t xml:space="preserve"> žiadateľ povinný predložiť formulár s údajmi potrebnými na vyžiadanie výpisu z registra trestov, </w:t>
      </w:r>
      <w:r w:rsidRPr="00CF6831">
        <w:rPr>
          <w:rFonts w:ascii="Arial Narrow" w:hAnsi="Arial Narrow"/>
          <w:i/>
          <w:iCs/>
          <w:sz w:val="22"/>
          <w:szCs w:val="22"/>
        </w:rPr>
        <w:t xml:space="preserve">tento výpis </w:t>
      </w:r>
      <w:r w:rsidR="001169DB" w:rsidRPr="00CF6831">
        <w:rPr>
          <w:rFonts w:ascii="Arial Narrow" w:hAnsi="Arial Narrow"/>
          <w:i/>
          <w:iCs/>
          <w:sz w:val="22"/>
          <w:szCs w:val="22"/>
        </w:rPr>
        <w:t xml:space="preserve">bude </w:t>
      </w:r>
      <w:r w:rsidRPr="00CF6831">
        <w:rPr>
          <w:rFonts w:ascii="Arial Narrow" w:hAnsi="Arial Narrow"/>
          <w:i/>
          <w:iCs/>
          <w:sz w:val="22"/>
          <w:szCs w:val="22"/>
        </w:rPr>
        <w:t>vyžiadaný vykonávateľom z informačného systému verejnej správy, na základe údajov poskytnutých v prílohe A</w:t>
      </w:r>
      <w:r w:rsidR="001169DB" w:rsidRPr="00CF6831">
        <w:rPr>
          <w:rFonts w:ascii="Arial Narrow" w:hAnsi="Arial Narrow"/>
          <w:i/>
          <w:iCs/>
          <w:sz w:val="22"/>
          <w:szCs w:val="22"/>
        </w:rPr>
        <w:t>2</w:t>
      </w:r>
      <w:r w:rsidRPr="00CF6831">
        <w:rPr>
          <w:rFonts w:ascii="Arial Narrow" w:hAnsi="Arial Narrow"/>
          <w:i/>
          <w:iCs/>
          <w:sz w:val="22"/>
          <w:szCs w:val="22"/>
        </w:rPr>
        <w:t xml:space="preserve"> podľa zákona č. 177/2018 Z. z. o niektorých opatreniach na znižovanie administratívnej záťaže využívaním informačných systémov verejnej správy a o zmene a doplnení niektorých zákonov (zákon proti byrokracii).</w:t>
      </w:r>
    </w:p>
    <w:p w14:paraId="4964E2D0" w14:textId="2950E115" w:rsidR="00893261" w:rsidRPr="00CF6831" w:rsidRDefault="00893261" w:rsidP="00776438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</w:rPr>
      </w:pPr>
      <w:r w:rsidRPr="00CF6831">
        <w:rPr>
          <w:rFonts w:ascii="Arial Narrow" w:hAnsi="Arial Narrow"/>
          <w:b/>
          <w:sz w:val="22"/>
          <w:szCs w:val="22"/>
        </w:rPr>
        <w:t>Spôsob posúdenia:</w:t>
      </w:r>
      <w:r w:rsidRPr="00CF6831">
        <w:rPr>
          <w:rFonts w:ascii="Arial Narrow" w:hAnsi="Arial Narrow"/>
          <w:bCs/>
          <w:sz w:val="22"/>
          <w:szCs w:val="22"/>
        </w:rPr>
        <w:t xml:space="preserve"> Formálna kontrola údajov.</w:t>
      </w:r>
    </w:p>
    <w:p w14:paraId="005F33D8" w14:textId="77777777" w:rsidR="000C7F3E" w:rsidRPr="00CF6831" w:rsidRDefault="000C7F3E" w:rsidP="000C7F3E">
      <w:pPr>
        <w:pStyle w:val="ListParagraph1"/>
        <w:numPr>
          <w:ilvl w:val="2"/>
          <w:numId w:val="38"/>
        </w:numPr>
        <w:shd w:val="clear" w:color="auto" w:fill="FFFFFF"/>
        <w:spacing w:before="240" w:after="120" w:line="259" w:lineRule="auto"/>
        <w:ind w:left="425" w:hanging="425"/>
        <w:rPr>
          <w:rFonts w:ascii="Arial Narrow" w:hAnsi="Arial Narrow"/>
          <w:b/>
          <w:bCs/>
          <w:spacing w:val="5"/>
          <w:kern w:val="1"/>
          <w:sz w:val="22"/>
        </w:rPr>
      </w:pPr>
      <w:r w:rsidRPr="00CF6831">
        <w:rPr>
          <w:rFonts w:ascii="Arial Narrow" w:hAnsi="Arial Narrow"/>
          <w:b/>
          <w:bCs/>
          <w:sz w:val="22"/>
        </w:rPr>
        <w:t>Dvojité financovanie</w:t>
      </w:r>
    </w:p>
    <w:p w14:paraId="5F54A143" w14:textId="610BA7FC" w:rsidR="006A0354" w:rsidRPr="00CF6831" w:rsidRDefault="000C7F3E" w:rsidP="00801A68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Žiadateľ musí preukázať, že mu na predkladaný projekt</w:t>
      </w:r>
      <w:r w:rsidR="009038F8" w:rsidRPr="00CF6831">
        <w:rPr>
          <w:rFonts w:ascii="Arial Narrow" w:hAnsi="Arial Narrow"/>
          <w:sz w:val="22"/>
          <w:szCs w:val="22"/>
        </w:rPr>
        <w:t xml:space="preserve">, ani na jeho časť </w:t>
      </w:r>
      <w:r w:rsidRPr="00CF6831">
        <w:rPr>
          <w:rFonts w:ascii="Arial Narrow" w:hAnsi="Arial Narrow"/>
          <w:sz w:val="22"/>
          <w:szCs w:val="22"/>
        </w:rPr>
        <w:t>neboli poskytnuté žiadne iné prostriedky EÚ alebo príspevky z iných verejných zdrojov</w:t>
      </w:r>
      <w:r w:rsidR="00704E79" w:rsidRPr="00CF6831">
        <w:rPr>
          <w:rFonts w:ascii="Arial Narrow" w:hAnsi="Arial Narrow"/>
          <w:sz w:val="22"/>
          <w:szCs w:val="22"/>
        </w:rPr>
        <w:t>, mimo vlastné zdroje žiadateľa</w:t>
      </w:r>
      <w:r w:rsidRPr="00CF6831">
        <w:rPr>
          <w:rFonts w:ascii="Arial Narrow" w:hAnsi="Arial Narrow"/>
          <w:sz w:val="22"/>
          <w:szCs w:val="22"/>
        </w:rPr>
        <w:t xml:space="preserve"> (nedochádza k dvojitému financovaniu</w:t>
      </w:r>
      <w:r w:rsidR="00DD37FA" w:rsidRPr="00CF6831">
        <w:rPr>
          <w:rFonts w:ascii="Arial Narrow" w:hAnsi="Arial Narrow"/>
          <w:sz w:val="22"/>
          <w:szCs w:val="22"/>
        </w:rPr>
        <w:t>)</w:t>
      </w:r>
      <w:r w:rsidRPr="00CF6831">
        <w:rPr>
          <w:rFonts w:ascii="Arial Narrow" w:hAnsi="Arial Narrow"/>
          <w:sz w:val="22"/>
          <w:szCs w:val="22"/>
        </w:rPr>
        <w:t>.</w:t>
      </w:r>
      <w:r w:rsidR="009038F8" w:rsidRPr="00CF6831">
        <w:rPr>
          <w:rStyle w:val="Odkaznapoznmkupodiarou"/>
          <w:rFonts w:ascii="Arial Narrow" w:hAnsi="Arial Narrow"/>
          <w:sz w:val="22"/>
          <w:szCs w:val="22"/>
        </w:rPr>
        <w:footnoteReference w:id="6"/>
      </w:r>
    </w:p>
    <w:p w14:paraId="4CBB5F3B" w14:textId="77777777" w:rsidR="000C7F3E" w:rsidRPr="00CF6831" w:rsidRDefault="0026104E" w:rsidP="00D45357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V prípade združenia žiadateľ prehlasuje túto skutočnosť za všetkých členov združenia.</w:t>
      </w:r>
    </w:p>
    <w:p w14:paraId="4B414522" w14:textId="483A762C" w:rsidR="000C7F3E" w:rsidRPr="00CF6831" w:rsidRDefault="00BB6F01" w:rsidP="006F7AAC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Forma</w:t>
      </w:r>
      <w:r w:rsidR="001A3BEF" w:rsidRPr="00CF6831">
        <w:rPr>
          <w:rFonts w:ascii="Arial Narrow" w:hAnsi="Arial Narrow"/>
          <w:b/>
          <w:sz w:val="22"/>
          <w:szCs w:val="22"/>
        </w:rPr>
        <w:t xml:space="preserve"> preukázania</w:t>
      </w:r>
      <w:r w:rsidR="000C7F3E" w:rsidRPr="00CF6831">
        <w:rPr>
          <w:rFonts w:ascii="Arial Narrow" w:hAnsi="Arial Narrow"/>
          <w:b/>
          <w:sz w:val="22"/>
          <w:szCs w:val="22"/>
        </w:rPr>
        <w:t>:</w:t>
      </w:r>
      <w:r w:rsidR="000C7F3E" w:rsidRPr="00CF683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C7F3E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0C7F3E" w:rsidRPr="00CF6831">
        <w:rPr>
          <w:rFonts w:ascii="Arial Narrow" w:hAnsi="Arial Narrow"/>
          <w:sz w:val="22"/>
          <w:szCs w:val="22"/>
        </w:rPr>
        <w:t xml:space="preserve">, </w:t>
      </w:r>
      <w:r w:rsidR="000C7F3E" w:rsidRPr="00CF6831">
        <w:rPr>
          <w:rFonts w:ascii="Arial Narrow" w:hAnsi="Arial Narrow"/>
          <w:sz w:val="22"/>
        </w:rPr>
        <w:t xml:space="preserve">Príloha </w:t>
      </w:r>
      <w:r w:rsidR="00776438" w:rsidRPr="00CF6831">
        <w:rPr>
          <w:rFonts w:ascii="Arial Narrow" w:hAnsi="Arial Narrow"/>
          <w:sz w:val="22"/>
        </w:rPr>
        <w:t>D</w:t>
      </w:r>
      <w:r w:rsidR="000C7F3E" w:rsidRPr="00CF6831">
        <w:rPr>
          <w:rFonts w:ascii="Arial Narrow" w:hAnsi="Arial Narrow"/>
          <w:sz w:val="22"/>
        </w:rPr>
        <w:t xml:space="preserve">: </w:t>
      </w:r>
      <w:r w:rsidR="000C7F3E" w:rsidRPr="00CF6831">
        <w:rPr>
          <w:rFonts w:ascii="Arial Narrow" w:hAnsi="Arial Narrow"/>
          <w:sz w:val="22"/>
          <w:szCs w:val="22"/>
        </w:rPr>
        <w:t>Čestné prehlásenie o dvojitom financovaní.</w:t>
      </w:r>
    </w:p>
    <w:p w14:paraId="3465436F" w14:textId="05D44929" w:rsidR="00B6095C" w:rsidRPr="00CF6831" w:rsidRDefault="00B6095C" w:rsidP="006F7AAC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Spôsob posúdenia:</w:t>
      </w:r>
      <w:r w:rsidRPr="00CF6831">
        <w:rPr>
          <w:rFonts w:ascii="Arial Narrow" w:hAnsi="Arial Narrow"/>
          <w:bCs/>
          <w:sz w:val="22"/>
          <w:szCs w:val="22"/>
        </w:rPr>
        <w:t xml:space="preserve"> </w:t>
      </w:r>
      <w:r w:rsidR="00BE458C" w:rsidRPr="00CF6831">
        <w:rPr>
          <w:rFonts w:ascii="Arial Narrow" w:hAnsi="Arial Narrow"/>
          <w:bCs/>
          <w:sz w:val="22"/>
          <w:szCs w:val="22"/>
        </w:rPr>
        <w:t>K</w:t>
      </w:r>
      <w:r w:rsidRPr="00CF6831">
        <w:rPr>
          <w:rFonts w:ascii="Arial Narrow" w:hAnsi="Arial Narrow"/>
          <w:bCs/>
          <w:sz w:val="22"/>
          <w:szCs w:val="22"/>
        </w:rPr>
        <w:t>ontrola údajov</w:t>
      </w:r>
      <w:r w:rsidR="008B076E" w:rsidRPr="00CF6831">
        <w:rPr>
          <w:rFonts w:ascii="Arial Narrow" w:hAnsi="Arial Narrow"/>
          <w:bCs/>
          <w:sz w:val="22"/>
          <w:szCs w:val="22"/>
        </w:rPr>
        <w:t xml:space="preserve"> a overenie v rámci dostupných registrov alebo iných dát</w:t>
      </w:r>
      <w:r w:rsidRPr="00CF6831">
        <w:rPr>
          <w:rFonts w:ascii="Arial Narrow" w:hAnsi="Arial Narrow"/>
          <w:bCs/>
          <w:sz w:val="22"/>
          <w:szCs w:val="22"/>
        </w:rPr>
        <w:t>.</w:t>
      </w:r>
    </w:p>
    <w:p w14:paraId="2205F601" w14:textId="77777777" w:rsidR="00417218" w:rsidRPr="00CF6831" w:rsidRDefault="00417218" w:rsidP="00D45357">
      <w:pPr>
        <w:pStyle w:val="ListParagraph1"/>
        <w:numPr>
          <w:ilvl w:val="2"/>
          <w:numId w:val="38"/>
        </w:numPr>
        <w:shd w:val="clear" w:color="auto" w:fill="FFFFFF"/>
        <w:spacing w:before="240" w:after="120" w:line="259" w:lineRule="auto"/>
        <w:ind w:left="425" w:hanging="425"/>
        <w:rPr>
          <w:rFonts w:ascii="Arial Narrow" w:hAnsi="Arial Narrow"/>
          <w:b/>
          <w:bCs/>
          <w:sz w:val="22"/>
        </w:rPr>
      </w:pPr>
      <w:r w:rsidRPr="00CF6831">
        <w:rPr>
          <w:rFonts w:ascii="Arial Narrow" w:hAnsi="Arial Narrow"/>
          <w:b/>
          <w:bCs/>
          <w:sz w:val="22"/>
        </w:rPr>
        <w:t>Štátna pomoc</w:t>
      </w:r>
    </w:p>
    <w:p w14:paraId="59BB573C" w14:textId="77777777" w:rsidR="00417218" w:rsidRPr="00CF6831" w:rsidRDefault="00417218" w:rsidP="00D45357">
      <w:pPr>
        <w:pStyle w:val="ListParagraph1"/>
        <w:shd w:val="clear" w:color="auto" w:fill="FFFFFF"/>
        <w:spacing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Poskytnutie prostriedkov mechanizmu na oprávnené aktivity tak, ako sú definované v tejto výzve, nepodporuje hospodársku činnosť žiadateľov, a preto sa pravidlá v oblasti štátnej pomoci, resp. pomoci „de </w:t>
      </w:r>
      <w:proofErr w:type="spellStart"/>
      <w:r w:rsidRPr="00CF6831">
        <w:rPr>
          <w:rFonts w:ascii="Arial Narrow" w:hAnsi="Arial Narrow"/>
          <w:sz w:val="22"/>
          <w:szCs w:val="22"/>
        </w:rPr>
        <w:t>minimis</w:t>
      </w:r>
      <w:proofErr w:type="spellEnd"/>
      <w:r w:rsidRPr="00CF6831">
        <w:rPr>
          <w:rFonts w:ascii="Arial Narrow" w:hAnsi="Arial Narrow"/>
          <w:sz w:val="22"/>
          <w:szCs w:val="22"/>
        </w:rPr>
        <w:t>“ neuplatňujú.</w:t>
      </w:r>
    </w:p>
    <w:p w14:paraId="030E6E98" w14:textId="77777777" w:rsidR="00F25DC5" w:rsidRPr="00CF6831" w:rsidRDefault="00F25DC5" w:rsidP="00F25DC5">
      <w:pPr>
        <w:pStyle w:val="ListParagraph1"/>
        <w:numPr>
          <w:ilvl w:val="2"/>
          <w:numId w:val="38"/>
        </w:numPr>
        <w:shd w:val="clear" w:color="auto" w:fill="FFFFFF"/>
        <w:spacing w:before="240" w:after="120" w:line="259" w:lineRule="auto"/>
        <w:ind w:left="425" w:hanging="425"/>
        <w:rPr>
          <w:rFonts w:ascii="Arial Narrow" w:hAnsi="Arial Narrow"/>
          <w:b/>
          <w:bCs/>
          <w:spacing w:val="5"/>
          <w:kern w:val="1"/>
          <w:sz w:val="22"/>
        </w:rPr>
      </w:pPr>
      <w:r w:rsidRPr="00CF6831">
        <w:rPr>
          <w:rFonts w:ascii="Arial Narrow" w:hAnsi="Arial Narrow"/>
          <w:b/>
          <w:bCs/>
          <w:sz w:val="22"/>
        </w:rPr>
        <w:lastRenderedPageBreak/>
        <w:t>Charakter projektu</w:t>
      </w:r>
    </w:p>
    <w:p w14:paraId="5BB56FDE" w14:textId="77777777" w:rsidR="000D368C" w:rsidRPr="00CF6831" w:rsidRDefault="006B6771" w:rsidP="00B647A1">
      <w:pPr>
        <w:pStyle w:val="ListParagraph1"/>
        <w:shd w:val="clear" w:color="auto" w:fill="FFFFFF"/>
        <w:spacing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Podpora výstavby cyklistickej infraštruktúry, ktorá svojim charakterom podporí zvýšenie podielu cyklistickej dopravy na celkovej deľbe prepravnej práce pri dochádzke do zamestnania a škôl a pri prestupe na železničnú dopravu.</w:t>
      </w:r>
    </w:p>
    <w:p w14:paraId="2E268F8A" w14:textId="2CBC7F32" w:rsidR="00B6095C" w:rsidRPr="00CF6831" w:rsidRDefault="00BB6F01" w:rsidP="00EC75F1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Forma</w:t>
      </w:r>
      <w:r w:rsidR="001A3BEF" w:rsidRPr="00CF6831">
        <w:rPr>
          <w:rFonts w:ascii="Arial Narrow" w:hAnsi="Arial Narrow"/>
          <w:b/>
          <w:sz w:val="22"/>
          <w:szCs w:val="22"/>
        </w:rPr>
        <w:t xml:space="preserve"> preukázania</w:t>
      </w:r>
      <w:r w:rsidR="000D368C" w:rsidRPr="00CF6831">
        <w:rPr>
          <w:rFonts w:ascii="Arial Narrow" w:hAnsi="Arial Narrow"/>
          <w:b/>
          <w:sz w:val="22"/>
          <w:szCs w:val="22"/>
        </w:rPr>
        <w:t>:</w:t>
      </w:r>
      <w:r w:rsidR="000D368C" w:rsidRPr="00CF683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D368C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0D368C" w:rsidRPr="00CF6831">
        <w:rPr>
          <w:rFonts w:ascii="Arial Narrow" w:hAnsi="Arial Narrow"/>
          <w:sz w:val="22"/>
          <w:szCs w:val="22"/>
        </w:rPr>
        <w:t xml:space="preserve">, </w:t>
      </w:r>
      <w:r w:rsidR="009B1827" w:rsidRPr="00CF6831">
        <w:rPr>
          <w:rFonts w:ascii="Arial Narrow" w:hAnsi="Arial Narrow"/>
          <w:sz w:val="22"/>
          <w:szCs w:val="22"/>
        </w:rPr>
        <w:t xml:space="preserve">časť III. </w:t>
      </w:r>
      <w:r w:rsidR="000D368C" w:rsidRPr="00CF6831">
        <w:rPr>
          <w:rFonts w:ascii="Arial Narrow" w:hAnsi="Arial Narrow"/>
          <w:sz w:val="22"/>
          <w:szCs w:val="22"/>
        </w:rPr>
        <w:t>Opis projektu</w:t>
      </w:r>
      <w:r w:rsidR="00F25DC5" w:rsidRPr="00CF6831">
        <w:rPr>
          <w:rFonts w:ascii="Arial Narrow" w:hAnsi="Arial Narrow"/>
          <w:sz w:val="22"/>
          <w:szCs w:val="22"/>
        </w:rPr>
        <w:t xml:space="preserve">, cieľové skupiny, </w:t>
      </w:r>
      <w:r w:rsidR="0060101A" w:rsidRPr="00CF6831">
        <w:rPr>
          <w:rFonts w:ascii="Arial Narrow" w:hAnsi="Arial Narrow"/>
          <w:sz w:val="22"/>
          <w:szCs w:val="22"/>
        </w:rPr>
        <w:t>časť IV. V</w:t>
      </w:r>
      <w:r w:rsidR="00B6095C" w:rsidRPr="00CF6831">
        <w:rPr>
          <w:rFonts w:ascii="Arial Narrow" w:hAnsi="Arial Narrow"/>
          <w:sz w:val="22"/>
          <w:szCs w:val="22"/>
        </w:rPr>
        <w:t xml:space="preserve">ýznamné </w:t>
      </w:r>
      <w:r w:rsidR="00F25DC5" w:rsidRPr="00CF6831">
        <w:rPr>
          <w:rFonts w:ascii="Arial Narrow" w:hAnsi="Arial Narrow"/>
          <w:sz w:val="22"/>
          <w:szCs w:val="22"/>
        </w:rPr>
        <w:t>ciele ciest</w:t>
      </w:r>
      <w:r w:rsidR="0060101A" w:rsidRPr="00CF6831">
        <w:rPr>
          <w:rFonts w:ascii="Arial Narrow" w:hAnsi="Arial Narrow"/>
          <w:sz w:val="22"/>
          <w:szCs w:val="22"/>
        </w:rPr>
        <w:t>, príp. Príloha M</w:t>
      </w:r>
      <w:r w:rsidR="00652B9E" w:rsidRPr="00CF6831">
        <w:rPr>
          <w:rFonts w:ascii="Arial Narrow" w:hAnsi="Arial Narrow"/>
          <w:sz w:val="22"/>
          <w:szCs w:val="22"/>
        </w:rPr>
        <w:t xml:space="preserve"> </w:t>
      </w:r>
      <w:r w:rsidR="0060101A" w:rsidRPr="00CF6831">
        <w:rPr>
          <w:rFonts w:ascii="Arial Narrow" w:hAnsi="Arial Narrow"/>
          <w:sz w:val="22"/>
          <w:szCs w:val="22"/>
        </w:rPr>
        <w:t>Databáza z prieskumu dochádzky (nepovinné).</w:t>
      </w:r>
    </w:p>
    <w:p w14:paraId="5A918FC2" w14:textId="56686C8A" w:rsidR="000D368C" w:rsidRPr="00CF6831" w:rsidRDefault="00B6095C" w:rsidP="00EC75F1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Spôsob posúdenia:</w:t>
      </w:r>
      <w:r w:rsidRPr="00CF6831">
        <w:rPr>
          <w:rFonts w:ascii="Arial Narrow" w:hAnsi="Arial Narrow"/>
          <w:bCs/>
          <w:sz w:val="22"/>
          <w:szCs w:val="22"/>
        </w:rPr>
        <w:t xml:space="preserve"> </w:t>
      </w:r>
      <w:r w:rsidR="0060101A" w:rsidRPr="00CF6831">
        <w:rPr>
          <w:rFonts w:ascii="Arial Narrow" w:hAnsi="Arial Narrow"/>
          <w:bCs/>
          <w:sz w:val="22"/>
          <w:szCs w:val="22"/>
        </w:rPr>
        <w:t xml:space="preserve">Modelovanie dopytu a dochádzky na bicykli v zmysle </w:t>
      </w:r>
      <w:r w:rsidR="0060101A" w:rsidRPr="00CF6831">
        <w:rPr>
          <w:rFonts w:ascii="Arial Narrow" w:hAnsi="Arial Narrow"/>
          <w:sz w:val="22"/>
          <w:szCs w:val="22"/>
        </w:rPr>
        <w:t>Metodiky nákladovo-výnosovej analýzy CBA pre projekty rozvoja cyklistickej infraštruktúry</w:t>
      </w:r>
      <w:r w:rsidR="0060101A" w:rsidRPr="00CF6831">
        <w:rPr>
          <w:rFonts w:ascii="Arial Narrow" w:hAnsi="Arial Narrow"/>
          <w:bCs/>
          <w:sz w:val="22"/>
          <w:szCs w:val="22"/>
        </w:rPr>
        <w:t xml:space="preserve"> na základe oficiálnych </w:t>
      </w:r>
      <w:r w:rsidR="00E661BC" w:rsidRPr="00CF6831">
        <w:rPr>
          <w:rFonts w:ascii="Arial Narrow" w:hAnsi="Arial Narrow"/>
          <w:bCs/>
          <w:sz w:val="22"/>
          <w:szCs w:val="22"/>
        </w:rPr>
        <w:t xml:space="preserve">štatistických </w:t>
      </w:r>
      <w:r w:rsidR="0060101A" w:rsidRPr="00CF6831">
        <w:rPr>
          <w:rFonts w:ascii="Arial Narrow" w:hAnsi="Arial Narrow"/>
          <w:bCs/>
          <w:sz w:val="22"/>
          <w:szCs w:val="22"/>
        </w:rPr>
        <w:t xml:space="preserve">údajov o dochádzke do zamestnania a škôl, v prípade potreby doplnené údajmi z prieskumu dochádzky vykonaným žiadateľom. </w:t>
      </w:r>
      <w:r w:rsidR="00652B9E" w:rsidRPr="00CF6831">
        <w:rPr>
          <w:rFonts w:ascii="Arial Narrow" w:hAnsi="Arial Narrow"/>
          <w:sz w:val="22"/>
          <w:szCs w:val="22"/>
        </w:rPr>
        <w:t>Projekty</w:t>
      </w:r>
      <w:r w:rsidR="0060101A" w:rsidRPr="00CF6831">
        <w:rPr>
          <w:rFonts w:ascii="Arial Narrow" w:hAnsi="Arial Narrow"/>
          <w:sz w:val="22"/>
          <w:szCs w:val="22"/>
        </w:rPr>
        <w:t>, alebo ich časti</w:t>
      </w:r>
      <w:r w:rsidR="00652B9E" w:rsidRPr="00CF6831">
        <w:rPr>
          <w:rFonts w:ascii="Arial Narrow" w:hAnsi="Arial Narrow"/>
          <w:sz w:val="22"/>
          <w:szCs w:val="22"/>
        </w:rPr>
        <w:t xml:space="preserve"> s</w:t>
      </w:r>
      <w:r w:rsidR="005C12FF" w:rsidRPr="00CF6831">
        <w:rPr>
          <w:rFonts w:ascii="Arial Narrow" w:hAnsi="Arial Narrow"/>
          <w:sz w:val="22"/>
          <w:szCs w:val="22"/>
        </w:rPr>
        <w:t xml:space="preserve"> výlučne </w:t>
      </w:r>
      <w:r w:rsidR="00652B9E" w:rsidRPr="00CF6831">
        <w:rPr>
          <w:rFonts w:ascii="Arial Narrow" w:hAnsi="Arial Narrow"/>
          <w:sz w:val="22"/>
          <w:szCs w:val="22"/>
        </w:rPr>
        <w:t>rekreačným charakterom</w:t>
      </w:r>
      <w:r w:rsidRPr="00CF6831">
        <w:rPr>
          <w:rFonts w:ascii="Arial Narrow" w:hAnsi="Arial Narrow"/>
          <w:sz w:val="22"/>
          <w:szCs w:val="22"/>
        </w:rPr>
        <w:t xml:space="preserve"> (</w:t>
      </w:r>
      <w:r w:rsidR="0060101A" w:rsidRPr="00CF6831">
        <w:rPr>
          <w:rFonts w:ascii="Arial Narrow" w:hAnsi="Arial Narrow"/>
          <w:sz w:val="22"/>
          <w:szCs w:val="22"/>
        </w:rPr>
        <w:t xml:space="preserve">dopravný </w:t>
      </w:r>
      <w:r w:rsidRPr="00CF6831">
        <w:rPr>
          <w:rFonts w:ascii="Arial Narrow" w:hAnsi="Arial Narrow"/>
          <w:sz w:val="22"/>
          <w:szCs w:val="22"/>
        </w:rPr>
        <w:t xml:space="preserve">model nepreukáže </w:t>
      </w:r>
      <w:r w:rsidR="0060101A" w:rsidRPr="00CF6831">
        <w:rPr>
          <w:rFonts w:ascii="Arial Narrow" w:hAnsi="Arial Narrow"/>
          <w:sz w:val="22"/>
          <w:szCs w:val="22"/>
        </w:rPr>
        <w:t xml:space="preserve">reálne </w:t>
      </w:r>
      <w:r w:rsidRPr="00CF6831">
        <w:rPr>
          <w:rFonts w:ascii="Arial Narrow" w:hAnsi="Arial Narrow"/>
          <w:sz w:val="22"/>
          <w:szCs w:val="22"/>
        </w:rPr>
        <w:t xml:space="preserve">využitie </w:t>
      </w:r>
      <w:r w:rsidR="0060101A" w:rsidRPr="00CF6831">
        <w:rPr>
          <w:rFonts w:ascii="Arial Narrow" w:hAnsi="Arial Narrow"/>
          <w:sz w:val="22"/>
          <w:szCs w:val="22"/>
        </w:rPr>
        <w:t>na</w:t>
      </w:r>
      <w:r w:rsidRPr="00CF6831">
        <w:rPr>
          <w:rFonts w:ascii="Arial Narrow" w:hAnsi="Arial Narrow"/>
          <w:sz w:val="22"/>
          <w:szCs w:val="22"/>
        </w:rPr>
        <w:t xml:space="preserve"> dochádzku do zamestnania, škôl či na stanice a </w:t>
      </w:r>
      <w:r w:rsidR="0060101A" w:rsidRPr="00CF6831">
        <w:rPr>
          <w:rFonts w:ascii="Arial Narrow" w:hAnsi="Arial Narrow"/>
          <w:sz w:val="22"/>
          <w:szCs w:val="22"/>
        </w:rPr>
        <w:t>z</w:t>
      </w:r>
      <w:r w:rsidRPr="00CF6831">
        <w:rPr>
          <w:rFonts w:ascii="Arial Narrow" w:hAnsi="Arial Narrow"/>
          <w:sz w:val="22"/>
          <w:szCs w:val="22"/>
        </w:rPr>
        <w:t>astávky)</w:t>
      </w:r>
      <w:r w:rsidR="00652B9E" w:rsidRPr="00CF6831">
        <w:rPr>
          <w:rFonts w:ascii="Arial Narrow" w:hAnsi="Arial Narrow"/>
          <w:sz w:val="22"/>
          <w:szCs w:val="22"/>
        </w:rPr>
        <w:t xml:space="preserve"> </w:t>
      </w:r>
      <w:r w:rsidR="005C12FF" w:rsidRPr="00CF6831">
        <w:rPr>
          <w:rFonts w:ascii="Arial Narrow" w:hAnsi="Arial Narrow"/>
          <w:sz w:val="22"/>
          <w:szCs w:val="22"/>
        </w:rPr>
        <w:t>nespĺňajú podmienku</w:t>
      </w:r>
      <w:r w:rsidR="0060101A" w:rsidRPr="00CF6831">
        <w:rPr>
          <w:rFonts w:ascii="Arial Narrow" w:hAnsi="Arial Narrow"/>
          <w:sz w:val="22"/>
          <w:szCs w:val="22"/>
        </w:rPr>
        <w:t xml:space="preserve"> a žiadosť bude vyradená z procesu posudzovania a hodnotenia.</w:t>
      </w:r>
    </w:p>
    <w:p w14:paraId="7AA48524" w14:textId="77777777" w:rsidR="0028549C" w:rsidRPr="00CF6831" w:rsidRDefault="0028549C" w:rsidP="009B1827">
      <w:pPr>
        <w:pStyle w:val="ListParagraph1"/>
        <w:numPr>
          <w:ilvl w:val="2"/>
          <w:numId w:val="38"/>
        </w:numPr>
        <w:shd w:val="clear" w:color="auto" w:fill="FFFFFF"/>
        <w:spacing w:before="240" w:after="120" w:line="259" w:lineRule="auto"/>
        <w:ind w:left="425" w:hanging="425"/>
        <w:rPr>
          <w:rFonts w:ascii="Arial Narrow" w:hAnsi="Arial Narrow"/>
          <w:b/>
          <w:bCs/>
          <w:spacing w:val="5"/>
          <w:kern w:val="1"/>
          <w:sz w:val="22"/>
        </w:rPr>
      </w:pPr>
      <w:r w:rsidRPr="00CF6831">
        <w:rPr>
          <w:rFonts w:ascii="Arial Narrow" w:hAnsi="Arial Narrow"/>
          <w:b/>
          <w:bCs/>
          <w:spacing w:val="5"/>
          <w:kern w:val="1"/>
          <w:sz w:val="22"/>
        </w:rPr>
        <w:t>Pripravenosť projektu</w:t>
      </w:r>
    </w:p>
    <w:p w14:paraId="7F4FB436" w14:textId="5ECA62FA" w:rsidR="00A51049" w:rsidRPr="00CF6831" w:rsidRDefault="0028549C" w:rsidP="000B180B">
      <w:pPr>
        <w:pStyle w:val="ListParagraph1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Projekt musí byť v čase podania </w:t>
      </w:r>
      <w:proofErr w:type="spellStart"/>
      <w:r w:rsidRPr="00CF6831">
        <w:rPr>
          <w:rFonts w:ascii="Arial Narrow" w:hAnsi="Arial Narrow"/>
          <w:sz w:val="22"/>
          <w:szCs w:val="22"/>
        </w:rPr>
        <w:t>ŽoPPM</w:t>
      </w:r>
      <w:proofErr w:type="spellEnd"/>
      <w:r w:rsidRPr="00CF6831">
        <w:rPr>
          <w:rFonts w:ascii="Arial Narrow" w:hAnsi="Arial Narrow"/>
          <w:sz w:val="22"/>
          <w:szCs w:val="22"/>
        </w:rPr>
        <w:t xml:space="preserve"> </w:t>
      </w:r>
      <w:r w:rsidR="001F5EBA" w:rsidRPr="00CF6831">
        <w:rPr>
          <w:rFonts w:ascii="Arial Narrow" w:hAnsi="Arial Narrow"/>
          <w:sz w:val="22"/>
          <w:szCs w:val="22"/>
        </w:rPr>
        <w:t>procesne</w:t>
      </w:r>
      <w:r w:rsidRPr="00CF6831">
        <w:rPr>
          <w:rFonts w:ascii="Arial Narrow" w:hAnsi="Arial Narrow"/>
          <w:sz w:val="22"/>
          <w:szCs w:val="22"/>
        </w:rPr>
        <w:t xml:space="preserve"> pripravený</w:t>
      </w:r>
      <w:r w:rsidR="0090681A" w:rsidRPr="00CF6831">
        <w:rPr>
          <w:rFonts w:ascii="Arial Narrow" w:hAnsi="Arial Narrow"/>
          <w:sz w:val="22"/>
          <w:szCs w:val="22"/>
        </w:rPr>
        <w:t>.</w:t>
      </w:r>
      <w:r w:rsidR="00356478" w:rsidRPr="00CF6831">
        <w:rPr>
          <w:rFonts w:ascii="Arial Narrow" w:hAnsi="Arial Narrow"/>
          <w:sz w:val="22"/>
          <w:szCs w:val="22"/>
        </w:rPr>
        <w:t xml:space="preserve"> </w:t>
      </w:r>
      <w:r w:rsidR="00B32424" w:rsidRPr="00CF6831">
        <w:rPr>
          <w:rFonts w:ascii="Arial Narrow" w:hAnsi="Arial Narrow"/>
          <w:sz w:val="22"/>
          <w:szCs w:val="22"/>
        </w:rPr>
        <w:t xml:space="preserve">Projektová dokumentácia musí byť dopracovaná do stupňa umožňujúceho realizáciu projektu. </w:t>
      </w:r>
      <w:proofErr w:type="spellStart"/>
      <w:r w:rsidR="00E65B72" w:rsidRPr="00CF6831">
        <w:rPr>
          <w:rFonts w:ascii="Arial Narrow" w:hAnsi="Arial Narrow"/>
          <w:sz w:val="22"/>
          <w:szCs w:val="22"/>
        </w:rPr>
        <w:t>Majetko</w:t>
      </w:r>
      <w:proofErr w:type="spellEnd"/>
      <w:r w:rsidR="00E65B72" w:rsidRPr="00CF6831">
        <w:rPr>
          <w:rFonts w:ascii="Arial Narrow" w:hAnsi="Arial Narrow"/>
          <w:sz w:val="22"/>
          <w:szCs w:val="22"/>
        </w:rPr>
        <w:t xml:space="preserve">-právne musia byť vysporiadané všetky pozemky a vecné bremená potrebné na výstavbu projektu. </w:t>
      </w:r>
      <w:r w:rsidR="0090681A" w:rsidRPr="00CF6831">
        <w:rPr>
          <w:rFonts w:ascii="Arial Narrow" w:hAnsi="Arial Narrow"/>
          <w:sz w:val="22"/>
          <w:szCs w:val="22"/>
        </w:rPr>
        <w:t>V</w:t>
      </w:r>
      <w:r w:rsidR="00356478" w:rsidRPr="00CF6831">
        <w:rPr>
          <w:rFonts w:ascii="Arial Narrow" w:hAnsi="Arial Narrow"/>
          <w:sz w:val="22"/>
          <w:szCs w:val="22"/>
        </w:rPr>
        <w:t> súlade s požiadavkami stavebného zákona a iných príslušných predpisov</w:t>
      </w:r>
      <w:r w:rsidR="0090681A" w:rsidRPr="00CF6831">
        <w:rPr>
          <w:rFonts w:ascii="Arial Narrow" w:hAnsi="Arial Narrow"/>
          <w:sz w:val="22"/>
          <w:szCs w:val="22"/>
        </w:rPr>
        <w:t>,</w:t>
      </w:r>
      <w:r w:rsidR="00356478" w:rsidRPr="00CF6831">
        <w:rPr>
          <w:rFonts w:ascii="Arial Narrow" w:hAnsi="Arial Narrow"/>
          <w:sz w:val="22"/>
          <w:szCs w:val="22"/>
        </w:rPr>
        <w:t xml:space="preserve"> mu</w:t>
      </w:r>
      <w:r w:rsidR="001F5EBA" w:rsidRPr="00CF6831">
        <w:rPr>
          <w:rFonts w:ascii="Arial Narrow" w:hAnsi="Arial Narrow"/>
          <w:sz w:val="22"/>
          <w:szCs w:val="22"/>
        </w:rPr>
        <w:t xml:space="preserve">sí žiadateľ </w:t>
      </w:r>
      <w:r w:rsidR="0090681A" w:rsidRPr="00CF6831">
        <w:rPr>
          <w:rFonts w:ascii="Arial Narrow" w:hAnsi="Arial Narrow"/>
          <w:sz w:val="22"/>
          <w:szCs w:val="22"/>
        </w:rPr>
        <w:t xml:space="preserve">pre všetky časti projektu </w:t>
      </w:r>
      <w:r w:rsidR="001F5EBA" w:rsidRPr="00CF6831">
        <w:rPr>
          <w:rFonts w:ascii="Arial Narrow" w:hAnsi="Arial Narrow"/>
          <w:sz w:val="22"/>
          <w:szCs w:val="22"/>
        </w:rPr>
        <w:t>dokladovať</w:t>
      </w:r>
      <w:r w:rsidR="00356478" w:rsidRPr="00CF6831">
        <w:rPr>
          <w:rFonts w:ascii="Arial Narrow" w:hAnsi="Arial Narrow"/>
          <w:sz w:val="22"/>
          <w:szCs w:val="22"/>
        </w:rPr>
        <w:t xml:space="preserve"> </w:t>
      </w:r>
      <w:r w:rsidR="0090681A" w:rsidRPr="00CF6831">
        <w:rPr>
          <w:rFonts w:ascii="Arial Narrow" w:hAnsi="Arial Narrow"/>
          <w:sz w:val="22"/>
          <w:szCs w:val="22"/>
        </w:rPr>
        <w:t xml:space="preserve">buď </w:t>
      </w:r>
      <w:r w:rsidR="00356478" w:rsidRPr="00CF6831">
        <w:rPr>
          <w:rFonts w:ascii="Arial Narrow" w:hAnsi="Arial Narrow"/>
          <w:sz w:val="22"/>
          <w:szCs w:val="22"/>
        </w:rPr>
        <w:t>vydan</w:t>
      </w:r>
      <w:r w:rsidR="001F5EBA" w:rsidRPr="00CF6831">
        <w:rPr>
          <w:rFonts w:ascii="Arial Narrow" w:hAnsi="Arial Narrow"/>
          <w:sz w:val="22"/>
          <w:szCs w:val="22"/>
        </w:rPr>
        <w:t>ie</w:t>
      </w:r>
      <w:r w:rsidR="00356478" w:rsidRPr="00CF6831">
        <w:rPr>
          <w:rFonts w:ascii="Arial Narrow" w:hAnsi="Arial Narrow"/>
          <w:sz w:val="22"/>
          <w:szCs w:val="22"/>
        </w:rPr>
        <w:t xml:space="preserve"> a právoplat</w:t>
      </w:r>
      <w:r w:rsidR="001F5EBA" w:rsidRPr="00CF6831">
        <w:rPr>
          <w:rFonts w:ascii="Arial Narrow" w:hAnsi="Arial Narrow"/>
          <w:sz w:val="22"/>
          <w:szCs w:val="22"/>
        </w:rPr>
        <w:t>nosť</w:t>
      </w:r>
      <w:r w:rsidR="00356478" w:rsidRPr="00CF6831">
        <w:rPr>
          <w:rFonts w:ascii="Arial Narrow" w:hAnsi="Arial Narrow"/>
          <w:sz w:val="22"/>
          <w:szCs w:val="22"/>
        </w:rPr>
        <w:t xml:space="preserve"> stavebn</w:t>
      </w:r>
      <w:r w:rsidR="001F5EBA" w:rsidRPr="00CF6831">
        <w:rPr>
          <w:rFonts w:ascii="Arial Narrow" w:hAnsi="Arial Narrow"/>
          <w:sz w:val="22"/>
          <w:szCs w:val="22"/>
        </w:rPr>
        <w:t>ého</w:t>
      </w:r>
      <w:r w:rsidR="00356478" w:rsidRPr="00CF6831">
        <w:rPr>
          <w:rFonts w:ascii="Arial Narrow" w:hAnsi="Arial Narrow"/>
          <w:sz w:val="22"/>
          <w:szCs w:val="22"/>
        </w:rPr>
        <w:t xml:space="preserve"> povole</w:t>
      </w:r>
      <w:r w:rsidR="001F5EBA" w:rsidRPr="00CF6831">
        <w:rPr>
          <w:rFonts w:ascii="Arial Narrow" w:hAnsi="Arial Narrow"/>
          <w:sz w:val="22"/>
          <w:szCs w:val="22"/>
        </w:rPr>
        <w:t>nia</w:t>
      </w:r>
      <w:r w:rsidR="0090681A" w:rsidRPr="00CF6831">
        <w:rPr>
          <w:rFonts w:ascii="Arial Narrow" w:hAnsi="Arial Narrow"/>
          <w:sz w:val="22"/>
          <w:szCs w:val="22"/>
        </w:rPr>
        <w:t xml:space="preserve"> alebo</w:t>
      </w:r>
      <w:r w:rsidR="001F5EBA" w:rsidRPr="00CF6831">
        <w:rPr>
          <w:rFonts w:ascii="Arial Narrow" w:hAnsi="Arial Narrow"/>
          <w:sz w:val="22"/>
          <w:szCs w:val="22"/>
        </w:rPr>
        <w:t xml:space="preserve"> ohlásenie stavby</w:t>
      </w:r>
      <w:r w:rsidRPr="00CF6831">
        <w:rPr>
          <w:rFonts w:ascii="Arial Narrow" w:hAnsi="Arial Narrow"/>
          <w:sz w:val="22"/>
          <w:szCs w:val="22"/>
        </w:rPr>
        <w:t>, ak ide o stavb</w:t>
      </w:r>
      <w:r w:rsidR="001F5EBA" w:rsidRPr="00CF6831">
        <w:rPr>
          <w:rFonts w:ascii="Arial Narrow" w:hAnsi="Arial Narrow"/>
          <w:sz w:val="22"/>
          <w:szCs w:val="22"/>
        </w:rPr>
        <w:t>y</w:t>
      </w:r>
      <w:r w:rsidRPr="00CF6831">
        <w:rPr>
          <w:rFonts w:ascii="Arial Narrow" w:hAnsi="Arial Narrow"/>
          <w:sz w:val="22"/>
          <w:szCs w:val="22"/>
        </w:rPr>
        <w:t>, pri ktorej ohlásenie postačuje alebo súhlas cestného správneho orgánu a dopravného inšpektorátu s realizáciou nestavebn</w:t>
      </w:r>
      <w:r w:rsidR="00A51049" w:rsidRPr="00CF6831">
        <w:rPr>
          <w:rFonts w:ascii="Arial Narrow" w:hAnsi="Arial Narrow"/>
          <w:sz w:val="22"/>
          <w:szCs w:val="22"/>
        </w:rPr>
        <w:t>ej</w:t>
      </w:r>
      <w:r w:rsidRPr="00CF6831">
        <w:rPr>
          <w:rFonts w:ascii="Arial Narrow" w:hAnsi="Arial Narrow"/>
          <w:sz w:val="22"/>
          <w:szCs w:val="22"/>
        </w:rPr>
        <w:t xml:space="preserve"> </w:t>
      </w:r>
      <w:r w:rsidR="00A51049" w:rsidRPr="00CF6831">
        <w:rPr>
          <w:rFonts w:ascii="Arial Narrow" w:hAnsi="Arial Narrow"/>
          <w:sz w:val="22"/>
          <w:szCs w:val="22"/>
        </w:rPr>
        <w:t>časti</w:t>
      </w:r>
      <w:r w:rsidR="008B076E" w:rsidRPr="00CF6831">
        <w:rPr>
          <w:rFonts w:ascii="Arial Narrow" w:hAnsi="Arial Narrow"/>
          <w:sz w:val="22"/>
          <w:szCs w:val="22"/>
        </w:rPr>
        <w:t>.</w:t>
      </w:r>
      <w:r w:rsidR="00A51049" w:rsidRPr="00CF6831">
        <w:rPr>
          <w:rFonts w:ascii="Arial Narrow" w:hAnsi="Arial Narrow"/>
          <w:sz w:val="22"/>
          <w:szCs w:val="22"/>
        </w:rPr>
        <w:t xml:space="preserve"> Uvedené podmienky procesnej pripravenosti projektu sa nevzťahujú </w:t>
      </w:r>
      <w:r w:rsidR="000669AF" w:rsidRPr="00CF6831">
        <w:rPr>
          <w:rFonts w:ascii="Arial Narrow" w:hAnsi="Arial Narrow"/>
          <w:sz w:val="22"/>
          <w:szCs w:val="22"/>
        </w:rPr>
        <w:t xml:space="preserve">na </w:t>
      </w:r>
      <w:r w:rsidR="00A51049" w:rsidRPr="00CF6831">
        <w:rPr>
          <w:rFonts w:ascii="Arial Narrow" w:hAnsi="Arial Narrow"/>
          <w:sz w:val="22"/>
          <w:szCs w:val="22"/>
        </w:rPr>
        <w:t>projekt</w:t>
      </w:r>
      <w:r w:rsidR="000669AF" w:rsidRPr="00CF6831">
        <w:rPr>
          <w:rFonts w:ascii="Arial Narrow" w:hAnsi="Arial Narrow"/>
          <w:sz w:val="22"/>
          <w:szCs w:val="22"/>
        </w:rPr>
        <w:t xml:space="preserve"> už zrealizovaný</w:t>
      </w:r>
      <w:r w:rsidR="00A51049" w:rsidRPr="00CF6831">
        <w:rPr>
          <w:rFonts w:ascii="Arial Narrow" w:hAnsi="Arial Narrow"/>
          <w:sz w:val="22"/>
          <w:szCs w:val="22"/>
        </w:rPr>
        <w:t xml:space="preserve">. V tomto prípade </w:t>
      </w:r>
      <w:r w:rsidR="000669AF" w:rsidRPr="00CF6831">
        <w:rPr>
          <w:rFonts w:ascii="Arial Narrow" w:hAnsi="Arial Narrow"/>
          <w:sz w:val="22"/>
          <w:szCs w:val="22"/>
        </w:rPr>
        <w:t xml:space="preserve">pri </w:t>
      </w:r>
      <w:proofErr w:type="spellStart"/>
      <w:r w:rsidR="00A51049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A51049" w:rsidRPr="00CF6831">
        <w:rPr>
          <w:rFonts w:ascii="Arial Narrow" w:hAnsi="Arial Narrow"/>
          <w:sz w:val="22"/>
          <w:szCs w:val="22"/>
        </w:rPr>
        <w:t xml:space="preserve"> žiadateľ</w:t>
      </w:r>
      <w:r w:rsidR="000669AF" w:rsidRPr="00CF6831">
        <w:rPr>
          <w:rFonts w:ascii="Arial Narrow" w:hAnsi="Arial Narrow"/>
          <w:sz w:val="22"/>
          <w:szCs w:val="22"/>
        </w:rPr>
        <w:t xml:space="preserve"> preukazuje ukončenie projektu právoplatný</w:t>
      </w:r>
      <w:r w:rsidR="00B07942" w:rsidRPr="00CF6831">
        <w:rPr>
          <w:rFonts w:ascii="Arial Narrow" w:hAnsi="Arial Narrow"/>
          <w:sz w:val="22"/>
          <w:szCs w:val="22"/>
        </w:rPr>
        <w:t>m</w:t>
      </w:r>
      <w:r w:rsidR="000669AF" w:rsidRPr="00CF6831">
        <w:rPr>
          <w:rFonts w:ascii="Arial Narrow" w:hAnsi="Arial Narrow"/>
          <w:sz w:val="22"/>
          <w:szCs w:val="22"/>
        </w:rPr>
        <w:t xml:space="preserve"> </w:t>
      </w:r>
      <w:r w:rsidR="00B07942" w:rsidRPr="00CF6831">
        <w:rPr>
          <w:rFonts w:ascii="Arial Narrow" w:hAnsi="Arial Narrow"/>
          <w:sz w:val="22"/>
          <w:szCs w:val="22"/>
        </w:rPr>
        <w:t>kolaudačným rozhodnutím</w:t>
      </w:r>
      <w:r w:rsidR="000669AF" w:rsidRPr="00CF6831">
        <w:rPr>
          <w:rFonts w:ascii="Arial Narrow" w:hAnsi="Arial Narrow"/>
          <w:sz w:val="22"/>
          <w:szCs w:val="22"/>
        </w:rPr>
        <w:t xml:space="preserve"> alebo povolením o predčasnom užívaní stavby.</w:t>
      </w:r>
    </w:p>
    <w:p w14:paraId="2C507DB1" w14:textId="15440556" w:rsidR="0028549C" w:rsidRPr="00CF6831" w:rsidRDefault="0028549C" w:rsidP="00D45357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Forma preukázania:</w:t>
      </w:r>
      <w:r w:rsidRPr="00CF683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F6831">
        <w:rPr>
          <w:rFonts w:ascii="Arial Narrow" w:hAnsi="Arial Narrow"/>
          <w:sz w:val="22"/>
          <w:szCs w:val="22"/>
        </w:rPr>
        <w:t>ŽoPPM</w:t>
      </w:r>
      <w:proofErr w:type="spellEnd"/>
      <w:r w:rsidRPr="00CF6831">
        <w:rPr>
          <w:rFonts w:ascii="Arial Narrow" w:hAnsi="Arial Narrow"/>
          <w:sz w:val="22"/>
          <w:szCs w:val="22"/>
        </w:rPr>
        <w:t>, časť V</w:t>
      </w:r>
      <w:r w:rsidR="00C51022" w:rsidRPr="00CF6831">
        <w:rPr>
          <w:rFonts w:ascii="Arial Narrow" w:hAnsi="Arial Narrow"/>
          <w:sz w:val="22"/>
          <w:szCs w:val="22"/>
        </w:rPr>
        <w:t>I</w:t>
      </w:r>
      <w:r w:rsidRPr="00CF6831">
        <w:rPr>
          <w:rFonts w:ascii="Arial Narrow" w:hAnsi="Arial Narrow"/>
          <w:sz w:val="22"/>
          <w:szCs w:val="22"/>
        </w:rPr>
        <w:t xml:space="preserve">. </w:t>
      </w:r>
      <w:r w:rsidR="00C51022" w:rsidRPr="00CF6831">
        <w:rPr>
          <w:rFonts w:ascii="Arial Narrow" w:hAnsi="Arial Narrow"/>
          <w:sz w:val="22"/>
          <w:szCs w:val="22"/>
        </w:rPr>
        <w:t>Harmonogram a rozpis n</w:t>
      </w:r>
      <w:r w:rsidR="00023061" w:rsidRPr="00CF6831">
        <w:rPr>
          <w:rFonts w:ascii="Arial Narrow" w:hAnsi="Arial Narrow"/>
          <w:sz w:val="22"/>
          <w:szCs w:val="22"/>
        </w:rPr>
        <w:t>á</w:t>
      </w:r>
      <w:r w:rsidR="00C51022" w:rsidRPr="00CF6831">
        <w:rPr>
          <w:rFonts w:ascii="Arial Narrow" w:hAnsi="Arial Narrow"/>
          <w:sz w:val="22"/>
          <w:szCs w:val="22"/>
        </w:rPr>
        <w:t>kladov na realiz</w:t>
      </w:r>
      <w:r w:rsidR="00023061" w:rsidRPr="00CF6831">
        <w:rPr>
          <w:rFonts w:ascii="Arial Narrow" w:hAnsi="Arial Narrow"/>
          <w:sz w:val="22"/>
          <w:szCs w:val="22"/>
        </w:rPr>
        <w:t>á</w:t>
      </w:r>
      <w:r w:rsidR="00C51022" w:rsidRPr="00CF6831">
        <w:rPr>
          <w:rFonts w:ascii="Arial Narrow" w:hAnsi="Arial Narrow"/>
          <w:sz w:val="22"/>
          <w:szCs w:val="22"/>
        </w:rPr>
        <w:t>ciu projektu</w:t>
      </w:r>
      <w:r w:rsidR="00356478" w:rsidRPr="00CF6831">
        <w:rPr>
          <w:rFonts w:ascii="Arial Narrow" w:hAnsi="Arial Narrow"/>
          <w:sz w:val="22"/>
          <w:szCs w:val="22"/>
        </w:rPr>
        <w:t xml:space="preserve"> a</w:t>
      </w:r>
      <w:r w:rsidR="00B32424" w:rsidRPr="00CF6831">
        <w:rPr>
          <w:rFonts w:ascii="Arial Narrow" w:hAnsi="Arial Narrow"/>
          <w:sz w:val="22"/>
          <w:szCs w:val="22"/>
        </w:rPr>
        <w:t> </w:t>
      </w:r>
      <w:r w:rsidR="00356478" w:rsidRPr="00CF6831">
        <w:rPr>
          <w:rFonts w:ascii="Arial Narrow" w:hAnsi="Arial Narrow"/>
          <w:sz w:val="22"/>
          <w:szCs w:val="22"/>
        </w:rPr>
        <w:t>Príloh</w:t>
      </w:r>
      <w:r w:rsidR="00B32424" w:rsidRPr="00CF6831">
        <w:rPr>
          <w:rFonts w:ascii="Arial Narrow" w:hAnsi="Arial Narrow"/>
          <w:sz w:val="22"/>
          <w:szCs w:val="22"/>
        </w:rPr>
        <w:t>a(-y)</w:t>
      </w:r>
      <w:r w:rsidR="00356478" w:rsidRPr="00CF6831">
        <w:rPr>
          <w:rFonts w:ascii="Arial Narrow" w:hAnsi="Arial Narrow"/>
          <w:sz w:val="22"/>
          <w:szCs w:val="22"/>
        </w:rPr>
        <w:t xml:space="preserve"> E</w:t>
      </w:r>
      <w:r w:rsidR="00D83C89" w:rsidRPr="00CF6831">
        <w:rPr>
          <w:rFonts w:ascii="Arial Narrow" w:hAnsi="Arial Narrow"/>
          <w:sz w:val="22"/>
          <w:szCs w:val="22"/>
        </w:rPr>
        <w:t>:</w:t>
      </w:r>
      <w:r w:rsidR="00356478" w:rsidRPr="00CF6831">
        <w:rPr>
          <w:rFonts w:ascii="Arial Narrow" w:hAnsi="Arial Narrow"/>
          <w:sz w:val="22"/>
          <w:szCs w:val="22"/>
        </w:rPr>
        <w:t xml:space="preserve"> Právoplatné stavebné povolenie / Ohlásenie stavby / Súhlas</w:t>
      </w:r>
      <w:r w:rsidR="00CD1007" w:rsidRPr="00CF6831">
        <w:rPr>
          <w:rFonts w:ascii="Arial Narrow" w:hAnsi="Arial Narrow"/>
          <w:sz w:val="22"/>
          <w:szCs w:val="22"/>
        </w:rPr>
        <w:t>y</w:t>
      </w:r>
      <w:r w:rsidR="00356478" w:rsidRPr="00CF6831">
        <w:rPr>
          <w:rFonts w:ascii="Arial Narrow" w:hAnsi="Arial Narrow"/>
          <w:sz w:val="22"/>
          <w:szCs w:val="22"/>
        </w:rPr>
        <w:t xml:space="preserve"> </w:t>
      </w:r>
      <w:r w:rsidR="00CD1007" w:rsidRPr="00CF6831">
        <w:rPr>
          <w:rFonts w:ascii="Arial Narrow" w:hAnsi="Arial Narrow"/>
          <w:sz w:val="22"/>
          <w:szCs w:val="22"/>
        </w:rPr>
        <w:t>príslušných orgánov</w:t>
      </w:r>
      <w:r w:rsidR="00356478" w:rsidRPr="00CF6831">
        <w:rPr>
          <w:rFonts w:ascii="Arial Narrow" w:hAnsi="Arial Narrow"/>
          <w:sz w:val="22"/>
          <w:szCs w:val="22"/>
        </w:rPr>
        <w:t>.</w:t>
      </w:r>
    </w:p>
    <w:p w14:paraId="55C7CD91" w14:textId="6D8D7906" w:rsidR="008927DE" w:rsidRPr="00CF6831" w:rsidRDefault="00A3537C" w:rsidP="00D45357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Spôsob posúdenia:</w:t>
      </w:r>
      <w:r w:rsidRPr="00CF6831">
        <w:rPr>
          <w:rFonts w:ascii="Arial Narrow" w:hAnsi="Arial Narrow"/>
          <w:bCs/>
          <w:sz w:val="22"/>
          <w:szCs w:val="22"/>
        </w:rPr>
        <w:t xml:space="preserve"> Formálna kontrola údajov.</w:t>
      </w:r>
    </w:p>
    <w:p w14:paraId="26F2CA91" w14:textId="77777777" w:rsidR="009B1827" w:rsidRPr="00CF6831" w:rsidRDefault="0090681A" w:rsidP="009B1827">
      <w:pPr>
        <w:pStyle w:val="ListParagraph1"/>
        <w:numPr>
          <w:ilvl w:val="2"/>
          <w:numId w:val="38"/>
        </w:numPr>
        <w:shd w:val="clear" w:color="auto" w:fill="FFFFFF"/>
        <w:spacing w:before="240" w:after="120" w:line="259" w:lineRule="auto"/>
        <w:ind w:left="425" w:hanging="425"/>
        <w:rPr>
          <w:rFonts w:ascii="Arial Narrow" w:hAnsi="Arial Narrow"/>
          <w:b/>
          <w:bCs/>
          <w:spacing w:val="5"/>
          <w:kern w:val="1"/>
          <w:sz w:val="22"/>
        </w:rPr>
      </w:pPr>
      <w:r w:rsidRPr="00CF6831">
        <w:rPr>
          <w:rFonts w:ascii="Arial Narrow" w:hAnsi="Arial Narrow"/>
          <w:b/>
          <w:bCs/>
          <w:sz w:val="22"/>
        </w:rPr>
        <w:t>Realizovateľnosť</w:t>
      </w:r>
      <w:r w:rsidR="009B1827" w:rsidRPr="00CF6831">
        <w:rPr>
          <w:rFonts w:ascii="Arial Narrow" w:hAnsi="Arial Narrow"/>
          <w:b/>
          <w:bCs/>
          <w:sz w:val="22"/>
        </w:rPr>
        <w:t xml:space="preserve"> projektu v oprávnenom období</w:t>
      </w:r>
      <w:r w:rsidRPr="00CF6831">
        <w:rPr>
          <w:rFonts w:ascii="Arial Narrow" w:hAnsi="Arial Narrow"/>
          <w:b/>
          <w:bCs/>
          <w:sz w:val="22"/>
        </w:rPr>
        <w:t xml:space="preserve"> POO</w:t>
      </w:r>
    </w:p>
    <w:p w14:paraId="31462EDC" w14:textId="4B0B45D7" w:rsidR="00FD19D7" w:rsidRPr="00CF6831" w:rsidRDefault="009B1827" w:rsidP="00EC75F1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Projekt musí byť </w:t>
      </w:r>
      <w:r w:rsidR="00684C42" w:rsidRPr="00CF6831">
        <w:rPr>
          <w:rFonts w:ascii="Arial Narrow" w:hAnsi="Arial Narrow"/>
          <w:sz w:val="22"/>
          <w:szCs w:val="22"/>
        </w:rPr>
        <w:t>(</w:t>
      </w:r>
      <w:r w:rsidR="00463A1A" w:rsidRPr="00CF6831">
        <w:rPr>
          <w:rFonts w:ascii="Arial Narrow" w:hAnsi="Arial Narrow"/>
          <w:sz w:val="22"/>
          <w:szCs w:val="22"/>
        </w:rPr>
        <w:t>podľa</w:t>
      </w:r>
      <w:r w:rsidR="00D83C89" w:rsidRPr="00CF6831">
        <w:rPr>
          <w:rFonts w:ascii="Arial Narrow" w:hAnsi="Arial Narrow"/>
          <w:sz w:val="22"/>
          <w:szCs w:val="22"/>
        </w:rPr>
        <w:t xml:space="preserve"> harmonogramu</w:t>
      </w:r>
      <w:r w:rsidR="00684C42" w:rsidRPr="00CF6831">
        <w:rPr>
          <w:rFonts w:ascii="Arial Narrow" w:hAnsi="Arial Narrow"/>
          <w:sz w:val="22"/>
          <w:szCs w:val="22"/>
        </w:rPr>
        <w:t>)</w:t>
      </w:r>
      <w:r w:rsidR="00463A1A" w:rsidRPr="00CF6831">
        <w:rPr>
          <w:rFonts w:ascii="Arial Narrow" w:hAnsi="Arial Narrow"/>
          <w:sz w:val="22"/>
          <w:szCs w:val="22"/>
        </w:rPr>
        <w:t xml:space="preserve"> reálne</w:t>
      </w:r>
      <w:r w:rsidR="00D83C89" w:rsidRPr="00CF6831">
        <w:rPr>
          <w:rFonts w:ascii="Arial Narrow" w:hAnsi="Arial Narrow"/>
          <w:sz w:val="22"/>
          <w:szCs w:val="22"/>
        </w:rPr>
        <w:t xml:space="preserve"> </w:t>
      </w:r>
      <w:r w:rsidR="004B4264" w:rsidRPr="00CF6831">
        <w:rPr>
          <w:rFonts w:ascii="Arial Narrow" w:hAnsi="Arial Narrow"/>
          <w:sz w:val="22"/>
          <w:szCs w:val="22"/>
        </w:rPr>
        <w:t xml:space="preserve">vecne a </w:t>
      </w:r>
      <w:r w:rsidRPr="00CF6831">
        <w:rPr>
          <w:rFonts w:ascii="Arial Narrow" w:hAnsi="Arial Narrow"/>
          <w:sz w:val="22"/>
          <w:szCs w:val="22"/>
        </w:rPr>
        <w:t xml:space="preserve">stavebne </w:t>
      </w:r>
      <w:r w:rsidR="004B4264" w:rsidRPr="00CF6831">
        <w:rPr>
          <w:rFonts w:ascii="Arial Narrow" w:hAnsi="Arial Narrow"/>
          <w:sz w:val="22"/>
          <w:szCs w:val="22"/>
        </w:rPr>
        <w:t>ukončený</w:t>
      </w:r>
      <w:r w:rsidRPr="00CF6831">
        <w:rPr>
          <w:rFonts w:ascii="Arial Narrow" w:hAnsi="Arial Narrow"/>
          <w:sz w:val="22"/>
          <w:szCs w:val="22"/>
        </w:rPr>
        <w:t xml:space="preserve"> (kolaudáciou alebo povolením o predčasnom užívaní stavby) </w:t>
      </w:r>
      <w:r w:rsidR="009038F8" w:rsidRPr="00CF6831">
        <w:rPr>
          <w:rFonts w:ascii="Arial Narrow" w:hAnsi="Arial Narrow"/>
          <w:sz w:val="22"/>
          <w:szCs w:val="22"/>
        </w:rPr>
        <w:t>od začiatku obdobia oprávnenosti 1.</w:t>
      </w:r>
      <w:r w:rsidR="00A3537C" w:rsidRPr="00CF6831">
        <w:rPr>
          <w:rFonts w:ascii="Arial Narrow" w:hAnsi="Arial Narrow"/>
          <w:sz w:val="22"/>
          <w:szCs w:val="22"/>
        </w:rPr>
        <w:t xml:space="preserve"> </w:t>
      </w:r>
      <w:r w:rsidR="009038F8" w:rsidRPr="00CF6831">
        <w:rPr>
          <w:rFonts w:ascii="Arial Narrow" w:hAnsi="Arial Narrow"/>
          <w:sz w:val="22"/>
          <w:szCs w:val="22"/>
        </w:rPr>
        <w:t>2.</w:t>
      </w:r>
      <w:r w:rsidR="00A3537C" w:rsidRPr="00CF6831">
        <w:rPr>
          <w:rFonts w:ascii="Arial Narrow" w:hAnsi="Arial Narrow"/>
          <w:sz w:val="22"/>
          <w:szCs w:val="22"/>
        </w:rPr>
        <w:t xml:space="preserve"> </w:t>
      </w:r>
      <w:r w:rsidR="009038F8" w:rsidRPr="00CF6831">
        <w:rPr>
          <w:rFonts w:ascii="Arial Narrow" w:hAnsi="Arial Narrow"/>
          <w:sz w:val="22"/>
          <w:szCs w:val="22"/>
        </w:rPr>
        <w:t>2022</w:t>
      </w:r>
      <w:r w:rsidR="00A3537C" w:rsidRPr="00CF6831">
        <w:rPr>
          <w:rFonts w:ascii="Arial Narrow" w:hAnsi="Arial Narrow"/>
          <w:sz w:val="22"/>
          <w:szCs w:val="22"/>
        </w:rPr>
        <w:t>,</w:t>
      </w:r>
      <w:r w:rsidR="009038F8" w:rsidRPr="00CF6831">
        <w:rPr>
          <w:rFonts w:ascii="Arial Narrow" w:hAnsi="Arial Narrow"/>
          <w:sz w:val="22"/>
          <w:szCs w:val="22"/>
        </w:rPr>
        <w:t xml:space="preserve"> </w:t>
      </w:r>
      <w:r w:rsidRPr="00CF6831">
        <w:rPr>
          <w:rFonts w:ascii="Arial Narrow" w:hAnsi="Arial Narrow"/>
          <w:sz w:val="22"/>
          <w:szCs w:val="22"/>
        </w:rPr>
        <w:t>najneskôr do 3</w:t>
      </w:r>
      <w:r w:rsidR="001169DB" w:rsidRPr="00CF6831">
        <w:rPr>
          <w:rFonts w:ascii="Arial Narrow" w:hAnsi="Arial Narrow"/>
          <w:sz w:val="22"/>
          <w:szCs w:val="22"/>
        </w:rPr>
        <w:t>1</w:t>
      </w:r>
      <w:r w:rsidRPr="00CF6831">
        <w:rPr>
          <w:rFonts w:ascii="Arial Narrow" w:hAnsi="Arial Narrow"/>
          <w:sz w:val="22"/>
          <w:szCs w:val="22"/>
        </w:rPr>
        <w:t xml:space="preserve">. </w:t>
      </w:r>
      <w:r w:rsidR="001169DB" w:rsidRPr="00CF6831">
        <w:rPr>
          <w:rFonts w:ascii="Arial Narrow" w:hAnsi="Arial Narrow"/>
          <w:sz w:val="22"/>
          <w:szCs w:val="22"/>
        </w:rPr>
        <w:t>3</w:t>
      </w:r>
      <w:r w:rsidRPr="00CF6831">
        <w:rPr>
          <w:rFonts w:ascii="Arial Narrow" w:hAnsi="Arial Narrow"/>
          <w:sz w:val="22"/>
          <w:szCs w:val="22"/>
        </w:rPr>
        <w:t>. 2026.</w:t>
      </w:r>
    </w:p>
    <w:p w14:paraId="4B51D94B" w14:textId="71E9C40B" w:rsidR="009B1827" w:rsidRPr="00CF6831" w:rsidRDefault="00FD19D7" w:rsidP="00EC75F1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Očakáva sa, že proces verejného obstarávania na výstavbu projektu začne ešte počas hodnotenia výzvy alebo najneskôr hneď po schválení </w:t>
      </w:r>
      <w:proofErr w:type="spellStart"/>
      <w:r w:rsidRPr="00CF6831">
        <w:rPr>
          <w:rFonts w:ascii="Arial Narrow" w:hAnsi="Arial Narrow"/>
          <w:sz w:val="22"/>
          <w:szCs w:val="22"/>
        </w:rPr>
        <w:t>ŽoPPM</w:t>
      </w:r>
      <w:proofErr w:type="spellEnd"/>
      <w:r w:rsidRPr="00CF6831">
        <w:rPr>
          <w:rFonts w:ascii="Arial Narrow" w:hAnsi="Arial Narrow"/>
          <w:sz w:val="22"/>
          <w:szCs w:val="22"/>
        </w:rPr>
        <w:t>.</w:t>
      </w:r>
    </w:p>
    <w:p w14:paraId="1E09EA10" w14:textId="4F8543F1" w:rsidR="00417218" w:rsidRPr="00CF6831" w:rsidRDefault="009B1827" w:rsidP="00EC75F1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 xml:space="preserve">Forma preukázania: </w:t>
      </w:r>
      <w:proofErr w:type="spellStart"/>
      <w:r w:rsidRPr="00CF6831">
        <w:rPr>
          <w:rFonts w:ascii="Arial Narrow" w:hAnsi="Arial Narrow"/>
          <w:sz w:val="22"/>
          <w:szCs w:val="22"/>
        </w:rPr>
        <w:t>ŽoPPM</w:t>
      </w:r>
      <w:proofErr w:type="spellEnd"/>
      <w:r w:rsidRPr="00CF6831">
        <w:rPr>
          <w:rFonts w:ascii="Arial Narrow" w:hAnsi="Arial Narrow"/>
          <w:sz w:val="22"/>
          <w:szCs w:val="22"/>
        </w:rPr>
        <w:t xml:space="preserve">, časť VI. </w:t>
      </w:r>
      <w:r w:rsidR="00652B9E" w:rsidRPr="00CF6831">
        <w:rPr>
          <w:rFonts w:ascii="Arial Narrow" w:hAnsi="Arial Narrow"/>
          <w:sz w:val="22"/>
          <w:szCs w:val="22"/>
        </w:rPr>
        <w:t>H</w:t>
      </w:r>
      <w:r w:rsidRPr="00CF6831">
        <w:rPr>
          <w:rFonts w:ascii="Arial Narrow" w:hAnsi="Arial Narrow"/>
          <w:sz w:val="22"/>
          <w:szCs w:val="22"/>
        </w:rPr>
        <w:t xml:space="preserve">armonogram </w:t>
      </w:r>
      <w:r w:rsidR="00182F1A" w:rsidRPr="00CF6831">
        <w:rPr>
          <w:rFonts w:ascii="Arial Narrow" w:hAnsi="Arial Narrow"/>
          <w:sz w:val="22"/>
          <w:szCs w:val="22"/>
        </w:rPr>
        <w:t xml:space="preserve">a rozpis nákladov </w:t>
      </w:r>
      <w:r w:rsidR="00ED79C8" w:rsidRPr="00CF6831">
        <w:rPr>
          <w:rFonts w:ascii="Arial Narrow" w:hAnsi="Arial Narrow"/>
          <w:sz w:val="22"/>
          <w:szCs w:val="22"/>
        </w:rPr>
        <w:t xml:space="preserve">na realizáciu </w:t>
      </w:r>
      <w:r w:rsidRPr="00CF6831">
        <w:rPr>
          <w:rFonts w:ascii="Arial Narrow" w:hAnsi="Arial Narrow"/>
          <w:sz w:val="22"/>
          <w:szCs w:val="22"/>
        </w:rPr>
        <w:t>p</w:t>
      </w:r>
      <w:r w:rsidR="00652B9E" w:rsidRPr="00CF6831">
        <w:rPr>
          <w:rFonts w:ascii="Arial Narrow" w:hAnsi="Arial Narrow"/>
          <w:sz w:val="22"/>
          <w:szCs w:val="22"/>
        </w:rPr>
        <w:t>ro</w:t>
      </w:r>
      <w:r w:rsidRPr="00CF6831">
        <w:rPr>
          <w:rFonts w:ascii="Arial Narrow" w:hAnsi="Arial Narrow"/>
          <w:sz w:val="22"/>
          <w:szCs w:val="22"/>
        </w:rPr>
        <w:t>jektu</w:t>
      </w:r>
      <w:r w:rsidR="00652B9E" w:rsidRPr="00CF6831">
        <w:rPr>
          <w:rFonts w:ascii="Arial Narrow" w:hAnsi="Arial Narrow"/>
          <w:sz w:val="22"/>
          <w:szCs w:val="22"/>
        </w:rPr>
        <w:t>.</w:t>
      </w:r>
    </w:p>
    <w:p w14:paraId="2CF4C661" w14:textId="2BDBB109" w:rsidR="0058647F" w:rsidRPr="00CF6831" w:rsidRDefault="008927DE" w:rsidP="00EC75F1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bCs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Spôsob posúdenia:</w:t>
      </w:r>
      <w:r w:rsidRPr="00CF6831">
        <w:rPr>
          <w:rFonts w:ascii="Arial Narrow" w:hAnsi="Arial Narrow"/>
          <w:bCs/>
          <w:sz w:val="22"/>
          <w:szCs w:val="22"/>
        </w:rPr>
        <w:t xml:space="preserve"> </w:t>
      </w:r>
      <w:r w:rsidR="00FD19D7" w:rsidRPr="00CF6831">
        <w:rPr>
          <w:rFonts w:ascii="Arial Narrow" w:hAnsi="Arial Narrow"/>
          <w:bCs/>
          <w:sz w:val="22"/>
          <w:szCs w:val="22"/>
        </w:rPr>
        <w:t>K</w:t>
      </w:r>
      <w:r w:rsidRPr="00CF6831">
        <w:rPr>
          <w:rFonts w:ascii="Arial Narrow" w:hAnsi="Arial Narrow"/>
          <w:bCs/>
          <w:sz w:val="22"/>
          <w:szCs w:val="22"/>
        </w:rPr>
        <w:t xml:space="preserve">ontrola </w:t>
      </w:r>
      <w:r w:rsidR="00FD19D7" w:rsidRPr="00CF6831">
        <w:rPr>
          <w:rFonts w:ascii="Arial Narrow" w:hAnsi="Arial Narrow"/>
          <w:bCs/>
          <w:sz w:val="22"/>
          <w:szCs w:val="22"/>
        </w:rPr>
        <w:t>reálnosti predpokladaných termínov</w:t>
      </w:r>
      <w:r w:rsidRPr="00CF6831">
        <w:rPr>
          <w:rFonts w:ascii="Arial Narrow" w:hAnsi="Arial Narrow"/>
          <w:bCs/>
          <w:sz w:val="22"/>
          <w:szCs w:val="22"/>
        </w:rPr>
        <w:t>.</w:t>
      </w:r>
      <w:r w:rsidR="009D5D4B" w:rsidRPr="00CF6831">
        <w:rPr>
          <w:rFonts w:ascii="Arial Narrow" w:hAnsi="Arial Narrow"/>
          <w:bCs/>
          <w:sz w:val="22"/>
          <w:szCs w:val="22"/>
        </w:rPr>
        <w:t xml:space="preserve"> </w:t>
      </w:r>
      <w:r w:rsidR="000562C9" w:rsidRPr="00CF6831">
        <w:rPr>
          <w:rFonts w:ascii="Arial Narrow" w:hAnsi="Arial Narrow"/>
          <w:bCs/>
          <w:sz w:val="22"/>
          <w:szCs w:val="22"/>
        </w:rPr>
        <w:t xml:space="preserve">V prípade, že termíny realizácie budú vyhodnotené ako rizikovo nereálne (podhodnotené), bude žiadateľ vyzvaný na ich úpravu alebo potvrdenie a preukázanie reálnosti. </w:t>
      </w:r>
      <w:r w:rsidR="009D5D4B" w:rsidRPr="00CF6831">
        <w:rPr>
          <w:rFonts w:ascii="Arial Narrow" w:hAnsi="Arial Narrow"/>
          <w:bCs/>
          <w:sz w:val="22"/>
          <w:szCs w:val="22"/>
        </w:rPr>
        <w:t>V</w:t>
      </w:r>
      <w:r w:rsidR="000562C9" w:rsidRPr="00CF6831">
        <w:rPr>
          <w:rFonts w:ascii="Arial Narrow" w:hAnsi="Arial Narrow"/>
          <w:bCs/>
          <w:sz w:val="22"/>
          <w:szCs w:val="22"/>
        </w:rPr>
        <w:t> </w:t>
      </w:r>
      <w:r w:rsidR="009D5D4B" w:rsidRPr="00CF6831">
        <w:rPr>
          <w:rFonts w:ascii="Arial Narrow" w:hAnsi="Arial Narrow"/>
          <w:bCs/>
          <w:sz w:val="22"/>
          <w:szCs w:val="22"/>
        </w:rPr>
        <w:t>prípade</w:t>
      </w:r>
      <w:r w:rsidR="000562C9" w:rsidRPr="00CF6831">
        <w:rPr>
          <w:rFonts w:ascii="Arial Narrow" w:hAnsi="Arial Narrow"/>
          <w:bCs/>
          <w:sz w:val="22"/>
          <w:szCs w:val="22"/>
        </w:rPr>
        <w:t xml:space="preserve">, že reálne termíny realizácie projektu presiahnu termín ukončenia projektu, </w:t>
      </w:r>
      <w:r w:rsidR="009D5D4B" w:rsidRPr="00CF6831">
        <w:rPr>
          <w:rFonts w:ascii="Arial Narrow" w:hAnsi="Arial Narrow"/>
          <w:sz w:val="22"/>
          <w:szCs w:val="22"/>
        </w:rPr>
        <w:t>žiadosť bude vyradená z procesu posudzovania a hodnotenia.</w:t>
      </w:r>
    </w:p>
    <w:p w14:paraId="635C9831" w14:textId="77777777" w:rsidR="0058647F" w:rsidRPr="00CF6831" w:rsidRDefault="0058647F">
      <w:pPr>
        <w:suppressAutoHyphens w:val="0"/>
        <w:spacing w:after="0" w:line="240" w:lineRule="auto"/>
        <w:rPr>
          <w:rFonts w:ascii="Arial Narrow" w:eastAsia="Times New Roman" w:hAnsi="Arial Narrow" w:cs="Times New Roman"/>
          <w:bCs/>
        </w:rPr>
      </w:pPr>
      <w:r w:rsidRPr="00CF6831">
        <w:rPr>
          <w:rFonts w:ascii="Arial Narrow" w:hAnsi="Arial Narrow"/>
          <w:bCs/>
        </w:rPr>
        <w:br w:type="page"/>
      </w:r>
    </w:p>
    <w:p w14:paraId="7D653D27" w14:textId="77777777" w:rsidR="00DF6435" w:rsidRPr="00CF6831" w:rsidRDefault="0017196E" w:rsidP="00B647A1">
      <w:pPr>
        <w:pStyle w:val="ListParagraph1"/>
        <w:numPr>
          <w:ilvl w:val="1"/>
          <w:numId w:val="38"/>
        </w:numPr>
        <w:shd w:val="clear" w:color="auto" w:fill="FFFFFF"/>
        <w:spacing w:before="240" w:after="120" w:line="259" w:lineRule="auto"/>
        <w:ind w:left="431" w:hanging="431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b/>
          <w:bCs/>
          <w:spacing w:val="5"/>
          <w:kern w:val="1"/>
        </w:rPr>
        <w:lastRenderedPageBreak/>
        <w:t xml:space="preserve">Technické a bezpečnostné </w:t>
      </w:r>
      <w:r w:rsidR="00652B9E" w:rsidRPr="00CF6831">
        <w:rPr>
          <w:rFonts w:ascii="Arial Narrow" w:hAnsi="Arial Narrow"/>
          <w:b/>
          <w:bCs/>
          <w:spacing w:val="5"/>
          <w:kern w:val="1"/>
        </w:rPr>
        <w:t>požiadavky</w:t>
      </w:r>
    </w:p>
    <w:p w14:paraId="2FE7FD1A" w14:textId="77777777" w:rsidR="00313031" w:rsidRPr="00CF6831" w:rsidRDefault="00A57AE4" w:rsidP="00B132A3">
      <w:pPr>
        <w:jc w:val="both"/>
        <w:rPr>
          <w:rFonts w:ascii="Arial Narrow" w:hAnsi="Arial Narrow"/>
        </w:rPr>
      </w:pPr>
      <w:r w:rsidRPr="00CF6831">
        <w:rPr>
          <w:rFonts w:ascii="Arial Narrow" w:hAnsi="Arial Narrow"/>
        </w:rPr>
        <w:t>V rámci technického posúdenia sa sleduje najmä dodržanie najvýznamnejších technických parametrov a bezpečnostných požiadaviek v zmysle STN 73 6110 Projektovanie miestnych komunikácii a TP 085 Navrhovanie cyklistickej infraštruktúry</w:t>
      </w:r>
      <w:r w:rsidR="00857DB1" w:rsidRPr="00CF6831">
        <w:rPr>
          <w:rFonts w:ascii="Arial Narrow" w:hAnsi="Arial Narrow"/>
        </w:rPr>
        <w:t xml:space="preserve"> podľa kapitoly 5.2 Metodiky.</w:t>
      </w:r>
    </w:p>
    <w:p w14:paraId="0F39EF71" w14:textId="6194A23D" w:rsidR="002E1B90" w:rsidRPr="00CF6831" w:rsidRDefault="00BB6F01" w:rsidP="00B647A1">
      <w:pPr>
        <w:shd w:val="clear" w:color="auto" w:fill="FFFFFF"/>
        <w:spacing w:before="120" w:after="0" w:line="259" w:lineRule="auto"/>
        <w:jc w:val="both"/>
        <w:rPr>
          <w:rFonts w:ascii="Arial Narrow" w:hAnsi="Arial Narrow"/>
        </w:rPr>
      </w:pPr>
      <w:r w:rsidRPr="00CF6831">
        <w:rPr>
          <w:rFonts w:ascii="Arial Narrow" w:eastAsia="Times New Roman" w:hAnsi="Arial Narrow" w:cs="Times New Roman"/>
          <w:b/>
        </w:rPr>
        <w:t>Forma</w:t>
      </w:r>
      <w:r w:rsidR="001A3BEF" w:rsidRPr="00CF6831">
        <w:rPr>
          <w:rFonts w:ascii="Arial Narrow" w:eastAsia="Times New Roman" w:hAnsi="Arial Narrow" w:cs="Times New Roman"/>
          <w:b/>
        </w:rPr>
        <w:t xml:space="preserve"> preukázania</w:t>
      </w:r>
      <w:r w:rsidR="000A56F8" w:rsidRPr="00CF6831">
        <w:rPr>
          <w:rFonts w:ascii="Arial Narrow" w:eastAsia="Times New Roman" w:hAnsi="Arial Narrow" w:cs="Times New Roman"/>
          <w:b/>
        </w:rPr>
        <w:t>:</w:t>
      </w:r>
      <w:r w:rsidR="000A56F8" w:rsidRPr="00CF6831">
        <w:rPr>
          <w:rFonts w:ascii="Arial Narrow" w:hAnsi="Arial Narrow"/>
        </w:rPr>
        <w:t xml:space="preserve"> </w:t>
      </w:r>
      <w:proofErr w:type="spellStart"/>
      <w:r w:rsidR="00584AA5" w:rsidRPr="00CF6831">
        <w:rPr>
          <w:rFonts w:ascii="Arial Narrow" w:hAnsi="Arial Narrow"/>
        </w:rPr>
        <w:t>ŽoPPM</w:t>
      </w:r>
      <w:proofErr w:type="spellEnd"/>
      <w:r w:rsidR="00584AA5" w:rsidRPr="00CF6831">
        <w:rPr>
          <w:rFonts w:ascii="Arial Narrow" w:hAnsi="Arial Narrow"/>
        </w:rPr>
        <w:t xml:space="preserve">, časť </w:t>
      </w:r>
      <w:r w:rsidR="00FA73D8" w:rsidRPr="00CF6831">
        <w:rPr>
          <w:rFonts w:ascii="Arial Narrow" w:hAnsi="Arial Narrow"/>
        </w:rPr>
        <w:t>IV.</w:t>
      </w:r>
      <w:r w:rsidR="00584AA5" w:rsidRPr="00CF6831">
        <w:rPr>
          <w:rFonts w:ascii="Arial Narrow" w:hAnsi="Arial Narrow"/>
        </w:rPr>
        <w:t xml:space="preserve"> Parametre cestnej siete, </w:t>
      </w:r>
      <w:proofErr w:type="spellStart"/>
      <w:r w:rsidR="00A964EA" w:rsidRPr="00CF6831">
        <w:rPr>
          <w:rFonts w:ascii="Arial Narrow" w:hAnsi="Arial Narrow"/>
        </w:rPr>
        <w:t>Ž</w:t>
      </w:r>
      <w:r w:rsidR="005F2131" w:rsidRPr="00CF6831">
        <w:rPr>
          <w:rFonts w:ascii="Arial Narrow" w:hAnsi="Arial Narrow"/>
        </w:rPr>
        <w:t>o</w:t>
      </w:r>
      <w:r w:rsidR="00A964EA" w:rsidRPr="00CF6831">
        <w:rPr>
          <w:rFonts w:ascii="Arial Narrow" w:hAnsi="Arial Narrow"/>
        </w:rPr>
        <w:t>PPM</w:t>
      </w:r>
      <w:proofErr w:type="spellEnd"/>
      <w:r w:rsidR="00692F37" w:rsidRPr="00CF6831">
        <w:rPr>
          <w:rFonts w:ascii="Arial Narrow" w:hAnsi="Arial Narrow"/>
        </w:rPr>
        <w:t>, Prílohy</w:t>
      </w:r>
      <w:r w:rsidR="008856D5" w:rsidRPr="00CF6831">
        <w:rPr>
          <w:rFonts w:ascii="Arial Narrow" w:hAnsi="Arial Narrow"/>
        </w:rPr>
        <w:t xml:space="preserve"> </w:t>
      </w:r>
      <w:r w:rsidR="00584AA5" w:rsidRPr="00CF6831">
        <w:rPr>
          <w:rFonts w:ascii="Arial Narrow" w:hAnsi="Arial Narrow"/>
        </w:rPr>
        <w:t>I</w:t>
      </w:r>
      <w:r w:rsidR="00A964EA" w:rsidRPr="00CF6831">
        <w:rPr>
          <w:rFonts w:ascii="Arial Narrow" w:hAnsi="Arial Narrow"/>
        </w:rPr>
        <w:t xml:space="preserve"> Výťah z projektovej dokumentácie v rozsahu sprievodnej </w:t>
      </w:r>
      <w:r w:rsidR="00584AA5" w:rsidRPr="00CF6831">
        <w:rPr>
          <w:rFonts w:ascii="Arial Narrow" w:hAnsi="Arial Narrow"/>
        </w:rPr>
        <w:t xml:space="preserve">a technickej </w:t>
      </w:r>
      <w:r w:rsidR="00A964EA" w:rsidRPr="00CF6831">
        <w:rPr>
          <w:rFonts w:ascii="Arial Narrow" w:hAnsi="Arial Narrow"/>
        </w:rPr>
        <w:t xml:space="preserve">správy </w:t>
      </w:r>
      <w:r w:rsidR="00692F37" w:rsidRPr="00CF6831">
        <w:rPr>
          <w:rFonts w:ascii="Arial Narrow" w:hAnsi="Arial Narrow"/>
        </w:rPr>
        <w:t xml:space="preserve">a výkresovej dokumentácie: </w:t>
      </w:r>
      <w:r w:rsidR="00A57AE4" w:rsidRPr="00CF6831">
        <w:rPr>
          <w:rFonts w:ascii="Arial Narrow" w:hAnsi="Arial Narrow"/>
        </w:rPr>
        <w:t xml:space="preserve">širšie vzťahy, situácia stavby, vzorové a charakteristické priečne rezy, pozdĺžny profil a iné výkresy podľa potreby. </w:t>
      </w:r>
      <w:r w:rsidR="00692F37" w:rsidRPr="00CF6831">
        <w:rPr>
          <w:rFonts w:ascii="Arial Narrow" w:hAnsi="Arial Narrow"/>
        </w:rPr>
        <w:t xml:space="preserve">V prípade </w:t>
      </w:r>
      <w:r w:rsidR="00C7369D" w:rsidRPr="00CF6831">
        <w:rPr>
          <w:rFonts w:ascii="Arial Narrow" w:hAnsi="Arial Narrow"/>
        </w:rPr>
        <w:t xml:space="preserve">obmedzenia </w:t>
      </w:r>
      <w:r w:rsidR="00692F37" w:rsidRPr="00CF6831">
        <w:rPr>
          <w:rFonts w:ascii="Arial Narrow" w:hAnsi="Arial Narrow"/>
        </w:rPr>
        <w:t>technických parametrov je</w:t>
      </w:r>
      <w:r w:rsidR="002E1B90" w:rsidRPr="00CF6831">
        <w:rPr>
          <w:rFonts w:ascii="Arial Narrow" w:hAnsi="Arial Narrow"/>
        </w:rPr>
        <w:t xml:space="preserve"> </w:t>
      </w:r>
      <w:r w:rsidR="00692F37" w:rsidRPr="00CF6831">
        <w:rPr>
          <w:rFonts w:ascii="Arial Narrow" w:hAnsi="Arial Narrow"/>
        </w:rPr>
        <w:t>potrebné zdôvodnenie v </w:t>
      </w:r>
      <w:proofErr w:type="spellStart"/>
      <w:r w:rsidR="00692F37" w:rsidRPr="00CF6831">
        <w:rPr>
          <w:rFonts w:ascii="Arial Narrow" w:hAnsi="Arial Narrow"/>
        </w:rPr>
        <w:t>ŽoPPM</w:t>
      </w:r>
      <w:proofErr w:type="spellEnd"/>
      <w:r w:rsidR="00692F37" w:rsidRPr="00CF6831">
        <w:rPr>
          <w:rFonts w:ascii="Arial Narrow" w:hAnsi="Arial Narrow"/>
        </w:rPr>
        <w:t>, časť IX. 1.</w:t>
      </w:r>
    </w:p>
    <w:p w14:paraId="3CA372D4" w14:textId="77777777" w:rsidR="00D34366" w:rsidRPr="00CF6831" w:rsidRDefault="00D34366" w:rsidP="006F7AAC">
      <w:pPr>
        <w:shd w:val="clear" w:color="auto" w:fill="FFFFFF"/>
        <w:spacing w:before="120" w:after="0" w:line="259" w:lineRule="auto"/>
        <w:jc w:val="both"/>
        <w:rPr>
          <w:rFonts w:ascii="Arial Narrow" w:hAnsi="Arial Narrow"/>
          <w:i/>
          <w:iCs/>
        </w:rPr>
      </w:pPr>
      <w:r w:rsidRPr="00CF6831">
        <w:rPr>
          <w:rFonts w:ascii="Arial Narrow" w:hAnsi="Arial Narrow"/>
          <w:i/>
          <w:iCs/>
        </w:rPr>
        <w:t xml:space="preserve">Pozn.: </w:t>
      </w:r>
      <w:bookmarkStart w:id="1" w:name="_Hlk98147861"/>
      <w:r w:rsidRPr="00CF6831">
        <w:rPr>
          <w:rFonts w:ascii="Arial Narrow" w:hAnsi="Arial Narrow"/>
          <w:i/>
          <w:iCs/>
        </w:rPr>
        <w:t xml:space="preserve">V prípade predkladanie </w:t>
      </w:r>
      <w:proofErr w:type="spellStart"/>
      <w:r w:rsidRPr="00CF6831">
        <w:rPr>
          <w:rFonts w:ascii="Arial Narrow" w:hAnsi="Arial Narrow"/>
          <w:i/>
          <w:iCs/>
        </w:rPr>
        <w:t>ŽoPPM</w:t>
      </w:r>
      <w:proofErr w:type="spellEnd"/>
      <w:r w:rsidRPr="00CF6831">
        <w:rPr>
          <w:rFonts w:ascii="Arial Narrow" w:hAnsi="Arial Narrow"/>
          <w:i/>
          <w:iCs/>
        </w:rPr>
        <w:t xml:space="preserve"> elektronicky je z technických dôvodov potrebné každú prílohu (výkres) nahrať samostatne.</w:t>
      </w:r>
      <w:bookmarkEnd w:id="1"/>
    </w:p>
    <w:p w14:paraId="66125D7E" w14:textId="22907AFA" w:rsidR="00B132A3" w:rsidRPr="00CF6831" w:rsidRDefault="00B132A3" w:rsidP="00280631">
      <w:pPr>
        <w:pStyle w:val="ListParagraph1"/>
        <w:shd w:val="clear" w:color="auto" w:fill="FFFFFF"/>
        <w:spacing w:before="120" w:line="259" w:lineRule="auto"/>
        <w:ind w:left="0"/>
        <w:contextualSpacing/>
        <w:jc w:val="both"/>
        <w:rPr>
          <w:rFonts w:ascii="Arial Narrow" w:hAnsi="Arial Narrow"/>
        </w:rPr>
      </w:pPr>
      <w:r w:rsidRPr="00CF6831">
        <w:rPr>
          <w:rFonts w:ascii="Arial Narrow" w:hAnsi="Arial Narrow"/>
          <w:b/>
          <w:sz w:val="22"/>
          <w:szCs w:val="22"/>
        </w:rPr>
        <w:t>Spôsob posúdenia:</w:t>
      </w:r>
      <w:r w:rsidRPr="00CF6831">
        <w:rPr>
          <w:rFonts w:ascii="Arial Narrow" w:eastAsia="SimSun" w:hAnsi="Arial Narrow" w:cs="font278"/>
          <w:sz w:val="22"/>
          <w:szCs w:val="22"/>
        </w:rPr>
        <w:t xml:space="preserve"> Kontrola technického riešenia</w:t>
      </w:r>
      <w:r w:rsidR="0058647F" w:rsidRPr="00CF6831">
        <w:rPr>
          <w:rFonts w:ascii="Arial Narrow" w:eastAsia="SimSun" w:hAnsi="Arial Narrow" w:cs="font278"/>
          <w:sz w:val="22"/>
          <w:szCs w:val="22"/>
        </w:rPr>
        <w:t xml:space="preserve"> na jednotlivých častiach (úsekoch) projektu.</w:t>
      </w:r>
      <w:r w:rsidRPr="00CF6831">
        <w:rPr>
          <w:rFonts w:ascii="Arial Narrow" w:eastAsia="SimSun" w:hAnsi="Arial Narrow" w:cs="font278"/>
          <w:sz w:val="22"/>
          <w:szCs w:val="22"/>
        </w:rPr>
        <w:t xml:space="preserve"> </w:t>
      </w:r>
      <w:r w:rsidR="0058647F" w:rsidRPr="00CF6831">
        <w:rPr>
          <w:rFonts w:ascii="Arial Narrow" w:eastAsia="SimSun" w:hAnsi="Arial Narrow" w:cs="font278"/>
          <w:sz w:val="22"/>
          <w:szCs w:val="22"/>
        </w:rPr>
        <w:t xml:space="preserve">Nesplnenie technických a bezpečnostných požiadaviek na významnej, stavebne alebo rozpočtovo neoddeliteľnej časti projektu má za následok </w:t>
      </w:r>
      <w:r w:rsidR="0058647F" w:rsidRPr="00CF6831">
        <w:rPr>
          <w:rFonts w:ascii="Arial Narrow" w:hAnsi="Arial Narrow"/>
          <w:sz w:val="22"/>
          <w:szCs w:val="22"/>
        </w:rPr>
        <w:t xml:space="preserve">vyradenie </w:t>
      </w:r>
      <w:r w:rsidR="009D5D4B" w:rsidRPr="00CF6831">
        <w:rPr>
          <w:rFonts w:ascii="Arial Narrow" w:hAnsi="Arial Narrow"/>
          <w:sz w:val="22"/>
          <w:szCs w:val="22"/>
        </w:rPr>
        <w:t xml:space="preserve">žiadosti </w:t>
      </w:r>
      <w:r w:rsidR="0058647F" w:rsidRPr="00CF6831">
        <w:rPr>
          <w:rFonts w:ascii="Arial Narrow" w:hAnsi="Arial Narrow"/>
          <w:sz w:val="22"/>
          <w:szCs w:val="22"/>
        </w:rPr>
        <w:t xml:space="preserve">z procesu hodnotenia. </w:t>
      </w:r>
      <w:r w:rsidRPr="00CF6831">
        <w:rPr>
          <w:rFonts w:ascii="Arial Narrow" w:eastAsia="SimSun" w:hAnsi="Arial Narrow" w:cs="font278"/>
          <w:sz w:val="22"/>
          <w:szCs w:val="22"/>
        </w:rPr>
        <w:t>Náležite zdôvodnené lokálne obmedzenie technických a bezpečnostných požiadaviek je prípustné (bude mať vplyv na zníženie bodového hodnotenia).</w:t>
      </w:r>
    </w:p>
    <w:p w14:paraId="6579125E" w14:textId="77777777" w:rsidR="00EC75F1" w:rsidRPr="00CF6831" w:rsidRDefault="00DF6435" w:rsidP="00B647A1">
      <w:pPr>
        <w:pStyle w:val="ListParagraph1"/>
        <w:numPr>
          <w:ilvl w:val="1"/>
          <w:numId w:val="38"/>
        </w:numPr>
        <w:shd w:val="clear" w:color="auto" w:fill="FFFFFF"/>
        <w:spacing w:before="240" w:after="120" w:line="259" w:lineRule="auto"/>
        <w:ind w:left="431" w:hanging="431"/>
        <w:rPr>
          <w:rFonts w:ascii="Arial Narrow" w:hAnsi="Arial Narrow"/>
          <w:b/>
          <w:bCs/>
          <w:spacing w:val="5"/>
          <w:kern w:val="1"/>
        </w:rPr>
      </w:pPr>
      <w:r w:rsidRPr="00CF6831">
        <w:rPr>
          <w:rFonts w:ascii="Arial Narrow" w:hAnsi="Arial Narrow"/>
          <w:b/>
          <w:bCs/>
          <w:spacing w:val="5"/>
          <w:kern w:val="1"/>
        </w:rPr>
        <w:t xml:space="preserve">Rozpočtové </w:t>
      </w:r>
      <w:r w:rsidR="00652B9E" w:rsidRPr="00CF6831">
        <w:rPr>
          <w:rFonts w:ascii="Arial Narrow" w:hAnsi="Arial Narrow"/>
          <w:b/>
          <w:bCs/>
          <w:spacing w:val="5"/>
          <w:kern w:val="1"/>
        </w:rPr>
        <w:t>požiadavky</w:t>
      </w:r>
    </w:p>
    <w:p w14:paraId="70C29ACE" w14:textId="1E20FA8B" w:rsidR="0023616A" w:rsidRPr="00CF6831" w:rsidRDefault="0023616A" w:rsidP="003B2DE5">
      <w:pPr>
        <w:shd w:val="clear" w:color="auto" w:fill="FFFFFF"/>
        <w:spacing w:before="120" w:after="0" w:line="259" w:lineRule="auto"/>
        <w:jc w:val="both"/>
        <w:rPr>
          <w:rFonts w:ascii="Arial Narrow" w:hAnsi="Arial Narrow"/>
        </w:rPr>
      </w:pPr>
      <w:r w:rsidRPr="00CF6831">
        <w:rPr>
          <w:rFonts w:ascii="Arial Narrow" w:hAnsi="Arial Narrow"/>
        </w:rPr>
        <w:t>Rozpočtové požiadavky sú posudzované na základe nákladových položiek, ktoré sú odvodené od predpokladaných</w:t>
      </w:r>
      <w:r w:rsidR="006C7CDC" w:rsidRPr="00CF6831">
        <w:rPr>
          <w:rFonts w:ascii="Arial Narrow" w:hAnsi="Arial Narrow"/>
        </w:rPr>
        <w:t xml:space="preserve"> (resp. pokiaľ sú dostupné, tak</w:t>
      </w:r>
      <w:r w:rsidRPr="00CF6831">
        <w:rPr>
          <w:rFonts w:ascii="Arial Narrow" w:hAnsi="Arial Narrow"/>
        </w:rPr>
        <w:t xml:space="preserve"> skutočných</w:t>
      </w:r>
      <w:r w:rsidR="006C7CDC" w:rsidRPr="00CF6831">
        <w:rPr>
          <w:rFonts w:ascii="Arial Narrow" w:hAnsi="Arial Narrow"/>
        </w:rPr>
        <w:t>)</w:t>
      </w:r>
      <w:r w:rsidRPr="00CF6831">
        <w:rPr>
          <w:rFonts w:ascii="Arial Narrow" w:hAnsi="Arial Narrow"/>
        </w:rPr>
        <w:t xml:space="preserve"> výdavkov.</w:t>
      </w:r>
    </w:p>
    <w:p w14:paraId="74B9B7EF" w14:textId="0DFDE13B" w:rsidR="003E274A" w:rsidRPr="00CF6831" w:rsidRDefault="009038F8" w:rsidP="003B2DE5">
      <w:pPr>
        <w:shd w:val="clear" w:color="auto" w:fill="FFFFFF"/>
        <w:spacing w:before="120" w:after="0" w:line="259" w:lineRule="auto"/>
        <w:jc w:val="both"/>
        <w:rPr>
          <w:rFonts w:ascii="Arial Narrow" w:hAnsi="Arial Narrow"/>
        </w:rPr>
      </w:pPr>
      <w:r w:rsidRPr="00CF6831">
        <w:rPr>
          <w:rFonts w:ascii="Arial Narrow" w:hAnsi="Arial Narrow"/>
        </w:rPr>
        <w:t xml:space="preserve">Žiadateľ </w:t>
      </w:r>
      <w:r w:rsidR="0023616A" w:rsidRPr="00CF6831">
        <w:rPr>
          <w:rFonts w:ascii="Arial Narrow" w:hAnsi="Arial Narrow"/>
        </w:rPr>
        <w:t>v </w:t>
      </w:r>
      <w:proofErr w:type="spellStart"/>
      <w:r w:rsidR="0023616A" w:rsidRPr="00CF6831">
        <w:rPr>
          <w:rFonts w:ascii="Arial Narrow" w:hAnsi="Arial Narrow"/>
        </w:rPr>
        <w:t>ŽoPPM</w:t>
      </w:r>
      <w:proofErr w:type="spellEnd"/>
      <w:r w:rsidR="0023616A" w:rsidRPr="00CF6831">
        <w:rPr>
          <w:rFonts w:ascii="Arial Narrow" w:hAnsi="Arial Narrow"/>
        </w:rPr>
        <w:t xml:space="preserve"> uvádza náklady na </w:t>
      </w:r>
      <w:r w:rsidR="009E1334" w:rsidRPr="00CF6831">
        <w:rPr>
          <w:rFonts w:ascii="Arial Narrow" w:hAnsi="Arial Narrow"/>
        </w:rPr>
        <w:t>všetky</w:t>
      </w:r>
      <w:r w:rsidR="0023616A" w:rsidRPr="00CF6831">
        <w:rPr>
          <w:rFonts w:ascii="Arial Narrow" w:hAnsi="Arial Narrow"/>
        </w:rPr>
        <w:t xml:space="preserve"> aktivity a procesy súvisiace s realizáciou (prípravou aj výstavbou) projektu cyklistickej infraštruktúry</w:t>
      </w:r>
      <w:r w:rsidR="009E1334" w:rsidRPr="00CF6831">
        <w:rPr>
          <w:rFonts w:ascii="Arial Narrow" w:hAnsi="Arial Narrow"/>
        </w:rPr>
        <w:t xml:space="preserve">. </w:t>
      </w:r>
    </w:p>
    <w:p w14:paraId="055F7E6F" w14:textId="77777777" w:rsidR="00797EDA" w:rsidRPr="00CF6831" w:rsidRDefault="00797EDA" w:rsidP="003B2DE5">
      <w:pPr>
        <w:shd w:val="clear" w:color="auto" w:fill="FFFFFF"/>
        <w:spacing w:before="120" w:after="0" w:line="259" w:lineRule="auto"/>
        <w:jc w:val="both"/>
        <w:rPr>
          <w:rFonts w:ascii="Arial Narrow" w:hAnsi="Arial Narrow"/>
        </w:rPr>
      </w:pPr>
      <w:r w:rsidRPr="00CF6831">
        <w:rPr>
          <w:rFonts w:ascii="Arial Narrow" w:hAnsi="Arial Narrow"/>
        </w:rPr>
        <w:t xml:space="preserve">Všetky výdavky, na ktoré žiadateľ žiada príspevok prostredníctvom </w:t>
      </w:r>
      <w:proofErr w:type="spellStart"/>
      <w:r w:rsidRPr="00CF6831">
        <w:rPr>
          <w:rFonts w:ascii="Arial Narrow" w:hAnsi="Arial Narrow"/>
        </w:rPr>
        <w:t>ŽoPPM</w:t>
      </w:r>
      <w:proofErr w:type="spellEnd"/>
      <w:r w:rsidR="00C62AA0" w:rsidRPr="00CF6831">
        <w:rPr>
          <w:rFonts w:ascii="Arial Narrow" w:hAnsi="Arial Narrow"/>
        </w:rPr>
        <w:t>, sú uvádzané v </w:t>
      </w:r>
      <w:proofErr w:type="spellStart"/>
      <w:r w:rsidR="00C62AA0" w:rsidRPr="00CF6831">
        <w:rPr>
          <w:rFonts w:ascii="Arial Narrow" w:hAnsi="Arial Narrow"/>
        </w:rPr>
        <w:t>ŽoPPM</w:t>
      </w:r>
      <w:proofErr w:type="spellEnd"/>
      <w:r w:rsidR="00C62AA0" w:rsidRPr="00CF6831">
        <w:rPr>
          <w:rFonts w:ascii="Arial Narrow" w:hAnsi="Arial Narrow"/>
        </w:rPr>
        <w:t xml:space="preserve"> v plnej výške (t. j. bez redukcií v zmysle nižšie uvedených limitov oprávnenosti). Všetky uvádzané výdavky musia byť plne preukázateľné, či už na základe zmlúv a/alebo vystavených faktúr, resp. v prípade plánovaných výdavkov na základe rozpočtov pripravených odborne spôsobilou osobou (projektant alebo certifikovaný rozpočtár).</w:t>
      </w:r>
    </w:p>
    <w:p w14:paraId="072F9325" w14:textId="2A2B0AA7" w:rsidR="00B07942" w:rsidRPr="00CF6831" w:rsidRDefault="003E274A" w:rsidP="003B2DE5">
      <w:pPr>
        <w:shd w:val="clear" w:color="auto" w:fill="FFFFFF"/>
        <w:spacing w:before="120" w:after="0" w:line="259" w:lineRule="auto"/>
        <w:jc w:val="both"/>
        <w:rPr>
          <w:rFonts w:ascii="Arial Narrow" w:hAnsi="Arial Narrow"/>
        </w:rPr>
      </w:pPr>
      <w:r w:rsidRPr="00CF6831">
        <w:rPr>
          <w:rFonts w:ascii="Arial Narrow" w:hAnsi="Arial Narrow"/>
        </w:rPr>
        <w:t>V prípade, že v celkových nákladoch projektu sú zahrnuté aj v zmysle nižšie uvedených definícií zjavne neoprávnené položky, uvedie tieto v </w:t>
      </w:r>
      <w:proofErr w:type="spellStart"/>
      <w:r w:rsidRPr="00CF6831">
        <w:rPr>
          <w:rFonts w:ascii="Arial Narrow" w:hAnsi="Arial Narrow"/>
        </w:rPr>
        <w:t>ŽoPPM</w:t>
      </w:r>
      <w:proofErr w:type="spellEnd"/>
      <w:r w:rsidRPr="00CF6831">
        <w:rPr>
          <w:rFonts w:ascii="Arial Narrow" w:hAnsi="Arial Narrow"/>
        </w:rPr>
        <w:t>, časť VIII. ako vlastné zdroje a popíše ich vymedzenie v</w:t>
      </w:r>
      <w:r w:rsidR="00ED79C8" w:rsidRPr="00CF6831">
        <w:rPr>
          <w:rFonts w:ascii="Arial Narrow" w:hAnsi="Arial Narrow"/>
        </w:rPr>
        <w:t> </w:t>
      </w:r>
      <w:r w:rsidRPr="00CF6831">
        <w:rPr>
          <w:rFonts w:ascii="Arial Narrow" w:hAnsi="Arial Narrow"/>
        </w:rPr>
        <w:t>poznámkach</w:t>
      </w:r>
      <w:r w:rsidR="00ED79C8" w:rsidRPr="00CF6831">
        <w:rPr>
          <w:rFonts w:ascii="Arial Narrow" w:hAnsi="Arial Narrow"/>
        </w:rPr>
        <w:t>.</w:t>
      </w:r>
      <w:r w:rsidR="002F6919" w:rsidRPr="00CF6831">
        <w:rPr>
          <w:rFonts w:ascii="Arial Narrow" w:hAnsi="Arial Narrow"/>
        </w:rPr>
        <w:t xml:space="preserve"> </w:t>
      </w:r>
      <w:r w:rsidRPr="00CF6831">
        <w:rPr>
          <w:rFonts w:ascii="Arial Narrow" w:hAnsi="Arial Narrow"/>
        </w:rPr>
        <w:t xml:space="preserve">Všeobecne sa </w:t>
      </w:r>
      <w:r w:rsidR="00ED79C8" w:rsidRPr="00CF6831">
        <w:rPr>
          <w:rFonts w:ascii="Arial Narrow" w:hAnsi="Arial Narrow"/>
        </w:rPr>
        <w:t xml:space="preserve">však </w:t>
      </w:r>
      <w:r w:rsidRPr="00CF6831">
        <w:rPr>
          <w:rFonts w:ascii="Arial Narrow" w:hAnsi="Arial Narrow"/>
        </w:rPr>
        <w:t>predpokladá, že požadovaný príspevok je rovný celkovým nákladom projektu vykázaným na dané aktivity.</w:t>
      </w:r>
    </w:p>
    <w:p w14:paraId="4CD80888" w14:textId="5D6E46C2" w:rsidR="0058647F" w:rsidRPr="00CF6831" w:rsidRDefault="0058647F" w:rsidP="00280631">
      <w:pPr>
        <w:pStyle w:val="ListParagraph1"/>
        <w:shd w:val="clear" w:color="auto" w:fill="FFFFFF"/>
        <w:spacing w:before="120" w:line="259" w:lineRule="auto"/>
        <w:ind w:left="0"/>
        <w:jc w:val="both"/>
      </w:pPr>
      <w:r w:rsidRPr="00CF6831">
        <w:rPr>
          <w:rFonts w:ascii="Arial Narrow" w:hAnsi="Arial Narrow"/>
          <w:b/>
          <w:sz w:val="22"/>
          <w:szCs w:val="22"/>
        </w:rPr>
        <w:t>Forma preukázania</w:t>
      </w:r>
      <w:r w:rsidRPr="00CF6831">
        <w:rPr>
          <w:rFonts w:ascii="Arial Narrow" w:hAnsi="Arial Narrow"/>
          <w:sz w:val="22"/>
          <w:szCs w:val="22"/>
        </w:rPr>
        <w:t xml:space="preserve">: </w:t>
      </w:r>
      <w:proofErr w:type="spellStart"/>
      <w:r w:rsidRPr="00CF6831">
        <w:rPr>
          <w:rFonts w:ascii="Arial Narrow" w:hAnsi="Arial Narrow"/>
          <w:sz w:val="22"/>
          <w:szCs w:val="22"/>
        </w:rPr>
        <w:t>ŽoPPM</w:t>
      </w:r>
      <w:proofErr w:type="spellEnd"/>
      <w:r w:rsidRPr="00CF6831">
        <w:rPr>
          <w:rFonts w:ascii="Arial Narrow" w:hAnsi="Arial Narrow"/>
          <w:sz w:val="22"/>
          <w:szCs w:val="22"/>
        </w:rPr>
        <w:t xml:space="preserve">, časť VI. Harmonogram a rozpis výdavkov na realizáciu projektu, časť VII. Rozpočet stavby, </w:t>
      </w:r>
      <w:proofErr w:type="spellStart"/>
      <w:r w:rsidRPr="00CF6831">
        <w:rPr>
          <w:rFonts w:ascii="Arial Narrow" w:hAnsi="Arial Narrow"/>
          <w:sz w:val="22"/>
          <w:szCs w:val="22"/>
        </w:rPr>
        <w:t>ŽoPPM</w:t>
      </w:r>
      <w:proofErr w:type="spellEnd"/>
      <w:r w:rsidRPr="00CF6831">
        <w:rPr>
          <w:rFonts w:ascii="Arial Narrow" w:hAnsi="Arial Narrow"/>
          <w:sz w:val="22"/>
          <w:szCs w:val="22"/>
        </w:rPr>
        <w:t>, časť VIII. Rozpočet projektu v štruktúre ekonomickej klasifikácie rozpočtovej klasifikácie, časť IX</w:t>
      </w:r>
      <w:r w:rsidR="006965F2" w:rsidRPr="00CF6831">
        <w:rPr>
          <w:rFonts w:ascii="Arial Narrow" w:hAnsi="Arial Narrow"/>
          <w:sz w:val="22"/>
          <w:szCs w:val="22"/>
        </w:rPr>
        <w:t>.</w:t>
      </w:r>
      <w:r w:rsidRPr="00CF6831">
        <w:rPr>
          <w:rFonts w:ascii="Arial Narrow" w:hAnsi="Arial Narrow"/>
          <w:sz w:val="22"/>
          <w:szCs w:val="22"/>
        </w:rPr>
        <w:t xml:space="preserve"> Zdôvodnenia (oprávnenosť vyvolaných investícií), Príloha J Podrobný </w:t>
      </w:r>
      <w:proofErr w:type="spellStart"/>
      <w:r w:rsidRPr="00CF6831">
        <w:rPr>
          <w:rFonts w:ascii="Arial Narrow" w:hAnsi="Arial Narrow"/>
          <w:sz w:val="22"/>
          <w:szCs w:val="22"/>
        </w:rPr>
        <w:t>položkový</w:t>
      </w:r>
      <w:proofErr w:type="spellEnd"/>
      <w:r w:rsidRPr="00CF6831">
        <w:rPr>
          <w:rFonts w:ascii="Arial Narrow" w:hAnsi="Arial Narrow"/>
          <w:sz w:val="22"/>
          <w:szCs w:val="22"/>
        </w:rPr>
        <w:t xml:space="preserve"> výkaz výmer a rozpočet projektu a Príloha K Rozpis výdavkov k </w:t>
      </w:r>
      <w:proofErr w:type="spellStart"/>
      <w:r w:rsidRPr="00CF6831">
        <w:rPr>
          <w:rFonts w:ascii="Arial Narrow" w:hAnsi="Arial Narrow"/>
          <w:sz w:val="22"/>
          <w:szCs w:val="22"/>
        </w:rPr>
        <w:t>majetko</w:t>
      </w:r>
      <w:proofErr w:type="spellEnd"/>
      <w:r w:rsidRPr="00CF6831">
        <w:rPr>
          <w:rFonts w:ascii="Arial Narrow" w:hAnsi="Arial Narrow"/>
          <w:sz w:val="22"/>
          <w:szCs w:val="22"/>
        </w:rPr>
        <w:t>-právnemu vysporiadaniu.</w:t>
      </w:r>
    </w:p>
    <w:p w14:paraId="472C95CF" w14:textId="4E49D9F5" w:rsidR="00CF0754" w:rsidRPr="00CF6831" w:rsidRDefault="0058647F" w:rsidP="003B2DE5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b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Spôsob posúdenia:</w:t>
      </w:r>
      <w:r w:rsidRPr="00CF6831">
        <w:rPr>
          <w:rFonts w:ascii="Arial Narrow" w:eastAsia="SimSun" w:hAnsi="Arial Narrow" w:cs="font278"/>
          <w:sz w:val="22"/>
          <w:szCs w:val="22"/>
        </w:rPr>
        <w:t xml:space="preserve"> </w:t>
      </w:r>
      <w:r w:rsidR="00CF0754" w:rsidRPr="00CF6831">
        <w:rPr>
          <w:rFonts w:ascii="Arial Narrow" w:hAnsi="Arial Narrow"/>
          <w:bCs/>
          <w:sz w:val="22"/>
          <w:szCs w:val="22"/>
        </w:rPr>
        <w:t>Kritériami posúdenia plnenia rozpočtových požiadaviek sú:</w:t>
      </w:r>
    </w:p>
    <w:p w14:paraId="147BF5DA" w14:textId="6A9D5A9D" w:rsidR="00A57AE4" w:rsidRPr="00CF6831" w:rsidRDefault="00A57AE4" w:rsidP="003B2DE5">
      <w:pPr>
        <w:pStyle w:val="ListParagraph1"/>
        <w:numPr>
          <w:ilvl w:val="0"/>
          <w:numId w:val="54"/>
        </w:numPr>
        <w:shd w:val="clear" w:color="auto" w:fill="FFFFFF"/>
        <w:spacing w:before="60" w:after="60" w:line="259" w:lineRule="auto"/>
        <w:ind w:left="357" w:hanging="357"/>
        <w:jc w:val="both"/>
        <w:rPr>
          <w:rFonts w:ascii="Arial Narrow" w:hAnsi="Arial Narrow"/>
        </w:rPr>
      </w:pPr>
      <w:r w:rsidRPr="00CF6831">
        <w:rPr>
          <w:rFonts w:ascii="Arial Narrow" w:hAnsi="Arial Narrow"/>
          <w:sz w:val="22"/>
          <w:szCs w:val="22"/>
        </w:rPr>
        <w:t xml:space="preserve">oprávnenosť </w:t>
      </w:r>
      <w:r w:rsidR="000E5402" w:rsidRPr="00CF6831">
        <w:rPr>
          <w:rFonts w:ascii="Arial Narrow" w:hAnsi="Arial Narrow"/>
          <w:sz w:val="22"/>
          <w:szCs w:val="22"/>
        </w:rPr>
        <w:t>aktivít</w:t>
      </w:r>
      <w:r w:rsidR="00B92E88" w:rsidRPr="00CF6831">
        <w:rPr>
          <w:rFonts w:ascii="Arial Narrow" w:hAnsi="Arial Narrow"/>
          <w:sz w:val="22"/>
          <w:szCs w:val="22"/>
        </w:rPr>
        <w:t xml:space="preserve"> a </w:t>
      </w:r>
      <w:r w:rsidRPr="00CF6831">
        <w:rPr>
          <w:rFonts w:ascii="Arial Narrow" w:hAnsi="Arial Narrow"/>
          <w:sz w:val="22"/>
          <w:szCs w:val="22"/>
        </w:rPr>
        <w:t>výdavkov projektu,</w:t>
      </w:r>
    </w:p>
    <w:p w14:paraId="729362E4" w14:textId="75F4C85E" w:rsidR="00A435BA" w:rsidRPr="00CF6831" w:rsidRDefault="00B92E88" w:rsidP="003B2DE5">
      <w:pPr>
        <w:pStyle w:val="ListParagraph1"/>
        <w:numPr>
          <w:ilvl w:val="0"/>
          <w:numId w:val="54"/>
        </w:numPr>
        <w:shd w:val="clear" w:color="auto" w:fill="FFFFFF"/>
        <w:spacing w:before="60" w:after="60" w:line="259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limity výdavkov / </w:t>
      </w:r>
      <w:r w:rsidR="00A435BA" w:rsidRPr="00CF6831">
        <w:rPr>
          <w:rFonts w:ascii="Arial Narrow" w:hAnsi="Arial Narrow"/>
          <w:sz w:val="22"/>
          <w:szCs w:val="22"/>
        </w:rPr>
        <w:t>celková výška príspevku na 1 km</w:t>
      </w:r>
      <w:r w:rsidR="0098597E" w:rsidRPr="00CF6831">
        <w:rPr>
          <w:rFonts w:ascii="Arial Narrow" w:hAnsi="Arial Narrow"/>
          <w:sz w:val="22"/>
          <w:szCs w:val="22"/>
        </w:rPr>
        <w:t>,</w:t>
      </w:r>
    </w:p>
    <w:p w14:paraId="1B45B599" w14:textId="047BE68D" w:rsidR="00A57AE4" w:rsidRPr="00CF6831" w:rsidRDefault="00A57AE4" w:rsidP="003B2DE5">
      <w:pPr>
        <w:pStyle w:val="ListParagraph1"/>
        <w:numPr>
          <w:ilvl w:val="0"/>
          <w:numId w:val="54"/>
        </w:numPr>
        <w:shd w:val="clear" w:color="auto" w:fill="FFFFFF"/>
        <w:spacing w:before="60" w:after="60" w:line="259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benchmarky</w:t>
      </w:r>
      <w:r w:rsidR="00CD1007" w:rsidRPr="00CF6831">
        <w:rPr>
          <w:rFonts w:ascii="Arial Narrow" w:hAnsi="Arial Narrow"/>
          <w:sz w:val="22"/>
          <w:szCs w:val="22"/>
        </w:rPr>
        <w:t xml:space="preserve"> pre </w:t>
      </w:r>
      <w:r w:rsidR="00B92E88" w:rsidRPr="00CF6831">
        <w:rPr>
          <w:rFonts w:ascii="Arial Narrow" w:hAnsi="Arial Narrow"/>
          <w:sz w:val="22"/>
          <w:szCs w:val="22"/>
        </w:rPr>
        <w:t xml:space="preserve">jednotlivé </w:t>
      </w:r>
      <w:r w:rsidR="00CD1007" w:rsidRPr="00CF6831">
        <w:rPr>
          <w:rFonts w:ascii="Arial Narrow" w:hAnsi="Arial Narrow"/>
          <w:sz w:val="22"/>
          <w:szCs w:val="22"/>
        </w:rPr>
        <w:t>položky</w:t>
      </w:r>
      <w:r w:rsidR="00510A9D" w:rsidRPr="00CF6831">
        <w:rPr>
          <w:rFonts w:ascii="Arial Narrow" w:hAnsi="Arial Narrow"/>
          <w:sz w:val="22"/>
          <w:szCs w:val="22"/>
        </w:rPr>
        <w:t>,</w:t>
      </w:r>
    </w:p>
    <w:p w14:paraId="6AB8B6DE" w14:textId="3ACEF0F5" w:rsidR="0095091A" w:rsidRPr="00CF6831" w:rsidRDefault="009D5D4B" w:rsidP="00280631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Neoprávnené aktivity, nevykázané ako financované z vlastných zdrojov, nadlimitné alebo </w:t>
      </w:r>
      <w:proofErr w:type="spellStart"/>
      <w:r w:rsidRPr="00CF6831">
        <w:rPr>
          <w:rFonts w:ascii="Arial Narrow" w:hAnsi="Arial Narrow"/>
          <w:sz w:val="22"/>
          <w:szCs w:val="22"/>
        </w:rPr>
        <w:t>nadbenchmarkové</w:t>
      </w:r>
      <w:proofErr w:type="spellEnd"/>
      <w:r w:rsidRPr="00CF6831">
        <w:rPr>
          <w:rFonts w:ascii="Arial Narrow" w:hAnsi="Arial Narrow"/>
          <w:sz w:val="22"/>
          <w:szCs w:val="22"/>
        </w:rPr>
        <w:t xml:space="preserve"> výdavky budú v procese posudzovania krátené. </w:t>
      </w:r>
      <w:r w:rsidR="002F6919" w:rsidRPr="00CF6831">
        <w:rPr>
          <w:rFonts w:ascii="Arial Narrow" w:hAnsi="Arial Narrow"/>
          <w:sz w:val="22"/>
          <w:szCs w:val="22"/>
        </w:rPr>
        <w:t xml:space="preserve">V prípade, že </w:t>
      </w:r>
      <w:r w:rsidRPr="00CF6831">
        <w:rPr>
          <w:rFonts w:ascii="Arial Narrow" w:hAnsi="Arial Narrow"/>
          <w:sz w:val="22"/>
          <w:szCs w:val="22"/>
        </w:rPr>
        <w:t>podiel krátených výdavkov presiahne 50% požadovaných výdavkov na projekt, bude žiadosť vyradená z procesu hodnotenia.</w:t>
      </w:r>
    </w:p>
    <w:p w14:paraId="2FFECBC9" w14:textId="77777777" w:rsidR="0095091A" w:rsidRPr="00CF6831" w:rsidRDefault="0095091A">
      <w:pPr>
        <w:suppressAutoHyphens w:val="0"/>
        <w:spacing w:after="0" w:line="240" w:lineRule="auto"/>
        <w:rPr>
          <w:rFonts w:ascii="Arial Narrow" w:eastAsia="Times New Roman" w:hAnsi="Arial Narrow" w:cs="Times New Roman"/>
        </w:rPr>
      </w:pPr>
      <w:r w:rsidRPr="00CF6831">
        <w:rPr>
          <w:rFonts w:ascii="Arial Narrow" w:hAnsi="Arial Narrow"/>
        </w:rPr>
        <w:br w:type="page"/>
      </w:r>
    </w:p>
    <w:p w14:paraId="5C54704B" w14:textId="77777777" w:rsidR="00C677A3" w:rsidRPr="00CF6831" w:rsidRDefault="00C677A3" w:rsidP="006F7AAC">
      <w:pPr>
        <w:pStyle w:val="ListParagraph1"/>
        <w:numPr>
          <w:ilvl w:val="2"/>
          <w:numId w:val="38"/>
        </w:numPr>
        <w:shd w:val="clear" w:color="auto" w:fill="FFFFFF"/>
        <w:spacing w:before="240" w:after="120" w:line="259" w:lineRule="auto"/>
        <w:ind w:left="425" w:hanging="425"/>
        <w:rPr>
          <w:rFonts w:ascii="Arial Narrow" w:hAnsi="Arial Narrow"/>
          <w:b/>
          <w:bCs/>
          <w:sz w:val="22"/>
        </w:rPr>
      </w:pPr>
      <w:r w:rsidRPr="00CF6831">
        <w:rPr>
          <w:rFonts w:ascii="Arial Narrow" w:hAnsi="Arial Narrow"/>
          <w:b/>
          <w:bCs/>
          <w:sz w:val="22"/>
        </w:rPr>
        <w:lastRenderedPageBreak/>
        <w:t>Oprávnenosť aktiv</w:t>
      </w:r>
      <w:r w:rsidR="0098597E" w:rsidRPr="00CF6831">
        <w:rPr>
          <w:rFonts w:ascii="Arial Narrow" w:hAnsi="Arial Narrow"/>
          <w:b/>
          <w:bCs/>
          <w:sz w:val="22"/>
        </w:rPr>
        <w:t>í</w:t>
      </w:r>
      <w:r w:rsidRPr="00CF6831">
        <w:rPr>
          <w:rFonts w:ascii="Arial Narrow" w:hAnsi="Arial Narrow"/>
          <w:b/>
          <w:bCs/>
          <w:sz w:val="22"/>
        </w:rPr>
        <w:t>t a</w:t>
      </w:r>
      <w:r w:rsidR="002236D2" w:rsidRPr="00CF6831">
        <w:rPr>
          <w:rFonts w:ascii="Arial Narrow" w:hAnsi="Arial Narrow"/>
          <w:b/>
          <w:bCs/>
          <w:sz w:val="22"/>
        </w:rPr>
        <w:t> </w:t>
      </w:r>
      <w:r w:rsidRPr="00CF6831">
        <w:rPr>
          <w:rFonts w:ascii="Arial Narrow" w:hAnsi="Arial Narrow"/>
          <w:b/>
          <w:bCs/>
          <w:sz w:val="22"/>
        </w:rPr>
        <w:t>výdavkov</w:t>
      </w:r>
    </w:p>
    <w:p w14:paraId="2E64D28D" w14:textId="77777777" w:rsidR="002236D2" w:rsidRPr="00CF6831" w:rsidRDefault="002236D2" w:rsidP="00D45357">
      <w:pPr>
        <w:pStyle w:val="ListParagraph1"/>
        <w:shd w:val="clear" w:color="auto" w:fill="FFFFFF"/>
        <w:spacing w:before="120" w:after="120" w:line="259" w:lineRule="auto"/>
        <w:ind w:left="0"/>
        <w:rPr>
          <w:rFonts w:ascii="Arial Narrow" w:hAnsi="Arial Narrow"/>
          <w:sz w:val="22"/>
        </w:rPr>
      </w:pPr>
      <w:r w:rsidRPr="00CF6831">
        <w:rPr>
          <w:rFonts w:ascii="Arial Narrow" w:hAnsi="Arial Narrow"/>
          <w:sz w:val="22"/>
        </w:rPr>
        <w:t>Oprávnené sú výdavky žiadateľa realizované v období od 1. 2. 2020 do 3</w:t>
      </w:r>
      <w:r w:rsidR="001169DB" w:rsidRPr="00CF6831">
        <w:rPr>
          <w:rFonts w:ascii="Arial Narrow" w:hAnsi="Arial Narrow"/>
          <w:sz w:val="22"/>
        </w:rPr>
        <w:t>1</w:t>
      </w:r>
      <w:r w:rsidRPr="00CF6831">
        <w:rPr>
          <w:rFonts w:ascii="Arial Narrow" w:hAnsi="Arial Narrow"/>
          <w:sz w:val="22"/>
        </w:rPr>
        <w:t xml:space="preserve">. </w:t>
      </w:r>
      <w:r w:rsidR="001169DB" w:rsidRPr="00CF6831">
        <w:rPr>
          <w:rFonts w:ascii="Arial Narrow" w:hAnsi="Arial Narrow"/>
          <w:sz w:val="22"/>
        </w:rPr>
        <w:t>3</w:t>
      </w:r>
      <w:r w:rsidRPr="00CF6831">
        <w:rPr>
          <w:rFonts w:ascii="Arial Narrow" w:hAnsi="Arial Narrow"/>
          <w:sz w:val="22"/>
        </w:rPr>
        <w:t>. 2026.</w:t>
      </w:r>
    </w:p>
    <w:p w14:paraId="6CEE34E0" w14:textId="6C59A6C5" w:rsidR="00EC75F1" w:rsidRPr="00CF6831" w:rsidRDefault="00EC75F1" w:rsidP="00EC75F1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b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Oprávnené aktivity</w:t>
      </w:r>
      <w:r w:rsidR="001D30BF" w:rsidRPr="00CF6831">
        <w:rPr>
          <w:rFonts w:ascii="Arial Narrow" w:hAnsi="Arial Narrow"/>
          <w:b/>
          <w:sz w:val="22"/>
          <w:szCs w:val="22"/>
        </w:rPr>
        <w:t xml:space="preserve"> a výdavky</w:t>
      </w:r>
      <w:r w:rsidRPr="00CF6831">
        <w:rPr>
          <w:rFonts w:ascii="Arial Narrow" w:hAnsi="Arial Narrow"/>
          <w:b/>
          <w:sz w:val="22"/>
          <w:szCs w:val="22"/>
        </w:rPr>
        <w:t>:</w:t>
      </w:r>
    </w:p>
    <w:p w14:paraId="096F646C" w14:textId="1532D0DD" w:rsidR="00EC75F1" w:rsidRPr="00CF6831" w:rsidRDefault="00EC75F1" w:rsidP="005006CC">
      <w:pPr>
        <w:pStyle w:val="ListParagraph1"/>
        <w:numPr>
          <w:ilvl w:val="0"/>
          <w:numId w:val="42"/>
        </w:numPr>
        <w:shd w:val="clear" w:color="auto" w:fill="FFFFFF"/>
        <w:spacing w:before="60" w:line="259" w:lineRule="auto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Hlavné oprávnené aktivity</w:t>
      </w:r>
      <w:r w:rsidR="001D30BF" w:rsidRPr="00CF6831">
        <w:rPr>
          <w:rFonts w:ascii="Arial Narrow" w:hAnsi="Arial Narrow"/>
          <w:b/>
          <w:sz w:val="22"/>
          <w:szCs w:val="22"/>
        </w:rPr>
        <w:t xml:space="preserve"> a výdavky</w:t>
      </w:r>
      <w:r w:rsidR="00BC36CA" w:rsidRPr="00CF6831">
        <w:rPr>
          <w:rFonts w:ascii="Arial Narrow" w:hAnsi="Arial Narrow"/>
          <w:b/>
          <w:sz w:val="22"/>
          <w:szCs w:val="22"/>
        </w:rPr>
        <w:t xml:space="preserve"> </w:t>
      </w:r>
      <w:r w:rsidR="00130363" w:rsidRPr="00CF6831">
        <w:rPr>
          <w:rFonts w:ascii="Arial Narrow" w:hAnsi="Arial Narrow"/>
          <w:bCs/>
        </w:rPr>
        <w:t xml:space="preserve">(aktivity realizované pred alebo po podaní </w:t>
      </w:r>
      <w:proofErr w:type="spellStart"/>
      <w:r w:rsidR="00130363" w:rsidRPr="00CF6831">
        <w:rPr>
          <w:rFonts w:ascii="Arial Narrow" w:hAnsi="Arial Narrow"/>
          <w:bCs/>
        </w:rPr>
        <w:t>ŽoPPM</w:t>
      </w:r>
      <w:proofErr w:type="spellEnd"/>
      <w:r w:rsidR="00130363" w:rsidRPr="00CF6831">
        <w:rPr>
          <w:rFonts w:ascii="Arial Narrow" w:hAnsi="Arial Narrow"/>
          <w:bCs/>
        </w:rPr>
        <w:t>)</w:t>
      </w:r>
      <w:r w:rsidRPr="00CF6831">
        <w:rPr>
          <w:rFonts w:ascii="Arial Narrow" w:hAnsi="Arial Narrow"/>
          <w:b/>
          <w:sz w:val="22"/>
          <w:szCs w:val="22"/>
        </w:rPr>
        <w:t>:</w:t>
      </w:r>
    </w:p>
    <w:p w14:paraId="3581D511" w14:textId="232186CB" w:rsidR="002048C8" w:rsidRPr="00CF6831" w:rsidRDefault="00EC75F1" w:rsidP="005006CC">
      <w:pPr>
        <w:pStyle w:val="ListParagraph1"/>
        <w:numPr>
          <w:ilvl w:val="0"/>
          <w:numId w:val="31"/>
        </w:numPr>
        <w:shd w:val="clear" w:color="auto" w:fill="FFFFFF"/>
        <w:spacing w:before="60" w:line="259" w:lineRule="auto"/>
        <w:ind w:left="567" w:hanging="215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Stavebné, montážne a inštalačné práce priamo spojené s </w:t>
      </w:r>
      <w:r w:rsidR="002A01EA" w:rsidRPr="00CF6831">
        <w:rPr>
          <w:rFonts w:ascii="Arial Narrow" w:hAnsi="Arial Narrow"/>
          <w:sz w:val="22"/>
          <w:szCs w:val="22"/>
        </w:rPr>
        <w:t xml:space="preserve">vytváraním </w:t>
      </w:r>
      <w:r w:rsidRPr="00CF6831">
        <w:rPr>
          <w:rFonts w:ascii="Arial Narrow" w:hAnsi="Arial Narrow"/>
          <w:sz w:val="22"/>
          <w:szCs w:val="22"/>
        </w:rPr>
        <w:t xml:space="preserve">cyklistickej </w:t>
      </w:r>
      <w:r w:rsidR="002048C8" w:rsidRPr="00CF6831">
        <w:rPr>
          <w:rFonts w:ascii="Arial Narrow" w:hAnsi="Arial Narrow"/>
          <w:sz w:val="22"/>
          <w:szCs w:val="22"/>
        </w:rPr>
        <w:t xml:space="preserve">infraštruktúry: </w:t>
      </w:r>
      <w:r w:rsidRPr="00CF6831">
        <w:rPr>
          <w:rFonts w:ascii="Arial Narrow" w:hAnsi="Arial Narrow"/>
          <w:sz w:val="22"/>
          <w:szCs w:val="22"/>
        </w:rPr>
        <w:t xml:space="preserve"> </w:t>
      </w:r>
    </w:p>
    <w:p w14:paraId="321F8693" w14:textId="6D3AC85A" w:rsidR="002048C8" w:rsidRPr="00CF6831" w:rsidRDefault="00D47678" w:rsidP="00157077">
      <w:pPr>
        <w:pStyle w:val="ListParagraph1"/>
        <w:numPr>
          <w:ilvl w:val="1"/>
          <w:numId w:val="31"/>
        </w:numPr>
        <w:shd w:val="clear" w:color="auto" w:fill="FFFFFF"/>
        <w:spacing w:line="259" w:lineRule="auto"/>
        <w:ind w:left="924" w:hanging="35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K</w:t>
      </w:r>
      <w:r w:rsidR="002048C8" w:rsidRPr="00CF6831">
        <w:rPr>
          <w:rFonts w:ascii="Arial Narrow" w:hAnsi="Arial Narrow"/>
          <w:sz w:val="22"/>
          <w:szCs w:val="22"/>
        </w:rPr>
        <w:t>onštrukčné vrstvy vozoviek</w:t>
      </w:r>
      <w:r w:rsidR="00560352" w:rsidRPr="00CF6831">
        <w:rPr>
          <w:rFonts w:ascii="Arial Narrow" w:hAnsi="Arial Narrow"/>
          <w:sz w:val="22"/>
          <w:szCs w:val="22"/>
        </w:rPr>
        <w:t xml:space="preserve"> </w:t>
      </w:r>
      <w:r w:rsidR="00F5160E" w:rsidRPr="00CF6831">
        <w:rPr>
          <w:rFonts w:ascii="Arial Narrow" w:hAnsi="Arial Narrow"/>
          <w:sz w:val="22"/>
          <w:szCs w:val="22"/>
        </w:rPr>
        <w:t xml:space="preserve">cyklotrasy </w:t>
      </w:r>
      <w:r w:rsidR="00560352" w:rsidRPr="00CF6831">
        <w:rPr>
          <w:rFonts w:ascii="Arial Narrow" w:hAnsi="Arial Narrow"/>
          <w:sz w:val="22"/>
          <w:szCs w:val="22"/>
        </w:rPr>
        <w:t>– výstavba, resp. rekonštrukcia</w:t>
      </w:r>
      <w:r w:rsidR="00512273" w:rsidRPr="00CF6831">
        <w:rPr>
          <w:rFonts w:ascii="Arial Narrow" w:hAnsi="Arial Narrow"/>
          <w:sz w:val="22"/>
          <w:szCs w:val="22"/>
        </w:rPr>
        <w:t>:</w:t>
      </w:r>
    </w:p>
    <w:p w14:paraId="5E3EE0E9" w14:textId="390ED2CF" w:rsidR="002A01EA" w:rsidRPr="00CF6831" w:rsidRDefault="002A01EA" w:rsidP="00157077">
      <w:pPr>
        <w:pStyle w:val="ListParagraph1"/>
        <w:numPr>
          <w:ilvl w:val="2"/>
          <w:numId w:val="61"/>
        </w:numPr>
        <w:shd w:val="clear" w:color="auto" w:fill="FFFFFF"/>
        <w:spacing w:line="259" w:lineRule="auto"/>
        <w:ind w:left="924" w:hanging="18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vyhradených cyklistických pruhov (</w:t>
      </w:r>
      <w:r w:rsidR="00D965FD" w:rsidRPr="00CF6831">
        <w:rPr>
          <w:rFonts w:ascii="Arial Narrow" w:hAnsi="Arial Narrow"/>
          <w:sz w:val="22"/>
          <w:szCs w:val="22"/>
        </w:rPr>
        <w:t xml:space="preserve">len </w:t>
      </w:r>
      <w:proofErr w:type="spellStart"/>
      <w:r w:rsidRPr="00CF6831">
        <w:rPr>
          <w:rFonts w:ascii="Arial Narrow" w:hAnsi="Arial Narrow"/>
          <w:sz w:val="22"/>
          <w:szCs w:val="22"/>
        </w:rPr>
        <w:t>alikvótne</w:t>
      </w:r>
      <w:proofErr w:type="spellEnd"/>
      <w:r w:rsidRPr="00CF6831">
        <w:rPr>
          <w:rFonts w:ascii="Arial Narrow" w:hAnsi="Arial Narrow"/>
          <w:sz w:val="22"/>
          <w:szCs w:val="22"/>
        </w:rPr>
        <w:t xml:space="preserve"> k celkovej šírke cestnej komunikácie)</w:t>
      </w:r>
    </w:p>
    <w:p w14:paraId="5790015E" w14:textId="7FC16C40" w:rsidR="002A01EA" w:rsidRPr="00CF6831" w:rsidRDefault="002A01EA" w:rsidP="00157077">
      <w:pPr>
        <w:pStyle w:val="ListParagraph1"/>
        <w:numPr>
          <w:ilvl w:val="2"/>
          <w:numId w:val="61"/>
        </w:numPr>
        <w:shd w:val="clear" w:color="auto" w:fill="FFFFFF"/>
        <w:spacing w:line="259" w:lineRule="auto"/>
        <w:ind w:left="924" w:hanging="18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samostatných cyklistických cestičiek</w:t>
      </w:r>
    </w:p>
    <w:p w14:paraId="704DBABE" w14:textId="07E324D2" w:rsidR="002A01EA" w:rsidRPr="00CF6831" w:rsidRDefault="002A01EA" w:rsidP="00157077">
      <w:pPr>
        <w:pStyle w:val="ListParagraph1"/>
        <w:numPr>
          <w:ilvl w:val="2"/>
          <w:numId w:val="61"/>
        </w:numPr>
        <w:shd w:val="clear" w:color="auto" w:fill="FFFFFF"/>
        <w:spacing w:line="259" w:lineRule="auto"/>
        <w:ind w:left="924" w:hanging="18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spoločných chodníkov pre cyklistov a</w:t>
      </w:r>
      <w:r w:rsidR="00157077" w:rsidRPr="00CF6831">
        <w:rPr>
          <w:rFonts w:ascii="Arial Narrow" w:hAnsi="Arial Narrow"/>
          <w:sz w:val="22"/>
          <w:szCs w:val="22"/>
        </w:rPr>
        <w:t> </w:t>
      </w:r>
      <w:r w:rsidRPr="00CF6831">
        <w:rPr>
          <w:rFonts w:ascii="Arial Narrow" w:hAnsi="Arial Narrow"/>
          <w:sz w:val="22"/>
          <w:szCs w:val="22"/>
        </w:rPr>
        <w:t>peších</w:t>
      </w:r>
    </w:p>
    <w:p w14:paraId="6918FDFA" w14:textId="7F889DB8" w:rsidR="002A01EA" w:rsidRPr="00CF6831" w:rsidRDefault="002A01EA" w:rsidP="00157077">
      <w:pPr>
        <w:pStyle w:val="ListParagraph1"/>
        <w:numPr>
          <w:ilvl w:val="2"/>
          <w:numId w:val="61"/>
        </w:numPr>
        <w:shd w:val="clear" w:color="auto" w:fill="FFFFFF"/>
        <w:spacing w:line="259" w:lineRule="auto"/>
        <w:ind w:left="924" w:hanging="18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združených </w:t>
      </w:r>
      <w:proofErr w:type="spellStart"/>
      <w:r w:rsidRPr="00CF6831">
        <w:rPr>
          <w:rFonts w:ascii="Arial Narrow" w:hAnsi="Arial Narrow"/>
          <w:sz w:val="22"/>
          <w:szCs w:val="22"/>
        </w:rPr>
        <w:t>cyklochodníkov</w:t>
      </w:r>
      <w:proofErr w:type="spellEnd"/>
      <w:r w:rsidRPr="00CF6831">
        <w:rPr>
          <w:rFonts w:ascii="Arial Narrow" w:hAnsi="Arial Narrow"/>
          <w:sz w:val="22"/>
          <w:szCs w:val="22"/>
        </w:rPr>
        <w:t xml:space="preserve"> a</w:t>
      </w:r>
      <w:r w:rsidR="00157077" w:rsidRPr="00CF6831">
        <w:rPr>
          <w:rFonts w:ascii="Arial Narrow" w:hAnsi="Arial Narrow"/>
          <w:sz w:val="22"/>
          <w:szCs w:val="22"/>
        </w:rPr>
        <w:t xml:space="preserve"> paralelných </w:t>
      </w:r>
      <w:r w:rsidRPr="00CF6831">
        <w:rPr>
          <w:rFonts w:ascii="Arial Narrow" w:hAnsi="Arial Narrow"/>
          <w:sz w:val="22"/>
          <w:szCs w:val="22"/>
        </w:rPr>
        <w:t>chodníkov pre peších</w:t>
      </w:r>
    </w:p>
    <w:p w14:paraId="2E80DDDF" w14:textId="371786B1" w:rsidR="00F5160E" w:rsidRPr="00CF6831" w:rsidRDefault="00F5160E" w:rsidP="00CA10A5">
      <w:pPr>
        <w:pStyle w:val="Odsekzoznamu"/>
        <w:numPr>
          <w:ilvl w:val="1"/>
          <w:numId w:val="31"/>
        </w:numPr>
        <w:shd w:val="clear" w:color="auto" w:fill="FFFFFF"/>
        <w:suppressAutoHyphens/>
        <w:spacing w:before="60"/>
        <w:ind w:left="924" w:hanging="357"/>
        <w:contextualSpacing w:val="0"/>
        <w:rPr>
          <w:rFonts w:ascii="Arial Narrow" w:eastAsia="Times New Roman" w:hAnsi="Arial Narrow" w:cs="Times New Roman"/>
          <w:lang w:eastAsia="ar-SA"/>
        </w:rPr>
      </w:pPr>
      <w:r w:rsidRPr="00CF6831">
        <w:rPr>
          <w:rFonts w:ascii="Arial Narrow" w:eastAsia="Times New Roman" w:hAnsi="Arial Narrow" w:cs="Times New Roman"/>
          <w:lang w:eastAsia="ar-SA"/>
        </w:rPr>
        <w:t xml:space="preserve">Odstavné zariadenia pre bicykle – samostatné </w:t>
      </w:r>
      <w:proofErr w:type="spellStart"/>
      <w:r w:rsidRPr="00CF6831">
        <w:rPr>
          <w:rFonts w:ascii="Arial Narrow" w:eastAsia="Times New Roman" w:hAnsi="Arial Narrow" w:cs="Times New Roman"/>
          <w:lang w:eastAsia="ar-SA"/>
        </w:rPr>
        <w:t>cyklostojany</w:t>
      </w:r>
      <w:proofErr w:type="spellEnd"/>
      <w:r w:rsidRPr="00CF6831">
        <w:rPr>
          <w:rFonts w:ascii="Arial Narrow" w:eastAsia="Times New Roman" w:hAnsi="Arial Narrow" w:cs="Times New Roman"/>
          <w:lang w:eastAsia="ar-SA"/>
        </w:rPr>
        <w:t xml:space="preserve"> a </w:t>
      </w:r>
      <w:proofErr w:type="spellStart"/>
      <w:r w:rsidRPr="00CF6831">
        <w:rPr>
          <w:rFonts w:ascii="Arial Narrow" w:eastAsia="Times New Roman" w:hAnsi="Arial Narrow" w:cs="Times New Roman"/>
          <w:lang w:eastAsia="ar-SA"/>
        </w:rPr>
        <w:t>cykloprístrešky</w:t>
      </w:r>
      <w:proofErr w:type="spellEnd"/>
      <w:r w:rsidRPr="00CF6831">
        <w:rPr>
          <w:rFonts w:ascii="Arial Narrow" w:eastAsia="Times New Roman" w:hAnsi="Arial Narrow" w:cs="Times New Roman"/>
          <w:lang w:eastAsia="ar-SA"/>
        </w:rPr>
        <w:t xml:space="preserve"> – pri školách, staniciach</w:t>
      </w:r>
      <w:r w:rsidR="00CA10A5" w:rsidRPr="00CF6831">
        <w:rPr>
          <w:rFonts w:ascii="Arial Narrow" w:eastAsia="Times New Roman" w:hAnsi="Arial Narrow" w:cs="Times New Roman"/>
          <w:lang w:eastAsia="ar-SA"/>
        </w:rPr>
        <w:t>,</w:t>
      </w:r>
      <w:r w:rsidRPr="00CF6831">
        <w:rPr>
          <w:rFonts w:ascii="Arial Narrow" w:eastAsia="Times New Roman" w:hAnsi="Arial Narrow" w:cs="Times New Roman"/>
          <w:lang w:eastAsia="ar-SA"/>
        </w:rPr>
        <w:t> významných zastávkach a nekomerčných objektoch v správe štátu alebo samosprávy</w:t>
      </w:r>
    </w:p>
    <w:p w14:paraId="15EF5F6C" w14:textId="1C970F0B" w:rsidR="00196EBB" w:rsidRPr="00CF6831" w:rsidRDefault="00196EBB" w:rsidP="00280631">
      <w:pPr>
        <w:pStyle w:val="ListParagraph1"/>
        <w:numPr>
          <w:ilvl w:val="1"/>
          <w:numId w:val="31"/>
        </w:numPr>
        <w:shd w:val="clear" w:color="auto" w:fill="FFFFFF"/>
        <w:spacing w:before="60" w:line="259" w:lineRule="auto"/>
        <w:ind w:left="924" w:hanging="35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Príprava staveniska</w:t>
      </w:r>
      <w:r w:rsidR="008904D5" w:rsidRPr="00CF6831">
        <w:rPr>
          <w:rFonts w:ascii="Arial Narrow" w:hAnsi="Arial Narrow"/>
          <w:sz w:val="22"/>
          <w:szCs w:val="22"/>
        </w:rPr>
        <w:t xml:space="preserve"> </w:t>
      </w:r>
      <w:r w:rsidR="008904D5" w:rsidRPr="00CF6831">
        <w:rPr>
          <w:rFonts w:ascii="Arial Narrow" w:eastAsia="Calibri" w:hAnsi="Arial Narrow" w:cs="Calibri"/>
          <w:lang w:eastAsia="en-US"/>
        </w:rPr>
        <w:t>–</w:t>
      </w:r>
      <w:r w:rsidRPr="00CF6831">
        <w:rPr>
          <w:rFonts w:ascii="Arial Narrow" w:hAnsi="Arial Narrow"/>
          <w:sz w:val="22"/>
          <w:szCs w:val="22"/>
        </w:rPr>
        <w:t xml:space="preserve"> odstránenie drevín, </w:t>
      </w:r>
      <w:r w:rsidR="00F5160E" w:rsidRPr="00CF6831">
        <w:rPr>
          <w:rFonts w:ascii="Arial Narrow" w:hAnsi="Arial Narrow"/>
          <w:sz w:val="22"/>
          <w:szCs w:val="22"/>
        </w:rPr>
        <w:t xml:space="preserve">demolácie a iné </w:t>
      </w:r>
      <w:r w:rsidRPr="00CF6831">
        <w:rPr>
          <w:rFonts w:ascii="Arial Narrow" w:hAnsi="Arial Narrow"/>
          <w:sz w:val="22"/>
          <w:szCs w:val="22"/>
        </w:rPr>
        <w:t>búracie práce</w:t>
      </w:r>
      <w:r w:rsidR="00F5160E" w:rsidRPr="00CF6831">
        <w:rPr>
          <w:rFonts w:ascii="Arial Narrow" w:hAnsi="Arial Narrow"/>
          <w:sz w:val="22"/>
          <w:szCs w:val="22"/>
        </w:rPr>
        <w:t>, dovoz, odvoz, presun</w:t>
      </w:r>
      <w:r w:rsidRPr="00CF6831">
        <w:rPr>
          <w:rFonts w:ascii="Arial Narrow" w:hAnsi="Arial Narrow"/>
          <w:sz w:val="22"/>
          <w:szCs w:val="22"/>
        </w:rPr>
        <w:t xml:space="preserve"> a skládkovanie </w:t>
      </w:r>
      <w:r w:rsidR="00F5160E" w:rsidRPr="00CF6831">
        <w:rPr>
          <w:rFonts w:ascii="Arial Narrow" w:hAnsi="Arial Narrow"/>
          <w:sz w:val="22"/>
          <w:szCs w:val="22"/>
        </w:rPr>
        <w:t xml:space="preserve">zemín a </w:t>
      </w:r>
      <w:r w:rsidRPr="00CF6831">
        <w:rPr>
          <w:rFonts w:ascii="Arial Narrow" w:hAnsi="Arial Narrow"/>
          <w:sz w:val="22"/>
          <w:szCs w:val="22"/>
        </w:rPr>
        <w:t xml:space="preserve">odpadov (len z uznaných oprávnených položiek v priestore cyklotrasy) </w:t>
      </w:r>
    </w:p>
    <w:p w14:paraId="6502548E" w14:textId="3A0831D4" w:rsidR="00D47678" w:rsidRPr="00CF6831" w:rsidRDefault="00F5160E" w:rsidP="00280631">
      <w:pPr>
        <w:pStyle w:val="Odsekzoznamu"/>
        <w:numPr>
          <w:ilvl w:val="1"/>
          <w:numId w:val="31"/>
        </w:numPr>
        <w:shd w:val="clear" w:color="auto" w:fill="FFFFFF"/>
        <w:suppressAutoHyphens/>
        <w:spacing w:before="60"/>
        <w:ind w:left="924" w:hanging="357"/>
        <w:contextualSpacing w:val="0"/>
        <w:rPr>
          <w:rFonts w:ascii="Arial Narrow" w:eastAsia="Times New Roman" w:hAnsi="Arial Narrow" w:cs="Times New Roman"/>
          <w:lang w:eastAsia="ar-SA"/>
        </w:rPr>
      </w:pPr>
      <w:r w:rsidRPr="00CF6831">
        <w:rPr>
          <w:rFonts w:ascii="Arial Narrow" w:eastAsia="Times New Roman" w:hAnsi="Arial Narrow" w:cs="Times New Roman"/>
          <w:lang w:eastAsia="ar-SA"/>
        </w:rPr>
        <w:t xml:space="preserve">Trvalé </w:t>
      </w:r>
      <w:r w:rsidR="0047094E" w:rsidRPr="00CF6831">
        <w:rPr>
          <w:rFonts w:ascii="Arial Narrow" w:eastAsia="Times New Roman" w:hAnsi="Arial Narrow" w:cs="Times New Roman"/>
          <w:lang w:eastAsia="ar-SA"/>
        </w:rPr>
        <w:t>k</w:t>
      </w:r>
      <w:r w:rsidR="00D965FD" w:rsidRPr="00CF6831">
        <w:rPr>
          <w:rFonts w:ascii="Arial Narrow" w:eastAsia="Times New Roman" w:hAnsi="Arial Narrow" w:cs="Times New Roman"/>
          <w:lang w:eastAsia="ar-SA"/>
        </w:rPr>
        <w:t>onštrukcie zemného telesa</w:t>
      </w:r>
      <w:r w:rsidRPr="00CF6831">
        <w:rPr>
          <w:rFonts w:ascii="Arial Narrow" w:eastAsia="Times New Roman" w:hAnsi="Arial Narrow" w:cs="Times New Roman"/>
          <w:lang w:eastAsia="ar-SA"/>
        </w:rPr>
        <w:t xml:space="preserve"> – výkopy a násypy</w:t>
      </w:r>
      <w:r w:rsidR="008904D5" w:rsidRPr="00CF6831">
        <w:rPr>
          <w:rFonts w:ascii="Arial Narrow" w:eastAsia="Times New Roman" w:hAnsi="Arial Narrow" w:cs="Times New Roman"/>
          <w:lang w:eastAsia="ar-SA"/>
        </w:rPr>
        <w:t>, spevňovanie podložia</w:t>
      </w:r>
      <w:r w:rsidR="00735091" w:rsidRPr="00CF6831">
        <w:rPr>
          <w:rFonts w:ascii="Arial Narrow" w:eastAsia="Times New Roman" w:hAnsi="Arial Narrow" w:cs="Times New Roman"/>
          <w:lang w:eastAsia="ar-SA"/>
        </w:rPr>
        <w:t xml:space="preserve">, </w:t>
      </w:r>
      <w:r w:rsidRPr="00CF6831">
        <w:rPr>
          <w:rFonts w:ascii="Arial Narrow" w:eastAsia="Times New Roman" w:hAnsi="Arial Narrow" w:cs="Times New Roman"/>
          <w:lang w:eastAsia="ar-SA"/>
        </w:rPr>
        <w:t>terénne</w:t>
      </w:r>
      <w:r w:rsidR="006313FC" w:rsidRPr="00CF6831">
        <w:rPr>
          <w:rFonts w:ascii="Arial Narrow" w:eastAsia="Times New Roman" w:hAnsi="Arial Narrow" w:cs="Times New Roman"/>
          <w:lang w:eastAsia="ar-SA"/>
        </w:rPr>
        <w:t xml:space="preserve"> </w:t>
      </w:r>
      <w:r w:rsidRPr="00CF6831">
        <w:rPr>
          <w:rFonts w:ascii="Arial Narrow" w:eastAsia="Times New Roman" w:hAnsi="Arial Narrow" w:cs="Times New Roman"/>
          <w:lang w:eastAsia="ar-SA"/>
        </w:rPr>
        <w:t xml:space="preserve">a sadové </w:t>
      </w:r>
      <w:r w:rsidR="00D47678" w:rsidRPr="00CF6831">
        <w:rPr>
          <w:rFonts w:ascii="Arial Narrow" w:eastAsia="Times New Roman" w:hAnsi="Arial Narrow" w:cs="Times New Roman"/>
          <w:lang w:eastAsia="ar-SA"/>
        </w:rPr>
        <w:t>úpravy</w:t>
      </w:r>
      <w:r w:rsidR="006313FC" w:rsidRPr="00CF6831">
        <w:rPr>
          <w:rFonts w:ascii="Arial Narrow" w:eastAsia="Times New Roman" w:hAnsi="Arial Narrow" w:cs="Times New Roman"/>
          <w:lang w:eastAsia="ar-SA"/>
        </w:rPr>
        <w:t xml:space="preserve"> </w:t>
      </w:r>
      <w:r w:rsidRPr="00CF6831">
        <w:rPr>
          <w:rFonts w:ascii="Arial Narrow" w:eastAsia="Times New Roman" w:hAnsi="Arial Narrow" w:cs="Times New Roman"/>
          <w:lang w:eastAsia="ar-SA"/>
        </w:rPr>
        <w:t xml:space="preserve">a výsadba v </w:t>
      </w:r>
      <w:r w:rsidR="00D965FD" w:rsidRPr="00CF6831">
        <w:rPr>
          <w:rFonts w:ascii="Arial Narrow" w:eastAsia="Times New Roman" w:hAnsi="Arial Narrow" w:cs="Times New Roman"/>
          <w:lang w:eastAsia="ar-SA"/>
        </w:rPr>
        <w:t>bezp</w:t>
      </w:r>
      <w:r w:rsidR="006313FC" w:rsidRPr="00CF6831">
        <w:rPr>
          <w:rFonts w:ascii="Arial Narrow" w:eastAsia="Times New Roman" w:hAnsi="Arial Narrow" w:cs="Times New Roman"/>
          <w:lang w:eastAsia="ar-SA"/>
        </w:rPr>
        <w:t>ro</w:t>
      </w:r>
      <w:r w:rsidR="00D965FD" w:rsidRPr="00CF6831">
        <w:rPr>
          <w:rFonts w:ascii="Arial Narrow" w:eastAsia="Times New Roman" w:hAnsi="Arial Narrow" w:cs="Times New Roman"/>
          <w:lang w:eastAsia="ar-SA"/>
        </w:rPr>
        <w:t>stredn</w:t>
      </w:r>
      <w:r w:rsidRPr="00CF6831">
        <w:rPr>
          <w:rFonts w:ascii="Arial Narrow" w:eastAsia="Times New Roman" w:hAnsi="Arial Narrow" w:cs="Times New Roman"/>
          <w:lang w:eastAsia="ar-SA"/>
        </w:rPr>
        <w:t>om</w:t>
      </w:r>
      <w:r w:rsidR="00D965FD" w:rsidRPr="00CF6831">
        <w:rPr>
          <w:rFonts w:ascii="Arial Narrow" w:eastAsia="Times New Roman" w:hAnsi="Arial Narrow" w:cs="Times New Roman"/>
          <w:lang w:eastAsia="ar-SA"/>
        </w:rPr>
        <w:t xml:space="preserve"> okol</w:t>
      </w:r>
      <w:r w:rsidRPr="00CF6831">
        <w:rPr>
          <w:rFonts w:ascii="Arial Narrow" w:eastAsia="Times New Roman" w:hAnsi="Arial Narrow" w:cs="Times New Roman"/>
          <w:lang w:eastAsia="ar-SA"/>
        </w:rPr>
        <w:t>í</w:t>
      </w:r>
      <w:r w:rsidR="00735091" w:rsidRPr="00CF6831">
        <w:rPr>
          <w:rFonts w:ascii="Arial Narrow" w:eastAsia="Times New Roman" w:hAnsi="Arial Narrow" w:cs="Times New Roman"/>
          <w:lang w:eastAsia="ar-SA"/>
        </w:rPr>
        <w:t xml:space="preserve"> cyklotrasy</w:t>
      </w:r>
    </w:p>
    <w:p w14:paraId="767CE9A9" w14:textId="676C64BC" w:rsidR="00D965FD" w:rsidRPr="00CF6831" w:rsidRDefault="00560352" w:rsidP="00280631">
      <w:pPr>
        <w:pStyle w:val="Odsekzoznamu"/>
        <w:numPr>
          <w:ilvl w:val="1"/>
          <w:numId w:val="31"/>
        </w:numPr>
        <w:shd w:val="clear" w:color="auto" w:fill="FFFFFF"/>
        <w:suppressAutoHyphens/>
        <w:spacing w:before="60"/>
        <w:ind w:left="924" w:hanging="357"/>
        <w:contextualSpacing w:val="0"/>
        <w:rPr>
          <w:rFonts w:ascii="Arial Narrow" w:eastAsia="Times New Roman" w:hAnsi="Arial Narrow" w:cs="Times New Roman"/>
          <w:lang w:eastAsia="ar-SA"/>
        </w:rPr>
      </w:pPr>
      <w:r w:rsidRPr="00CF6831">
        <w:rPr>
          <w:rFonts w:ascii="Arial Narrow" w:eastAsia="Times New Roman" w:hAnsi="Arial Narrow" w:cs="Times New Roman"/>
          <w:lang w:eastAsia="ar-SA"/>
        </w:rPr>
        <w:t>Bezpečnostné</w:t>
      </w:r>
      <w:r w:rsidR="00F5160E" w:rsidRPr="00CF6831">
        <w:rPr>
          <w:rFonts w:ascii="Arial Narrow" w:eastAsia="Times New Roman" w:hAnsi="Arial Narrow" w:cs="Times New Roman"/>
          <w:lang w:eastAsia="ar-SA"/>
        </w:rPr>
        <w:t>, segregačné</w:t>
      </w:r>
      <w:r w:rsidRPr="00CF6831">
        <w:rPr>
          <w:rFonts w:ascii="Arial Narrow" w:eastAsia="Times New Roman" w:hAnsi="Arial Narrow" w:cs="Times New Roman"/>
          <w:lang w:eastAsia="ar-SA"/>
        </w:rPr>
        <w:t xml:space="preserve"> a ochranné prvky, </w:t>
      </w:r>
      <w:r w:rsidR="00F5160E" w:rsidRPr="00CF6831">
        <w:rPr>
          <w:rFonts w:ascii="Arial Narrow" w:eastAsia="Times New Roman" w:hAnsi="Arial Narrow" w:cs="Times New Roman"/>
          <w:lang w:eastAsia="ar-SA"/>
        </w:rPr>
        <w:t xml:space="preserve">vodorovné a zvislé </w:t>
      </w:r>
      <w:r w:rsidRPr="00CF6831">
        <w:rPr>
          <w:rFonts w:ascii="Arial Narrow" w:eastAsia="Times New Roman" w:hAnsi="Arial Narrow" w:cs="Times New Roman"/>
          <w:lang w:eastAsia="ar-SA"/>
        </w:rPr>
        <w:t>d</w:t>
      </w:r>
      <w:r w:rsidR="006313FC" w:rsidRPr="00CF6831">
        <w:rPr>
          <w:rFonts w:ascii="Arial Narrow" w:eastAsia="Times New Roman" w:hAnsi="Arial Narrow" w:cs="Times New Roman"/>
          <w:lang w:eastAsia="ar-SA"/>
        </w:rPr>
        <w:t>opravné značenie</w:t>
      </w:r>
      <w:r w:rsidR="00F5160E" w:rsidRPr="00CF6831">
        <w:rPr>
          <w:rFonts w:ascii="Arial Narrow" w:eastAsia="Times New Roman" w:hAnsi="Arial Narrow" w:cs="Times New Roman"/>
          <w:lang w:eastAsia="ar-SA"/>
        </w:rPr>
        <w:t xml:space="preserve"> (vrátane farebného odlíšenia cyklotrasy), </w:t>
      </w:r>
      <w:proofErr w:type="spellStart"/>
      <w:r w:rsidR="006313FC" w:rsidRPr="00CF6831">
        <w:rPr>
          <w:rFonts w:ascii="Arial Narrow" w:eastAsia="Times New Roman" w:hAnsi="Arial Narrow" w:cs="Times New Roman"/>
          <w:lang w:eastAsia="ar-SA"/>
        </w:rPr>
        <w:t>debarierizačné</w:t>
      </w:r>
      <w:proofErr w:type="spellEnd"/>
      <w:r w:rsidR="006313FC" w:rsidRPr="00CF6831">
        <w:rPr>
          <w:rFonts w:ascii="Arial Narrow" w:eastAsia="Times New Roman" w:hAnsi="Arial Narrow" w:cs="Times New Roman"/>
          <w:lang w:eastAsia="ar-SA"/>
        </w:rPr>
        <w:t xml:space="preserve"> úpravy priechodov, rampy</w:t>
      </w:r>
      <w:r w:rsidR="00157077" w:rsidRPr="00CF6831">
        <w:rPr>
          <w:rFonts w:ascii="Arial Narrow" w:eastAsia="Times New Roman" w:hAnsi="Arial Narrow" w:cs="Times New Roman"/>
          <w:lang w:eastAsia="ar-SA"/>
        </w:rPr>
        <w:t>, žliabky</w:t>
      </w:r>
      <w:r w:rsidR="006313FC" w:rsidRPr="00CF6831">
        <w:rPr>
          <w:rFonts w:ascii="Arial Narrow" w:eastAsia="Times New Roman" w:hAnsi="Arial Narrow" w:cs="Times New Roman"/>
          <w:lang w:eastAsia="ar-SA"/>
        </w:rPr>
        <w:t xml:space="preserve"> a pod.,</w:t>
      </w:r>
    </w:p>
    <w:p w14:paraId="3B2960FD" w14:textId="300C7665" w:rsidR="00F5160E" w:rsidRPr="00CF6831" w:rsidRDefault="00F5160E" w:rsidP="00280631">
      <w:pPr>
        <w:pStyle w:val="Odsekzoznamu"/>
        <w:numPr>
          <w:ilvl w:val="1"/>
          <w:numId w:val="31"/>
        </w:numPr>
        <w:shd w:val="clear" w:color="auto" w:fill="FFFFFF"/>
        <w:suppressAutoHyphens/>
        <w:spacing w:before="60"/>
        <w:ind w:left="924" w:hanging="357"/>
        <w:contextualSpacing w:val="0"/>
        <w:rPr>
          <w:rFonts w:ascii="Arial Narrow" w:hAnsi="Arial Narrow"/>
        </w:rPr>
      </w:pPr>
      <w:r w:rsidRPr="00CF6831">
        <w:rPr>
          <w:rFonts w:ascii="Arial Narrow" w:hAnsi="Arial Narrow"/>
        </w:rPr>
        <w:t>Inžinierske konštrukcie – mosty a lávky, oporné a </w:t>
      </w:r>
      <w:proofErr w:type="spellStart"/>
      <w:r w:rsidRPr="00CF6831">
        <w:rPr>
          <w:rFonts w:ascii="Arial Narrow" w:hAnsi="Arial Narrow"/>
        </w:rPr>
        <w:t>zárubné</w:t>
      </w:r>
      <w:proofErr w:type="spellEnd"/>
      <w:r w:rsidRPr="00CF6831">
        <w:rPr>
          <w:rFonts w:ascii="Arial Narrow" w:hAnsi="Arial Narrow"/>
        </w:rPr>
        <w:t xml:space="preserve"> múry, spevňovanie svahov a iné geotechnické konštrukcie, a pod.</w:t>
      </w:r>
    </w:p>
    <w:p w14:paraId="3F771B9B" w14:textId="44616E84" w:rsidR="00D47678" w:rsidRPr="00CF6831" w:rsidRDefault="00D47678" w:rsidP="00280631">
      <w:pPr>
        <w:pStyle w:val="Odsekzoznamu"/>
        <w:numPr>
          <w:ilvl w:val="1"/>
          <w:numId w:val="31"/>
        </w:numPr>
        <w:shd w:val="clear" w:color="auto" w:fill="FFFFFF"/>
        <w:suppressAutoHyphens/>
        <w:spacing w:before="60"/>
        <w:ind w:left="924" w:hanging="357"/>
        <w:contextualSpacing w:val="0"/>
        <w:rPr>
          <w:rFonts w:ascii="Arial Narrow" w:hAnsi="Arial Narrow"/>
        </w:rPr>
      </w:pPr>
      <w:r w:rsidRPr="00CF6831">
        <w:rPr>
          <w:rFonts w:ascii="Arial Narrow" w:hAnsi="Arial Narrow"/>
        </w:rPr>
        <w:t>Vyvolané investície (napr. prekládky inžinierskych sietí</w:t>
      </w:r>
      <w:r w:rsidR="00F5160E" w:rsidRPr="00CF6831">
        <w:rPr>
          <w:rFonts w:ascii="Arial Narrow" w:hAnsi="Arial Narrow"/>
        </w:rPr>
        <w:t>, náhradná výstavba a pod.</w:t>
      </w:r>
      <w:r w:rsidR="00B92E88" w:rsidRPr="00CF6831">
        <w:rPr>
          <w:rFonts w:ascii="Arial Narrow" w:hAnsi="Arial Narrow"/>
        </w:rPr>
        <w:t>)</w:t>
      </w:r>
      <w:r w:rsidRPr="00CF6831">
        <w:rPr>
          <w:rFonts w:ascii="Arial Narrow" w:hAnsi="Arial Narrow"/>
        </w:rPr>
        <w:t xml:space="preserve"> v nevyhnutnom rozsahu, </w:t>
      </w:r>
      <w:r w:rsidR="00B92E88" w:rsidRPr="00CF6831">
        <w:rPr>
          <w:rFonts w:ascii="Arial Narrow" w:hAnsi="Arial Narrow"/>
        </w:rPr>
        <w:t>náležite zdôvodnené, napr. na základe požiadaviek EIA alebo podmienok vydania územných rozhodnutí a stavebných povolení</w:t>
      </w:r>
    </w:p>
    <w:p w14:paraId="1FB2F01F" w14:textId="68D99F35" w:rsidR="00D47678" w:rsidRPr="00CF6831" w:rsidRDefault="00D47678" w:rsidP="00280631">
      <w:pPr>
        <w:pStyle w:val="Odsekzoznamu"/>
        <w:numPr>
          <w:ilvl w:val="1"/>
          <w:numId w:val="31"/>
        </w:numPr>
        <w:shd w:val="clear" w:color="auto" w:fill="FFFFFF"/>
        <w:suppressAutoHyphens/>
        <w:spacing w:before="60"/>
        <w:ind w:left="924" w:hanging="357"/>
        <w:contextualSpacing w:val="0"/>
        <w:rPr>
          <w:rFonts w:ascii="Arial Narrow" w:hAnsi="Arial Narrow"/>
        </w:rPr>
      </w:pPr>
      <w:r w:rsidRPr="00CF6831">
        <w:rPr>
          <w:rFonts w:ascii="Arial Narrow" w:hAnsi="Arial Narrow"/>
        </w:rPr>
        <w:t xml:space="preserve">Pridružené </w:t>
      </w:r>
      <w:r w:rsidR="00560352" w:rsidRPr="00CF6831">
        <w:rPr>
          <w:rFonts w:ascii="Arial Narrow" w:hAnsi="Arial Narrow"/>
        </w:rPr>
        <w:t xml:space="preserve">verejné </w:t>
      </w:r>
      <w:r w:rsidRPr="00CF6831">
        <w:rPr>
          <w:rFonts w:ascii="Arial Narrow" w:hAnsi="Arial Narrow"/>
        </w:rPr>
        <w:t>investície</w:t>
      </w:r>
      <w:r w:rsidR="00560352" w:rsidRPr="00CF6831">
        <w:rPr>
          <w:rFonts w:ascii="Arial Narrow" w:hAnsi="Arial Narrow"/>
        </w:rPr>
        <w:t xml:space="preserve"> – osvetlenie, kanalizácia, </w:t>
      </w:r>
      <w:proofErr w:type="spellStart"/>
      <w:r w:rsidR="00560352" w:rsidRPr="00CF6831">
        <w:rPr>
          <w:rFonts w:ascii="Arial Narrow" w:hAnsi="Arial Narrow"/>
        </w:rPr>
        <w:t>vodozádržné</w:t>
      </w:r>
      <w:proofErr w:type="spellEnd"/>
      <w:r w:rsidR="00560352" w:rsidRPr="00CF6831">
        <w:rPr>
          <w:rFonts w:ascii="Arial Narrow" w:hAnsi="Arial Narrow"/>
        </w:rPr>
        <w:t xml:space="preserve"> a </w:t>
      </w:r>
      <w:proofErr w:type="spellStart"/>
      <w:r w:rsidR="00560352" w:rsidRPr="00CF6831">
        <w:rPr>
          <w:rFonts w:ascii="Arial Narrow" w:hAnsi="Arial Narrow"/>
        </w:rPr>
        <w:t>hydrotechnické</w:t>
      </w:r>
      <w:proofErr w:type="spellEnd"/>
      <w:r w:rsidR="00560352" w:rsidRPr="00CF6831">
        <w:rPr>
          <w:rFonts w:ascii="Arial Narrow" w:hAnsi="Arial Narrow"/>
        </w:rPr>
        <w:t xml:space="preserve"> opatrenia a pod.</w:t>
      </w:r>
    </w:p>
    <w:p w14:paraId="3638ABE5" w14:textId="47D7CEA4" w:rsidR="00311E35" w:rsidRPr="00CF6831" w:rsidRDefault="00BA21DC" w:rsidP="00280631">
      <w:pPr>
        <w:pStyle w:val="Odsekzoznamu"/>
        <w:numPr>
          <w:ilvl w:val="1"/>
          <w:numId w:val="31"/>
        </w:numPr>
        <w:shd w:val="clear" w:color="auto" w:fill="FFFFFF"/>
        <w:suppressAutoHyphens/>
        <w:spacing w:before="60"/>
        <w:ind w:left="924" w:hanging="357"/>
        <w:contextualSpacing w:val="0"/>
        <w:rPr>
          <w:rFonts w:ascii="Arial Narrow" w:eastAsia="Times New Roman" w:hAnsi="Arial Narrow" w:cs="Times New Roman"/>
          <w:lang w:eastAsia="ar-SA"/>
        </w:rPr>
      </w:pPr>
      <w:r w:rsidRPr="00CF6831">
        <w:rPr>
          <w:rFonts w:ascii="Arial Narrow" w:eastAsia="Times New Roman" w:hAnsi="Arial Narrow" w:cs="Times New Roman"/>
          <w:lang w:eastAsia="ar-SA"/>
        </w:rPr>
        <w:t>Mobiliár a d</w:t>
      </w:r>
      <w:r w:rsidR="00D47678" w:rsidRPr="00CF6831">
        <w:rPr>
          <w:rFonts w:ascii="Arial Narrow" w:eastAsia="Times New Roman" w:hAnsi="Arial Narrow" w:cs="Times New Roman"/>
          <w:lang w:eastAsia="ar-SA"/>
        </w:rPr>
        <w:t xml:space="preserve">oplnková cyklistická infraštruktúra, </w:t>
      </w:r>
      <w:r w:rsidR="00EC75F1" w:rsidRPr="00CF6831">
        <w:rPr>
          <w:rFonts w:ascii="Arial Narrow" w:eastAsia="Times New Roman" w:hAnsi="Arial Narrow" w:cs="Times New Roman"/>
          <w:lang w:eastAsia="ar-SA"/>
        </w:rPr>
        <w:t xml:space="preserve">vrátane SMART prvkov (napr. </w:t>
      </w:r>
      <w:proofErr w:type="spellStart"/>
      <w:r w:rsidR="00311E35" w:rsidRPr="00CF6831">
        <w:rPr>
          <w:rFonts w:ascii="Arial Narrow" w:eastAsia="Times New Roman" w:hAnsi="Arial Narrow" w:cs="Times New Roman"/>
          <w:lang w:eastAsia="ar-SA"/>
        </w:rPr>
        <w:t>sčítače</w:t>
      </w:r>
      <w:proofErr w:type="spellEnd"/>
      <w:r w:rsidR="00311E35" w:rsidRPr="00CF6831">
        <w:rPr>
          <w:rFonts w:ascii="Arial Narrow" w:eastAsia="Times New Roman" w:hAnsi="Arial Narrow" w:cs="Times New Roman"/>
          <w:lang w:eastAsia="ar-SA"/>
        </w:rPr>
        <w:t xml:space="preserve"> bicyklov</w:t>
      </w:r>
      <w:r w:rsidR="00F5160E" w:rsidRPr="00CF6831">
        <w:rPr>
          <w:rFonts w:ascii="Arial Narrow" w:eastAsia="Times New Roman" w:hAnsi="Arial Narrow" w:cs="Times New Roman"/>
          <w:lang w:eastAsia="ar-SA"/>
        </w:rPr>
        <w:t>)</w:t>
      </w:r>
      <w:r w:rsidR="00311E35" w:rsidRPr="00CF6831">
        <w:rPr>
          <w:rFonts w:ascii="Arial Narrow" w:eastAsia="Times New Roman" w:hAnsi="Arial Narrow" w:cs="Times New Roman"/>
          <w:lang w:eastAsia="ar-SA"/>
        </w:rPr>
        <w:t xml:space="preserve">, </w:t>
      </w:r>
      <w:r w:rsidR="00DA177E" w:rsidRPr="00CF6831">
        <w:rPr>
          <w:rFonts w:ascii="Arial Narrow" w:eastAsia="Times New Roman" w:hAnsi="Arial Narrow" w:cs="Times New Roman"/>
          <w:lang w:eastAsia="ar-SA"/>
        </w:rPr>
        <w:t xml:space="preserve">lavičky, </w:t>
      </w:r>
      <w:r w:rsidR="00EC75F1" w:rsidRPr="00CF6831">
        <w:rPr>
          <w:rFonts w:ascii="Arial Narrow" w:eastAsia="Times New Roman" w:hAnsi="Arial Narrow" w:cs="Times New Roman"/>
          <w:lang w:eastAsia="ar-SA"/>
        </w:rPr>
        <w:t>odpočívadlá a pod.)</w:t>
      </w:r>
    </w:p>
    <w:p w14:paraId="3C445FA6" w14:textId="6DE51A5C" w:rsidR="00EC75F1" w:rsidRPr="00CF6831" w:rsidRDefault="00EC75F1" w:rsidP="005006CC">
      <w:pPr>
        <w:pStyle w:val="ListParagraph1"/>
        <w:numPr>
          <w:ilvl w:val="0"/>
          <w:numId w:val="31"/>
        </w:numPr>
        <w:shd w:val="clear" w:color="auto" w:fill="FFFFFF"/>
        <w:spacing w:before="60" w:line="259" w:lineRule="auto"/>
        <w:ind w:left="567" w:hanging="215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Stavebný a autorský dozor na realizovanej stavbe</w:t>
      </w:r>
    </w:p>
    <w:p w14:paraId="786E4FAA" w14:textId="3DA21399" w:rsidR="00BC36CA" w:rsidRPr="00CF6831" w:rsidRDefault="00EC75F1" w:rsidP="005006CC">
      <w:pPr>
        <w:pStyle w:val="ListParagraph1"/>
        <w:numPr>
          <w:ilvl w:val="0"/>
          <w:numId w:val="31"/>
        </w:numPr>
        <w:shd w:val="clear" w:color="auto" w:fill="FFFFFF"/>
        <w:spacing w:before="60" w:line="259" w:lineRule="auto"/>
        <w:ind w:left="567" w:hanging="215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Spracovanie dokumentácie skutočnej realizácie stavby, vrátane </w:t>
      </w:r>
      <w:proofErr w:type="spellStart"/>
      <w:r w:rsidRPr="00CF6831">
        <w:rPr>
          <w:rFonts w:ascii="Arial Narrow" w:hAnsi="Arial Narrow"/>
          <w:sz w:val="22"/>
          <w:szCs w:val="22"/>
        </w:rPr>
        <w:t>porealizačného</w:t>
      </w:r>
      <w:proofErr w:type="spellEnd"/>
      <w:r w:rsidRPr="00CF6831">
        <w:rPr>
          <w:rFonts w:ascii="Arial Narrow" w:hAnsi="Arial Narrow"/>
          <w:sz w:val="22"/>
          <w:szCs w:val="22"/>
        </w:rPr>
        <w:t xml:space="preserve"> polohopisného a výškopisného zamerania stavby</w:t>
      </w:r>
      <w:r w:rsidR="008D0B2C" w:rsidRPr="00CF6831">
        <w:rPr>
          <w:rFonts w:ascii="Arial Narrow" w:hAnsi="Arial Narrow"/>
          <w:sz w:val="22"/>
          <w:szCs w:val="22"/>
        </w:rPr>
        <w:t xml:space="preserve"> </w:t>
      </w:r>
      <w:r w:rsidR="001169DB" w:rsidRPr="00CF6831">
        <w:rPr>
          <w:rFonts w:ascii="Arial Narrow" w:hAnsi="Arial Narrow"/>
          <w:sz w:val="22"/>
          <w:szCs w:val="22"/>
        </w:rPr>
        <w:t xml:space="preserve"> </w:t>
      </w:r>
    </w:p>
    <w:p w14:paraId="3AF33820" w14:textId="73350BB5" w:rsidR="00EC75F1" w:rsidRPr="00CF6831" w:rsidRDefault="00D47678" w:rsidP="005006CC">
      <w:pPr>
        <w:pStyle w:val="ListParagraph1"/>
        <w:numPr>
          <w:ilvl w:val="0"/>
          <w:numId w:val="42"/>
        </w:numPr>
        <w:shd w:val="clear" w:color="auto" w:fill="FFFFFF"/>
        <w:spacing w:before="60" w:line="259" w:lineRule="auto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 xml:space="preserve">Prípravné </w:t>
      </w:r>
      <w:r w:rsidR="00EC75F1" w:rsidRPr="00CF6831">
        <w:rPr>
          <w:rFonts w:ascii="Arial Narrow" w:hAnsi="Arial Narrow"/>
          <w:b/>
          <w:sz w:val="22"/>
          <w:szCs w:val="22"/>
        </w:rPr>
        <w:t xml:space="preserve">oprávnené aktivity </w:t>
      </w:r>
      <w:r w:rsidR="00130363" w:rsidRPr="00CF6831">
        <w:rPr>
          <w:rFonts w:ascii="Arial Narrow" w:hAnsi="Arial Narrow"/>
        </w:rPr>
        <w:t xml:space="preserve">(výhradne ako aktivity realizované pred podaním </w:t>
      </w:r>
      <w:proofErr w:type="spellStart"/>
      <w:r w:rsidR="00130363" w:rsidRPr="00CF6831">
        <w:rPr>
          <w:rFonts w:ascii="Arial Narrow" w:hAnsi="Arial Narrow"/>
        </w:rPr>
        <w:t>ŽoPPM</w:t>
      </w:r>
      <w:proofErr w:type="spellEnd"/>
      <w:r w:rsidR="00130363" w:rsidRPr="00CF6831">
        <w:rPr>
          <w:rFonts w:ascii="Arial Narrow" w:hAnsi="Arial Narrow"/>
        </w:rPr>
        <w:t>)</w:t>
      </w:r>
      <w:r w:rsidR="00130363" w:rsidRPr="00CF6831">
        <w:rPr>
          <w:rFonts w:ascii="Arial Narrow" w:hAnsi="Arial Narrow"/>
          <w:b/>
          <w:sz w:val="22"/>
          <w:szCs w:val="22"/>
        </w:rPr>
        <w:t>:</w:t>
      </w:r>
      <w:r w:rsidR="00130363" w:rsidRPr="00CF6831" w:rsidDel="00130363">
        <w:rPr>
          <w:rFonts w:ascii="Arial Narrow" w:hAnsi="Arial Narrow"/>
          <w:sz w:val="22"/>
          <w:szCs w:val="22"/>
        </w:rPr>
        <w:t xml:space="preserve"> </w:t>
      </w:r>
    </w:p>
    <w:p w14:paraId="1FBCF7C6" w14:textId="3D54CF15" w:rsidR="00EC75F1" w:rsidRPr="00CF6831" w:rsidRDefault="00EC75F1" w:rsidP="005006CC">
      <w:pPr>
        <w:pStyle w:val="ListParagraph1"/>
        <w:numPr>
          <w:ilvl w:val="0"/>
          <w:numId w:val="31"/>
        </w:numPr>
        <w:shd w:val="clear" w:color="auto" w:fill="FFFFFF"/>
        <w:spacing w:before="60" w:line="259" w:lineRule="auto"/>
        <w:ind w:left="567" w:hanging="215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Spracovanie projektovej dokumentácie pre územné rozhodnutie, spracovanie projektovej dokumentácie pre stavebné povolenie, spracovanie projektovej dokumentácie realizácie stavby, spracovanie dokumentácie EIA (ak relevantné), vrátane súvisiacich správnych poplatkov</w:t>
      </w:r>
    </w:p>
    <w:p w14:paraId="0AE13CB8" w14:textId="274387A4" w:rsidR="001D30BF" w:rsidRPr="00CF6831" w:rsidRDefault="00EC75F1" w:rsidP="005006CC">
      <w:pPr>
        <w:pStyle w:val="ListParagraph1"/>
        <w:numPr>
          <w:ilvl w:val="0"/>
          <w:numId w:val="31"/>
        </w:numPr>
        <w:shd w:val="clear" w:color="auto" w:fill="FFFFFF"/>
        <w:spacing w:before="60" w:line="259" w:lineRule="auto"/>
        <w:ind w:left="567" w:hanging="215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Majetkovo-právne vysporiadanie pozemkov </w:t>
      </w:r>
      <w:r w:rsidR="00512273" w:rsidRPr="00CF6831">
        <w:rPr>
          <w:rFonts w:ascii="Arial Narrow" w:hAnsi="Arial Narrow"/>
          <w:sz w:val="22"/>
          <w:szCs w:val="22"/>
        </w:rPr>
        <w:t xml:space="preserve">a objektov </w:t>
      </w:r>
      <w:r w:rsidRPr="00CF6831">
        <w:rPr>
          <w:rFonts w:ascii="Arial Narrow" w:hAnsi="Arial Narrow"/>
          <w:sz w:val="22"/>
          <w:szCs w:val="22"/>
        </w:rPr>
        <w:t>dotknutých budúcou realizáciou stavby, v</w:t>
      </w:r>
      <w:r w:rsidR="00512273" w:rsidRPr="00CF6831">
        <w:rPr>
          <w:rFonts w:ascii="Arial Narrow" w:hAnsi="Arial Narrow"/>
          <w:sz w:val="22"/>
          <w:szCs w:val="22"/>
        </w:rPr>
        <w:t> </w:t>
      </w:r>
      <w:r w:rsidRPr="00CF6831">
        <w:rPr>
          <w:rFonts w:ascii="Arial Narrow" w:hAnsi="Arial Narrow"/>
          <w:sz w:val="22"/>
          <w:szCs w:val="22"/>
        </w:rPr>
        <w:t>jednotkových cenách obvyklých v danej lokalite pre pôvodný druh pozemku (orná pôda, trávnatý porast, atď.) v</w:t>
      </w:r>
      <w:r w:rsidR="00E65B72" w:rsidRPr="00CF6831">
        <w:rPr>
          <w:rFonts w:ascii="Arial Narrow" w:hAnsi="Arial Narrow"/>
          <w:sz w:val="22"/>
          <w:szCs w:val="22"/>
        </w:rPr>
        <w:t> </w:t>
      </w:r>
      <w:r w:rsidRPr="00CF6831">
        <w:rPr>
          <w:rFonts w:ascii="Arial Narrow" w:hAnsi="Arial Narrow"/>
          <w:sz w:val="22"/>
          <w:szCs w:val="22"/>
        </w:rPr>
        <w:t xml:space="preserve">prípade dodržania limitu celkových oprávnených </w:t>
      </w:r>
      <w:r w:rsidR="00901265" w:rsidRPr="00CF6831">
        <w:rPr>
          <w:rFonts w:ascii="Arial Narrow" w:hAnsi="Arial Narrow"/>
          <w:sz w:val="22"/>
          <w:szCs w:val="22"/>
        </w:rPr>
        <w:t xml:space="preserve">výdavkov </w:t>
      </w:r>
      <w:r w:rsidRPr="00CF6831">
        <w:rPr>
          <w:rFonts w:ascii="Arial Narrow" w:hAnsi="Arial Narrow"/>
          <w:sz w:val="22"/>
          <w:szCs w:val="22"/>
        </w:rPr>
        <w:t>(t. j. vrátane všetkých ostatných uvedených nákladov)</w:t>
      </w:r>
    </w:p>
    <w:p w14:paraId="7DBDC83F" w14:textId="1F05B546" w:rsidR="001D30BF" w:rsidRPr="00CF6831" w:rsidRDefault="001D30BF" w:rsidP="001D30BF">
      <w:pPr>
        <w:pStyle w:val="ListParagraph1"/>
        <w:numPr>
          <w:ilvl w:val="0"/>
          <w:numId w:val="42"/>
        </w:numPr>
        <w:shd w:val="clear" w:color="auto" w:fill="FFFFFF"/>
        <w:spacing w:before="120" w:line="259" w:lineRule="auto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Podporné oprávnené aktivity</w:t>
      </w:r>
      <w:r w:rsidR="00130363" w:rsidRPr="00CF6831">
        <w:rPr>
          <w:rFonts w:ascii="Arial Narrow" w:hAnsi="Arial Narrow"/>
          <w:b/>
          <w:sz w:val="22"/>
          <w:szCs w:val="22"/>
        </w:rPr>
        <w:t xml:space="preserve"> </w:t>
      </w:r>
      <w:r w:rsidR="00130363" w:rsidRPr="00CF6831">
        <w:rPr>
          <w:rFonts w:ascii="Arial Narrow" w:hAnsi="Arial Narrow"/>
        </w:rPr>
        <w:t xml:space="preserve">(výhradne ako aktivity realizované po podaní </w:t>
      </w:r>
      <w:proofErr w:type="spellStart"/>
      <w:r w:rsidR="00130363" w:rsidRPr="00CF6831">
        <w:rPr>
          <w:rFonts w:ascii="Arial Narrow" w:hAnsi="Arial Narrow"/>
        </w:rPr>
        <w:t>ŽoPPM</w:t>
      </w:r>
      <w:proofErr w:type="spellEnd"/>
      <w:r w:rsidR="00130363" w:rsidRPr="00CF6831">
        <w:rPr>
          <w:rFonts w:ascii="Arial Narrow" w:hAnsi="Arial Narrow"/>
        </w:rPr>
        <w:t>)</w:t>
      </w:r>
      <w:r w:rsidR="00130363" w:rsidRPr="00CF6831">
        <w:rPr>
          <w:rFonts w:ascii="Arial Narrow" w:hAnsi="Arial Narrow"/>
          <w:b/>
        </w:rPr>
        <w:t>:</w:t>
      </w:r>
    </w:p>
    <w:p w14:paraId="67E7087D" w14:textId="64B76097" w:rsidR="001D30BF" w:rsidRPr="00CF6831" w:rsidRDefault="00060392" w:rsidP="001D30BF">
      <w:pPr>
        <w:pStyle w:val="Odsekzoznamu"/>
        <w:numPr>
          <w:ilvl w:val="0"/>
          <w:numId w:val="31"/>
        </w:numPr>
        <w:shd w:val="clear" w:color="auto" w:fill="FFFFFF"/>
        <w:suppressAutoHyphens/>
        <w:ind w:left="567" w:hanging="215"/>
        <w:contextualSpacing w:val="0"/>
        <w:rPr>
          <w:rFonts w:ascii="Arial Narrow" w:eastAsia="Times New Roman" w:hAnsi="Arial Narrow" w:cs="Times New Roman"/>
          <w:lang w:eastAsia="ar-SA"/>
        </w:rPr>
      </w:pPr>
      <w:r w:rsidRPr="00CF6831">
        <w:rPr>
          <w:rFonts w:ascii="Arial Narrow" w:eastAsia="Times New Roman" w:hAnsi="Arial Narrow" w:cs="Times New Roman"/>
          <w:lang w:eastAsia="ar-SA"/>
        </w:rPr>
        <w:t>Zabezpečeni</w:t>
      </w:r>
      <w:r w:rsidR="00023061" w:rsidRPr="00CF6831">
        <w:rPr>
          <w:rFonts w:ascii="Arial Narrow" w:eastAsia="Times New Roman" w:hAnsi="Arial Narrow" w:cs="Times New Roman"/>
          <w:lang w:eastAsia="ar-SA"/>
        </w:rPr>
        <w:t xml:space="preserve">e </w:t>
      </w:r>
      <w:r w:rsidRPr="00CF6831">
        <w:rPr>
          <w:rFonts w:ascii="Arial Narrow" w:eastAsia="Times New Roman" w:hAnsi="Arial Narrow" w:cs="Times New Roman"/>
          <w:lang w:eastAsia="ar-SA"/>
        </w:rPr>
        <w:t>informovania</w:t>
      </w:r>
      <w:r w:rsidR="00023061" w:rsidRPr="00CF6831">
        <w:rPr>
          <w:rFonts w:ascii="Arial Narrow" w:eastAsia="Times New Roman" w:hAnsi="Arial Narrow" w:cs="Times New Roman"/>
          <w:lang w:eastAsia="ar-SA"/>
        </w:rPr>
        <w:t xml:space="preserve">, </w:t>
      </w:r>
      <w:r w:rsidRPr="00CF6831">
        <w:rPr>
          <w:rFonts w:ascii="Arial Narrow" w:eastAsia="Times New Roman" w:hAnsi="Arial Narrow" w:cs="Times New Roman"/>
          <w:lang w:eastAsia="ar-SA"/>
        </w:rPr>
        <w:t xml:space="preserve">komunikácie a viditeľnosti opatrení Plánu obnovy na úrovni </w:t>
      </w:r>
      <w:r w:rsidR="00161917" w:rsidRPr="00CF6831">
        <w:rPr>
          <w:rFonts w:ascii="Arial Narrow" w:eastAsia="Times New Roman" w:hAnsi="Arial Narrow" w:cs="Times New Roman"/>
          <w:lang w:eastAsia="ar-SA"/>
        </w:rPr>
        <w:t>žiadateľov</w:t>
      </w:r>
      <w:r w:rsidRPr="00CF6831">
        <w:rPr>
          <w:rFonts w:ascii="Arial Narrow" w:eastAsia="Times New Roman" w:hAnsi="Arial Narrow" w:cs="Times New Roman"/>
          <w:lang w:eastAsia="ar-SA"/>
        </w:rPr>
        <w:t xml:space="preserve"> v súlade s čl. 9.1.3.a 9.1.4. Syst</w:t>
      </w:r>
      <w:r w:rsidR="00371F21" w:rsidRPr="00CF6831">
        <w:rPr>
          <w:rFonts w:ascii="Arial Narrow" w:eastAsia="Times New Roman" w:hAnsi="Arial Narrow" w:cs="Times New Roman"/>
          <w:lang w:eastAsia="ar-SA"/>
        </w:rPr>
        <w:t>ému implementácie plánu obnovy formou informačnej tabule.</w:t>
      </w:r>
    </w:p>
    <w:p w14:paraId="08FC2349" w14:textId="2096BC34" w:rsidR="00EC75F1" w:rsidRPr="00CF6831" w:rsidRDefault="00EC75F1" w:rsidP="00EC75F1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b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 xml:space="preserve">Oprávnené výdavky: </w:t>
      </w:r>
      <w:r w:rsidRPr="00CF6831">
        <w:rPr>
          <w:rFonts w:ascii="Arial Narrow" w:hAnsi="Arial Narrow"/>
          <w:sz w:val="22"/>
          <w:szCs w:val="22"/>
        </w:rPr>
        <w:t>podľa ekonomickej klasifikácie rozpočtovej klasifikácie</w:t>
      </w:r>
      <w:r w:rsidR="00844DF1" w:rsidRPr="00CF6831">
        <w:rPr>
          <w:rFonts w:ascii="Arial Narrow" w:hAnsi="Arial Narrow"/>
          <w:sz w:val="22"/>
          <w:szCs w:val="22"/>
        </w:rPr>
        <w:t xml:space="preserve"> sú najmä</w:t>
      </w:r>
      <w:r w:rsidRPr="00CF6831">
        <w:rPr>
          <w:rFonts w:ascii="Arial Narrow" w:hAnsi="Arial Narrow"/>
          <w:sz w:val="22"/>
          <w:szCs w:val="22"/>
        </w:rPr>
        <w:t>:</w:t>
      </w:r>
    </w:p>
    <w:p w14:paraId="693A6A73" w14:textId="77777777" w:rsidR="00CA10A5" w:rsidRPr="00CF6831" w:rsidRDefault="00CA10A5" w:rsidP="00CA10A5">
      <w:pPr>
        <w:pStyle w:val="Odsekzoznamu"/>
        <w:shd w:val="clear" w:color="auto" w:fill="FFFFFF"/>
        <w:ind w:left="357"/>
        <w:rPr>
          <w:rFonts w:ascii="Arial Narrow" w:hAnsi="Arial Narrow"/>
        </w:rPr>
      </w:pPr>
      <w:r w:rsidRPr="00CF6831">
        <w:rPr>
          <w:rFonts w:ascii="Arial Narrow" w:eastAsia="Times New Roman" w:hAnsi="Arial Narrow" w:cs="Times New Roman"/>
          <w:lang w:eastAsia="ar-SA"/>
        </w:rPr>
        <w:lastRenderedPageBreak/>
        <w:t>635 – Rutinná a štandardná údržba</w:t>
      </w:r>
    </w:p>
    <w:p w14:paraId="512A0960" w14:textId="6C57E7D0" w:rsidR="001D30BF" w:rsidRPr="00CF6831" w:rsidRDefault="00CA10A5" w:rsidP="005006CC">
      <w:pPr>
        <w:pStyle w:val="ListParagraph1"/>
        <w:shd w:val="clear" w:color="auto" w:fill="FFFFFF"/>
        <w:spacing w:line="259" w:lineRule="auto"/>
        <w:ind w:left="357" w:firstLine="351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</w:rPr>
        <w:t>a v tom:</w:t>
      </w:r>
      <w:r w:rsidRPr="00CF6831">
        <w:rPr>
          <w:rFonts w:ascii="Arial Narrow" w:hAnsi="Arial Narrow"/>
        </w:rPr>
        <w:tab/>
        <w:t xml:space="preserve"> 653006 Budov, objektov alebo ich častí (VDZ - vodorovné dopravné značenie)</w:t>
      </w:r>
      <w:r w:rsidRPr="00CF6831" w:rsidDel="00CA10A5">
        <w:rPr>
          <w:rFonts w:ascii="Arial Narrow" w:hAnsi="Arial Narrow"/>
          <w:sz w:val="22"/>
          <w:szCs w:val="22"/>
        </w:rPr>
        <w:t xml:space="preserve"> </w:t>
      </w:r>
    </w:p>
    <w:p w14:paraId="4BE26D21" w14:textId="60FFD20C" w:rsidR="00AA56A8" w:rsidRPr="00CF6831" w:rsidRDefault="00AA56A8" w:rsidP="00310DBE">
      <w:pPr>
        <w:pStyle w:val="ListParagraph1"/>
        <w:shd w:val="clear" w:color="auto" w:fill="FFFFFF"/>
        <w:spacing w:line="259" w:lineRule="auto"/>
        <w:ind w:left="35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637003 – Propagácia, reklama a inzercia (len informačná tabuľa)</w:t>
      </w:r>
    </w:p>
    <w:p w14:paraId="48815B03" w14:textId="77777777" w:rsidR="00EC75F1" w:rsidRPr="00CF6831" w:rsidRDefault="00EC75F1" w:rsidP="00CA10A5">
      <w:pPr>
        <w:pStyle w:val="ListParagraph1"/>
        <w:shd w:val="clear" w:color="auto" w:fill="FFFFFF"/>
        <w:spacing w:line="259" w:lineRule="auto"/>
        <w:ind w:left="35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711 </w:t>
      </w:r>
      <w:r w:rsidR="00161917" w:rsidRPr="00CF6831">
        <w:rPr>
          <w:rFonts w:ascii="Arial Narrow" w:hAnsi="Arial Narrow"/>
          <w:sz w:val="22"/>
          <w:szCs w:val="22"/>
        </w:rPr>
        <w:t>–</w:t>
      </w:r>
      <w:r w:rsidRPr="00CF6831">
        <w:rPr>
          <w:rFonts w:ascii="Arial Narrow" w:hAnsi="Arial Narrow"/>
          <w:sz w:val="22"/>
          <w:szCs w:val="22"/>
        </w:rPr>
        <w:t xml:space="preserve"> Nákup</w:t>
      </w:r>
      <w:r w:rsidR="00161917" w:rsidRPr="00CF6831">
        <w:rPr>
          <w:rFonts w:ascii="Arial Narrow" w:hAnsi="Arial Narrow"/>
          <w:sz w:val="22"/>
          <w:szCs w:val="22"/>
        </w:rPr>
        <w:t xml:space="preserve"> </w:t>
      </w:r>
      <w:r w:rsidRPr="00CF6831">
        <w:rPr>
          <w:rFonts w:ascii="Arial Narrow" w:hAnsi="Arial Narrow"/>
          <w:sz w:val="22"/>
          <w:szCs w:val="22"/>
        </w:rPr>
        <w:t>pozemkov a nehmotných aktív</w:t>
      </w:r>
    </w:p>
    <w:p w14:paraId="258D5BA2" w14:textId="77777777" w:rsidR="00CD1007" w:rsidRPr="00CF6831" w:rsidRDefault="00CD1007" w:rsidP="00310DBE">
      <w:pPr>
        <w:pStyle w:val="ListParagraph1"/>
        <w:shd w:val="clear" w:color="auto" w:fill="FFFFFF"/>
        <w:spacing w:line="259" w:lineRule="auto"/>
        <w:ind w:left="35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712 – Nákup budov, objektov alebo ich častí</w:t>
      </w:r>
      <w:r w:rsidR="00161917" w:rsidRPr="00CF6831">
        <w:rPr>
          <w:rFonts w:ascii="Arial Narrow" w:hAnsi="Arial Narrow"/>
          <w:sz w:val="22"/>
          <w:szCs w:val="22"/>
        </w:rPr>
        <w:t xml:space="preserve"> potrebných na realizáciu projektu </w:t>
      </w:r>
    </w:p>
    <w:p w14:paraId="3B010BA7" w14:textId="77777777" w:rsidR="00EC75F1" w:rsidRPr="00CF6831" w:rsidRDefault="00EC75F1" w:rsidP="00310DBE">
      <w:pPr>
        <w:pStyle w:val="ListParagraph1"/>
        <w:shd w:val="clear" w:color="auto" w:fill="FFFFFF"/>
        <w:spacing w:line="259" w:lineRule="auto"/>
        <w:ind w:left="35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716 </w:t>
      </w:r>
      <w:r w:rsidR="00161917" w:rsidRPr="00CF6831">
        <w:rPr>
          <w:rFonts w:ascii="Arial Narrow" w:hAnsi="Arial Narrow"/>
          <w:sz w:val="22"/>
          <w:szCs w:val="22"/>
        </w:rPr>
        <w:t>–</w:t>
      </w:r>
      <w:r w:rsidRPr="00CF6831">
        <w:rPr>
          <w:rFonts w:ascii="Arial Narrow" w:hAnsi="Arial Narrow"/>
          <w:sz w:val="22"/>
          <w:szCs w:val="22"/>
        </w:rPr>
        <w:t xml:space="preserve"> Prípravná</w:t>
      </w:r>
      <w:r w:rsidR="00161917" w:rsidRPr="00CF6831">
        <w:rPr>
          <w:rFonts w:ascii="Arial Narrow" w:hAnsi="Arial Narrow"/>
          <w:sz w:val="22"/>
          <w:szCs w:val="22"/>
        </w:rPr>
        <w:t xml:space="preserve"> </w:t>
      </w:r>
      <w:r w:rsidRPr="00CF6831">
        <w:rPr>
          <w:rFonts w:ascii="Arial Narrow" w:hAnsi="Arial Narrow"/>
          <w:sz w:val="22"/>
          <w:szCs w:val="22"/>
        </w:rPr>
        <w:t>a projektová dokumentácia</w:t>
      </w:r>
    </w:p>
    <w:p w14:paraId="3228C92E" w14:textId="77777777" w:rsidR="00EC75F1" w:rsidRPr="00CF6831" w:rsidRDefault="00EC75F1" w:rsidP="00310DBE">
      <w:pPr>
        <w:pStyle w:val="ListParagraph1"/>
        <w:shd w:val="clear" w:color="auto" w:fill="FFFFFF"/>
        <w:spacing w:line="259" w:lineRule="auto"/>
        <w:ind w:left="35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717 </w:t>
      </w:r>
      <w:r w:rsidR="00161917" w:rsidRPr="00CF6831">
        <w:rPr>
          <w:rFonts w:ascii="Arial Narrow" w:hAnsi="Arial Narrow"/>
          <w:sz w:val="22"/>
          <w:szCs w:val="22"/>
        </w:rPr>
        <w:t>–</w:t>
      </w:r>
      <w:r w:rsidRPr="00CF6831">
        <w:rPr>
          <w:rFonts w:ascii="Arial Narrow" w:hAnsi="Arial Narrow"/>
          <w:sz w:val="22"/>
          <w:szCs w:val="22"/>
        </w:rPr>
        <w:t xml:space="preserve"> Realizácia</w:t>
      </w:r>
      <w:r w:rsidR="00161917" w:rsidRPr="00CF6831">
        <w:rPr>
          <w:rFonts w:ascii="Arial Narrow" w:hAnsi="Arial Narrow"/>
          <w:sz w:val="22"/>
          <w:szCs w:val="22"/>
        </w:rPr>
        <w:t xml:space="preserve"> </w:t>
      </w:r>
      <w:r w:rsidRPr="00CF6831">
        <w:rPr>
          <w:rFonts w:ascii="Arial Narrow" w:hAnsi="Arial Narrow"/>
          <w:sz w:val="22"/>
          <w:szCs w:val="22"/>
        </w:rPr>
        <w:t>stavieb a ich technického zhodnotenia</w:t>
      </w:r>
    </w:p>
    <w:p w14:paraId="52F5C087" w14:textId="562D45B6" w:rsidR="00EC75F1" w:rsidRPr="00CF6831" w:rsidRDefault="00EC75F1" w:rsidP="005006CC">
      <w:pPr>
        <w:pStyle w:val="ListParagraph1"/>
        <w:shd w:val="clear" w:color="auto" w:fill="FFFFFF"/>
        <w:spacing w:line="259" w:lineRule="auto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a v tom:</w:t>
      </w:r>
      <w:r w:rsidRPr="00CF6831">
        <w:rPr>
          <w:rFonts w:ascii="Arial Narrow" w:hAnsi="Arial Narrow"/>
          <w:sz w:val="22"/>
          <w:szCs w:val="22"/>
        </w:rPr>
        <w:tab/>
        <w:t>717001 Realizácia novostavieb</w:t>
      </w:r>
      <w:r w:rsidR="008466D2" w:rsidRPr="00CF6831">
        <w:rPr>
          <w:rFonts w:ascii="Arial Narrow" w:hAnsi="Arial Narrow"/>
          <w:sz w:val="22"/>
          <w:szCs w:val="22"/>
        </w:rPr>
        <w:t xml:space="preserve">, </w:t>
      </w:r>
      <w:r w:rsidRPr="00CF6831">
        <w:rPr>
          <w:rFonts w:ascii="Arial Narrow" w:hAnsi="Arial Narrow"/>
          <w:sz w:val="22"/>
          <w:szCs w:val="22"/>
        </w:rPr>
        <w:t>717002 Rekonštrukcia a</w:t>
      </w:r>
      <w:r w:rsidR="008466D2" w:rsidRPr="00CF6831">
        <w:rPr>
          <w:rFonts w:ascii="Arial Narrow" w:hAnsi="Arial Narrow"/>
          <w:sz w:val="22"/>
          <w:szCs w:val="22"/>
        </w:rPr>
        <w:t> </w:t>
      </w:r>
      <w:r w:rsidRPr="00CF6831">
        <w:rPr>
          <w:rFonts w:ascii="Arial Narrow" w:hAnsi="Arial Narrow"/>
          <w:sz w:val="22"/>
          <w:szCs w:val="22"/>
        </w:rPr>
        <w:t>modernizácia</w:t>
      </w:r>
      <w:r w:rsidR="008466D2" w:rsidRPr="00CF6831">
        <w:rPr>
          <w:rFonts w:ascii="Arial Narrow" w:hAnsi="Arial Narrow"/>
          <w:sz w:val="22"/>
          <w:szCs w:val="22"/>
        </w:rPr>
        <w:t xml:space="preserve"> a</w:t>
      </w:r>
    </w:p>
    <w:p w14:paraId="38E7CCB7" w14:textId="77777777" w:rsidR="00EC75F1" w:rsidRPr="00CF6831" w:rsidRDefault="00EC75F1" w:rsidP="00310DBE">
      <w:pPr>
        <w:pStyle w:val="ListParagraph1"/>
        <w:shd w:val="clear" w:color="auto" w:fill="FFFFFF"/>
        <w:spacing w:line="259" w:lineRule="auto"/>
        <w:ind w:left="1065" w:firstLine="351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717003 Prístavby, nadstavby, stavebné úpravy</w:t>
      </w:r>
    </w:p>
    <w:p w14:paraId="2FA561DF" w14:textId="213CFFFA" w:rsidR="0023616A" w:rsidRPr="00CF6831" w:rsidRDefault="0023616A" w:rsidP="003B2DE5">
      <w:pPr>
        <w:shd w:val="clear" w:color="auto" w:fill="FFFFFF"/>
        <w:spacing w:before="120" w:after="0" w:line="259" w:lineRule="auto"/>
        <w:jc w:val="both"/>
        <w:rPr>
          <w:rFonts w:ascii="Arial Narrow" w:hAnsi="Arial Narrow"/>
        </w:rPr>
      </w:pPr>
      <w:r w:rsidRPr="00CF6831">
        <w:rPr>
          <w:rFonts w:ascii="Arial Narrow" w:hAnsi="Arial Narrow"/>
        </w:rPr>
        <w:t xml:space="preserve">V prípade, ak má žiadateľ nárok na odpočet DPH na vstupe v zmysle § 49 ods. 2 zákona č. 222/2004 Z. z. o dani z pridanej hodnoty v znení neskorších predpisov, nie je DPH oprávneným nákladom rozpočtu. Bližšie vysvetlenie je uvedené v kapitole </w:t>
      </w:r>
      <w:r w:rsidR="000B3C3C" w:rsidRPr="00CF6831">
        <w:rPr>
          <w:rFonts w:ascii="Arial Narrow" w:hAnsi="Arial Narrow"/>
        </w:rPr>
        <w:t>2</w:t>
      </w:r>
      <w:r w:rsidRPr="00CF6831">
        <w:rPr>
          <w:rFonts w:ascii="Arial Narrow" w:hAnsi="Arial Narrow"/>
        </w:rPr>
        <w:t xml:space="preserve">. </w:t>
      </w:r>
      <w:r w:rsidR="000B3C3C" w:rsidRPr="00CF6831">
        <w:rPr>
          <w:rFonts w:ascii="Arial Narrow" w:hAnsi="Arial Narrow"/>
        </w:rPr>
        <w:t xml:space="preserve">Systému implementácie </w:t>
      </w:r>
      <w:r w:rsidRPr="00CF6831">
        <w:rPr>
          <w:rFonts w:ascii="Arial Narrow" w:hAnsi="Arial Narrow"/>
        </w:rPr>
        <w:t>Plánu obnovy a odolnosti SR.</w:t>
      </w:r>
    </w:p>
    <w:p w14:paraId="76A8763C" w14:textId="77777777" w:rsidR="00C0413E" w:rsidRPr="00CF6831" w:rsidRDefault="00C0413E" w:rsidP="003B2DE5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b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 xml:space="preserve">Neoprávnenými výdavkami sú o. i. napr.: </w:t>
      </w:r>
    </w:p>
    <w:p w14:paraId="29C8379D" w14:textId="798F652B" w:rsidR="002A01EA" w:rsidRPr="00CF6831" w:rsidRDefault="00C0413E" w:rsidP="00F15754">
      <w:pPr>
        <w:pStyle w:val="ListParagraph1"/>
        <w:numPr>
          <w:ilvl w:val="0"/>
          <w:numId w:val="31"/>
        </w:numPr>
        <w:shd w:val="clear" w:color="auto" w:fill="FFFFFF"/>
        <w:spacing w:before="60" w:line="259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výdavky mimo oprávneného obdobia,</w:t>
      </w:r>
      <w:r w:rsidR="00F15754" w:rsidRPr="00CF6831">
        <w:rPr>
          <w:rFonts w:ascii="Arial Narrow" w:hAnsi="Arial Narrow"/>
          <w:sz w:val="22"/>
          <w:szCs w:val="22"/>
        </w:rPr>
        <w:t xml:space="preserve"> </w:t>
      </w:r>
      <w:r w:rsidR="002A01EA" w:rsidRPr="00CF6831">
        <w:rPr>
          <w:rFonts w:ascii="Arial Narrow" w:hAnsi="Arial Narrow"/>
          <w:sz w:val="22"/>
          <w:szCs w:val="22"/>
        </w:rPr>
        <w:t xml:space="preserve">nad rámec limitov a benchmarkov rozpočtových </w:t>
      </w:r>
      <w:r w:rsidR="00F15754" w:rsidRPr="00CF6831">
        <w:rPr>
          <w:rFonts w:ascii="Arial Narrow" w:hAnsi="Arial Narrow"/>
          <w:sz w:val="22"/>
          <w:szCs w:val="22"/>
        </w:rPr>
        <w:t xml:space="preserve">skupín a </w:t>
      </w:r>
      <w:r w:rsidR="002A01EA" w:rsidRPr="00CF6831">
        <w:rPr>
          <w:rFonts w:ascii="Arial Narrow" w:hAnsi="Arial Narrow"/>
          <w:sz w:val="22"/>
          <w:szCs w:val="22"/>
        </w:rPr>
        <w:t xml:space="preserve">položiek, </w:t>
      </w:r>
    </w:p>
    <w:p w14:paraId="6BFF4558" w14:textId="0D292633" w:rsidR="000762B1" w:rsidRPr="00CF6831" w:rsidRDefault="002A01EA" w:rsidP="00280631">
      <w:pPr>
        <w:pStyle w:val="ListParagraph1"/>
        <w:numPr>
          <w:ilvl w:val="0"/>
          <w:numId w:val="31"/>
        </w:numPr>
        <w:shd w:val="clear" w:color="auto" w:fill="FFFFFF"/>
        <w:spacing w:before="60" w:line="259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výdavky</w:t>
      </w:r>
      <w:r w:rsidR="00C0413E" w:rsidRPr="00CF6831">
        <w:rPr>
          <w:rFonts w:ascii="Arial Narrow" w:hAnsi="Arial Narrow"/>
          <w:sz w:val="22"/>
          <w:szCs w:val="22"/>
        </w:rPr>
        <w:t xml:space="preserve"> nezahrnuté v rozpočte projektu, pri kontrole neuznané výdavky </w:t>
      </w:r>
      <w:r w:rsidR="000762B1" w:rsidRPr="00CF6831">
        <w:rPr>
          <w:rFonts w:ascii="Arial Narrow" w:hAnsi="Arial Narrow"/>
          <w:sz w:val="22"/>
          <w:szCs w:val="22"/>
        </w:rPr>
        <w:t xml:space="preserve">na nezdôvodnené, </w:t>
      </w:r>
      <w:r w:rsidR="00196EBB" w:rsidRPr="00CF6831">
        <w:rPr>
          <w:rFonts w:ascii="Arial Narrow" w:hAnsi="Arial Narrow"/>
          <w:sz w:val="22"/>
          <w:szCs w:val="22"/>
        </w:rPr>
        <w:t xml:space="preserve">nesúvisiace, </w:t>
      </w:r>
      <w:r w:rsidR="000762B1" w:rsidRPr="00CF6831">
        <w:rPr>
          <w:rFonts w:ascii="Arial Narrow" w:hAnsi="Arial Narrow"/>
          <w:sz w:val="22"/>
          <w:szCs w:val="22"/>
        </w:rPr>
        <w:t xml:space="preserve">nevhodné, neopodstatnené alebo rozsahom </w:t>
      </w:r>
      <w:r w:rsidR="005E5B69" w:rsidRPr="00CF6831">
        <w:rPr>
          <w:rFonts w:ascii="Arial Narrow" w:hAnsi="Arial Narrow"/>
          <w:sz w:val="22"/>
          <w:szCs w:val="22"/>
        </w:rPr>
        <w:t>či</w:t>
      </w:r>
      <w:r w:rsidR="000762B1" w:rsidRPr="00CF6831">
        <w:rPr>
          <w:rFonts w:ascii="Arial Narrow" w:hAnsi="Arial Narrow"/>
          <w:sz w:val="22"/>
          <w:szCs w:val="22"/>
        </w:rPr>
        <w:t xml:space="preserve"> počtom nadmerné položky,</w:t>
      </w:r>
      <w:r w:rsidR="00C0413E" w:rsidRPr="00CF6831">
        <w:rPr>
          <w:rFonts w:ascii="Arial Narrow" w:hAnsi="Arial Narrow"/>
          <w:sz w:val="22"/>
          <w:szCs w:val="22"/>
        </w:rPr>
        <w:t xml:space="preserve"> </w:t>
      </w:r>
    </w:p>
    <w:p w14:paraId="4C769E29" w14:textId="2B7BDB8D" w:rsidR="00616FE2" w:rsidRPr="00CF6831" w:rsidRDefault="00196EBB" w:rsidP="00280631">
      <w:pPr>
        <w:pStyle w:val="ListParagraph1"/>
        <w:numPr>
          <w:ilvl w:val="0"/>
          <w:numId w:val="31"/>
        </w:numPr>
        <w:shd w:val="clear" w:color="auto" w:fill="FFFFFF"/>
        <w:spacing w:before="60" w:line="259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výdavky na </w:t>
      </w:r>
      <w:r w:rsidR="00616FE2" w:rsidRPr="00CF6831">
        <w:rPr>
          <w:rFonts w:ascii="Arial Narrow" w:hAnsi="Arial Narrow"/>
          <w:sz w:val="22"/>
          <w:szCs w:val="22"/>
        </w:rPr>
        <w:t>dopravnú infraštruktúru</w:t>
      </w:r>
      <w:r w:rsidR="00D965FD" w:rsidRPr="00CF6831">
        <w:rPr>
          <w:rFonts w:ascii="Arial Narrow" w:hAnsi="Arial Narrow"/>
          <w:sz w:val="22"/>
          <w:szCs w:val="22"/>
        </w:rPr>
        <w:t xml:space="preserve"> a spevnené plochy</w:t>
      </w:r>
      <w:r w:rsidR="00616FE2" w:rsidRPr="00CF6831">
        <w:rPr>
          <w:rFonts w:ascii="Arial Narrow" w:hAnsi="Arial Narrow"/>
          <w:sz w:val="22"/>
          <w:szCs w:val="22"/>
        </w:rPr>
        <w:t xml:space="preserve"> </w:t>
      </w:r>
      <w:r w:rsidR="00D965FD" w:rsidRPr="00CF6831">
        <w:rPr>
          <w:rFonts w:ascii="Arial Narrow" w:hAnsi="Arial Narrow"/>
          <w:sz w:val="22"/>
          <w:szCs w:val="22"/>
        </w:rPr>
        <w:t>neurčené na pohyb cyklistov (napr.</w:t>
      </w:r>
      <w:r w:rsidR="00616FE2" w:rsidRPr="00CF6831">
        <w:rPr>
          <w:rFonts w:ascii="Arial Narrow" w:hAnsi="Arial Narrow"/>
          <w:sz w:val="22"/>
          <w:szCs w:val="22"/>
        </w:rPr>
        <w:t xml:space="preserve"> jazdn</w:t>
      </w:r>
      <w:r w:rsidR="00D965FD" w:rsidRPr="00CF6831">
        <w:rPr>
          <w:rFonts w:ascii="Arial Narrow" w:hAnsi="Arial Narrow"/>
          <w:sz w:val="22"/>
          <w:szCs w:val="22"/>
        </w:rPr>
        <w:t>é</w:t>
      </w:r>
      <w:r w:rsidR="00616FE2" w:rsidRPr="00CF6831">
        <w:rPr>
          <w:rFonts w:ascii="Arial Narrow" w:hAnsi="Arial Narrow"/>
          <w:sz w:val="22"/>
          <w:szCs w:val="22"/>
        </w:rPr>
        <w:t xml:space="preserve"> pruh</w:t>
      </w:r>
      <w:r w:rsidR="00D965FD" w:rsidRPr="00CF6831">
        <w:rPr>
          <w:rFonts w:ascii="Arial Narrow" w:hAnsi="Arial Narrow"/>
          <w:sz w:val="22"/>
          <w:szCs w:val="22"/>
        </w:rPr>
        <w:t>y</w:t>
      </w:r>
      <w:r w:rsidR="00616FE2" w:rsidRPr="00CF6831">
        <w:rPr>
          <w:rFonts w:ascii="Arial Narrow" w:hAnsi="Arial Narrow"/>
          <w:sz w:val="22"/>
          <w:szCs w:val="22"/>
        </w:rPr>
        <w:t xml:space="preserve"> pre motorovú dopravu, chodníky </w:t>
      </w:r>
      <w:r w:rsidR="00D965FD" w:rsidRPr="00CF6831">
        <w:rPr>
          <w:rFonts w:ascii="Arial Narrow" w:hAnsi="Arial Narrow"/>
          <w:sz w:val="22"/>
          <w:szCs w:val="22"/>
        </w:rPr>
        <w:t xml:space="preserve">a spevnené plochy </w:t>
      </w:r>
      <w:r w:rsidR="00616FE2" w:rsidRPr="00CF6831">
        <w:rPr>
          <w:rFonts w:ascii="Arial Narrow" w:hAnsi="Arial Narrow"/>
          <w:sz w:val="22"/>
          <w:szCs w:val="22"/>
        </w:rPr>
        <w:t xml:space="preserve">mimo </w:t>
      </w:r>
      <w:r w:rsidR="00D965FD" w:rsidRPr="00CF6831">
        <w:rPr>
          <w:rFonts w:ascii="Arial Narrow" w:hAnsi="Arial Narrow"/>
          <w:sz w:val="22"/>
          <w:szCs w:val="22"/>
        </w:rPr>
        <w:t xml:space="preserve">priestoru </w:t>
      </w:r>
      <w:r w:rsidR="00616FE2" w:rsidRPr="00CF6831">
        <w:rPr>
          <w:rFonts w:ascii="Arial Narrow" w:hAnsi="Arial Narrow"/>
          <w:sz w:val="22"/>
          <w:szCs w:val="22"/>
        </w:rPr>
        <w:t>cyklotrasy)</w:t>
      </w:r>
      <w:r w:rsidR="00D965FD" w:rsidRPr="00CF6831">
        <w:rPr>
          <w:rFonts w:ascii="Arial Narrow" w:hAnsi="Arial Narrow"/>
          <w:sz w:val="22"/>
          <w:szCs w:val="22"/>
        </w:rPr>
        <w:t>,</w:t>
      </w:r>
    </w:p>
    <w:p w14:paraId="4704560F" w14:textId="179887B7" w:rsidR="00C0413E" w:rsidRPr="00CF6831" w:rsidRDefault="000762B1" w:rsidP="00280631">
      <w:pPr>
        <w:pStyle w:val="ListParagraph1"/>
        <w:numPr>
          <w:ilvl w:val="0"/>
          <w:numId w:val="31"/>
        </w:numPr>
        <w:shd w:val="clear" w:color="auto" w:fill="FFFFFF"/>
        <w:spacing w:before="60" w:line="259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výdavky na </w:t>
      </w:r>
      <w:r w:rsidR="00C0413E" w:rsidRPr="00CF6831">
        <w:rPr>
          <w:rFonts w:ascii="Arial Narrow" w:hAnsi="Arial Narrow"/>
          <w:sz w:val="22"/>
          <w:szCs w:val="22"/>
        </w:rPr>
        <w:t xml:space="preserve">vyvolané </w:t>
      </w:r>
      <w:r w:rsidR="001D30BF" w:rsidRPr="00CF6831">
        <w:rPr>
          <w:rFonts w:ascii="Arial Narrow" w:hAnsi="Arial Narrow"/>
          <w:sz w:val="22"/>
          <w:szCs w:val="22"/>
        </w:rPr>
        <w:t xml:space="preserve">a pridružené </w:t>
      </w:r>
      <w:r w:rsidR="00C0413E" w:rsidRPr="00CF6831">
        <w:rPr>
          <w:rFonts w:ascii="Arial Narrow" w:hAnsi="Arial Narrow"/>
          <w:sz w:val="22"/>
          <w:szCs w:val="22"/>
        </w:rPr>
        <w:t xml:space="preserve">investície, ktoré </w:t>
      </w:r>
      <w:r w:rsidR="001D30BF" w:rsidRPr="00CF6831">
        <w:rPr>
          <w:rFonts w:ascii="Arial Narrow" w:hAnsi="Arial Narrow"/>
          <w:sz w:val="22"/>
          <w:szCs w:val="22"/>
        </w:rPr>
        <w:t xml:space="preserve">priamo </w:t>
      </w:r>
      <w:r w:rsidR="00AA56A8" w:rsidRPr="00CF6831">
        <w:rPr>
          <w:rFonts w:ascii="Arial Narrow" w:hAnsi="Arial Narrow"/>
          <w:sz w:val="22"/>
          <w:szCs w:val="22"/>
        </w:rPr>
        <w:t xml:space="preserve">nesúvisia a </w:t>
      </w:r>
      <w:r w:rsidR="00C0413E" w:rsidRPr="00CF6831">
        <w:rPr>
          <w:rFonts w:ascii="Arial Narrow" w:hAnsi="Arial Narrow"/>
          <w:sz w:val="22"/>
          <w:szCs w:val="22"/>
        </w:rPr>
        <w:t xml:space="preserve">nie sú nevyhnutné </w:t>
      </w:r>
      <w:r w:rsidR="00844DF1" w:rsidRPr="00CF6831">
        <w:rPr>
          <w:rFonts w:ascii="Arial Narrow" w:hAnsi="Arial Narrow"/>
          <w:sz w:val="22"/>
          <w:szCs w:val="22"/>
        </w:rPr>
        <w:t xml:space="preserve">alebo prevyšujú rozsah potrebný </w:t>
      </w:r>
      <w:r w:rsidR="00C0413E" w:rsidRPr="00CF6831">
        <w:rPr>
          <w:rFonts w:ascii="Arial Narrow" w:hAnsi="Arial Narrow"/>
          <w:sz w:val="22"/>
          <w:szCs w:val="22"/>
        </w:rPr>
        <w:t xml:space="preserve">na realizáciu cyklistickej infraštruktúry alebo sú </w:t>
      </w:r>
      <w:r w:rsidR="008D0B2C" w:rsidRPr="00CF6831">
        <w:rPr>
          <w:rFonts w:ascii="Arial Narrow" w:hAnsi="Arial Narrow"/>
          <w:sz w:val="22"/>
          <w:szCs w:val="22"/>
        </w:rPr>
        <w:t xml:space="preserve">celkovo </w:t>
      </w:r>
      <w:r w:rsidR="00C0413E" w:rsidRPr="00CF6831">
        <w:rPr>
          <w:rFonts w:ascii="Arial Narrow" w:hAnsi="Arial Narrow"/>
          <w:sz w:val="22"/>
          <w:szCs w:val="22"/>
        </w:rPr>
        <w:t>v rozpore so strategickými cieľmi podpory v oblasti mobility (napr. náhradné parkovanie),</w:t>
      </w:r>
    </w:p>
    <w:p w14:paraId="0C66654E" w14:textId="06A448A0" w:rsidR="00C0413E" w:rsidRPr="00CF6831" w:rsidRDefault="00C0413E" w:rsidP="00280631">
      <w:pPr>
        <w:pStyle w:val="ListParagraph1"/>
        <w:numPr>
          <w:ilvl w:val="0"/>
          <w:numId w:val="31"/>
        </w:numPr>
        <w:shd w:val="clear" w:color="auto" w:fill="FFFFFF"/>
        <w:spacing w:before="60" w:line="259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ostatné </w:t>
      </w:r>
      <w:r w:rsidR="000762B1" w:rsidRPr="00CF6831">
        <w:rPr>
          <w:rFonts w:ascii="Arial Narrow" w:hAnsi="Arial Narrow"/>
          <w:sz w:val="22"/>
          <w:szCs w:val="22"/>
        </w:rPr>
        <w:t>projektové výdavky</w:t>
      </w:r>
      <w:r w:rsidRPr="00CF6831">
        <w:rPr>
          <w:rFonts w:ascii="Arial Narrow" w:hAnsi="Arial Narrow"/>
          <w:sz w:val="22"/>
          <w:szCs w:val="22"/>
        </w:rPr>
        <w:t>, napr. na vykonanie prieskumov a projektový manažment v súvislosti s</w:t>
      </w:r>
      <w:r w:rsidR="00130363" w:rsidRPr="00CF6831">
        <w:rPr>
          <w:rFonts w:ascii="Arial Narrow" w:hAnsi="Arial Narrow"/>
          <w:sz w:val="22"/>
          <w:szCs w:val="22"/>
        </w:rPr>
        <w:t> </w:t>
      </w:r>
      <w:r w:rsidRPr="00CF6831">
        <w:rPr>
          <w:rFonts w:ascii="Arial Narrow" w:hAnsi="Arial Narrow"/>
          <w:sz w:val="22"/>
          <w:szCs w:val="22"/>
        </w:rPr>
        <w:t>prípravou verejného obstarávania a spracovania žiadostí o prostriedky mechanizmu / platbu</w:t>
      </w:r>
      <w:r w:rsidR="00844DF1" w:rsidRPr="00CF6831">
        <w:rPr>
          <w:rFonts w:ascii="Arial Narrow" w:hAnsi="Arial Narrow"/>
          <w:sz w:val="22"/>
          <w:szCs w:val="22"/>
        </w:rPr>
        <w:t xml:space="preserve"> a pod</w:t>
      </w:r>
      <w:r w:rsidRPr="00CF6831">
        <w:rPr>
          <w:rFonts w:ascii="Arial Narrow" w:hAnsi="Arial Narrow"/>
          <w:sz w:val="22"/>
          <w:szCs w:val="22"/>
        </w:rPr>
        <w:t>.</w:t>
      </w:r>
    </w:p>
    <w:p w14:paraId="40461188" w14:textId="40786223" w:rsidR="00DF6435" w:rsidRPr="00CF6831" w:rsidRDefault="00DA79F2" w:rsidP="006F7AAC">
      <w:pPr>
        <w:pStyle w:val="ListParagraph1"/>
        <w:numPr>
          <w:ilvl w:val="2"/>
          <w:numId w:val="38"/>
        </w:numPr>
        <w:shd w:val="clear" w:color="auto" w:fill="FFFFFF"/>
        <w:spacing w:before="240" w:after="120" w:line="259" w:lineRule="auto"/>
        <w:ind w:left="425" w:hanging="425"/>
        <w:rPr>
          <w:rFonts w:ascii="Arial Narrow" w:hAnsi="Arial Narrow"/>
          <w:b/>
          <w:bCs/>
          <w:sz w:val="22"/>
        </w:rPr>
      </w:pPr>
      <w:r w:rsidRPr="00CF6831">
        <w:rPr>
          <w:rFonts w:ascii="Arial Narrow" w:hAnsi="Arial Narrow"/>
          <w:b/>
          <w:bCs/>
          <w:sz w:val="22"/>
        </w:rPr>
        <w:t xml:space="preserve">Limity a celková </w:t>
      </w:r>
      <w:r w:rsidR="0098597E" w:rsidRPr="00CF6831">
        <w:rPr>
          <w:rFonts w:ascii="Arial Narrow" w:hAnsi="Arial Narrow"/>
          <w:b/>
          <w:bCs/>
          <w:sz w:val="22"/>
        </w:rPr>
        <w:t>výška príspevku na 1 km</w:t>
      </w:r>
      <w:r w:rsidR="00DF6435" w:rsidRPr="00CF6831">
        <w:rPr>
          <w:rFonts w:ascii="Arial Narrow" w:hAnsi="Arial Narrow"/>
          <w:b/>
          <w:bCs/>
          <w:sz w:val="22"/>
        </w:rPr>
        <w:t xml:space="preserve"> </w:t>
      </w:r>
    </w:p>
    <w:p w14:paraId="10D5B668" w14:textId="77777777" w:rsidR="00CD2737" w:rsidRPr="00CF6831" w:rsidRDefault="00CD2737" w:rsidP="00CD2737">
      <w:pPr>
        <w:shd w:val="clear" w:color="auto" w:fill="FFFFFF"/>
        <w:spacing w:before="120" w:after="0" w:line="259" w:lineRule="auto"/>
        <w:jc w:val="both"/>
        <w:rPr>
          <w:rFonts w:ascii="Arial Narrow" w:hAnsi="Arial Narrow"/>
        </w:rPr>
      </w:pPr>
      <w:r w:rsidRPr="00CF6831">
        <w:rPr>
          <w:rFonts w:ascii="Arial Narrow" w:hAnsi="Arial Narrow"/>
        </w:rPr>
        <w:t xml:space="preserve">Maximálna celková výška príspevku sa odvíja od rozsahu budovanej infraštruktúry pre nemotorovú dopravu, </w:t>
      </w:r>
      <w:proofErr w:type="spellStart"/>
      <w:r w:rsidRPr="00CF6831">
        <w:rPr>
          <w:rFonts w:ascii="Arial Narrow" w:hAnsi="Arial Narrow"/>
        </w:rPr>
        <w:t>t.j</w:t>
      </w:r>
      <w:proofErr w:type="spellEnd"/>
      <w:r w:rsidRPr="00CF6831">
        <w:rPr>
          <w:rFonts w:ascii="Arial Narrow" w:hAnsi="Arial Narrow"/>
        </w:rPr>
        <w:t xml:space="preserve">. samostatnej </w:t>
      </w:r>
      <w:proofErr w:type="spellStart"/>
      <w:r w:rsidRPr="00CF6831">
        <w:rPr>
          <w:rFonts w:ascii="Arial Narrow" w:hAnsi="Arial Narrow"/>
        </w:rPr>
        <w:t>cyklocesty</w:t>
      </w:r>
      <w:proofErr w:type="spellEnd"/>
      <w:r w:rsidRPr="00CF6831">
        <w:rPr>
          <w:rFonts w:ascii="Arial Narrow" w:hAnsi="Arial Narrow"/>
        </w:rPr>
        <w:t>, resp. združeného alebo spoločného chodníka pre chodcov a cyklistov.</w:t>
      </w:r>
    </w:p>
    <w:p w14:paraId="4B8939CB" w14:textId="3A6382F1" w:rsidR="00CF1B8B" w:rsidRPr="00CF6831" w:rsidRDefault="00CD2737" w:rsidP="00CD2737">
      <w:pPr>
        <w:shd w:val="clear" w:color="auto" w:fill="FFFFFF"/>
        <w:spacing w:before="120" w:after="0" w:line="259" w:lineRule="auto"/>
        <w:jc w:val="both"/>
        <w:rPr>
          <w:rFonts w:ascii="Arial Narrow" w:hAnsi="Arial Narrow"/>
        </w:rPr>
      </w:pPr>
      <w:r w:rsidRPr="00CF6831">
        <w:rPr>
          <w:rFonts w:ascii="Arial Narrow" w:hAnsi="Arial Narrow"/>
        </w:rPr>
        <w:t>Základná výška príspevku na 1 m</w:t>
      </w:r>
      <w:r w:rsidRPr="00CF6831">
        <w:rPr>
          <w:rFonts w:ascii="Arial Narrow" w:hAnsi="Arial Narrow"/>
          <w:vertAlign w:val="superscript"/>
        </w:rPr>
        <w:t>2</w:t>
      </w:r>
      <w:r w:rsidRPr="00CF6831">
        <w:rPr>
          <w:rFonts w:ascii="Arial Narrow" w:hAnsi="Arial Narrow"/>
        </w:rPr>
        <w:t xml:space="preserve"> cyklotrasy sa odvíja od rozpočtovaných nákladov na novobudované, resp. rekonštruované konštrukčné vrstvy vozovky samostatnej </w:t>
      </w:r>
      <w:proofErr w:type="spellStart"/>
      <w:r w:rsidRPr="00CF6831">
        <w:rPr>
          <w:rFonts w:ascii="Arial Narrow" w:hAnsi="Arial Narrow"/>
        </w:rPr>
        <w:t>cyklocesty</w:t>
      </w:r>
      <w:proofErr w:type="spellEnd"/>
      <w:r w:rsidRPr="00CF6831">
        <w:rPr>
          <w:rFonts w:ascii="Arial Narrow" w:hAnsi="Arial Narrow"/>
        </w:rPr>
        <w:t xml:space="preserve">, resp. vozovky združeného alebo spoločného chodníka pre chodcov a cyklistov podľa bodu [1] časti </w:t>
      </w:r>
      <w:r w:rsidR="006965F2" w:rsidRPr="00CF6831">
        <w:rPr>
          <w:rFonts w:ascii="Arial Narrow" w:hAnsi="Arial Narrow"/>
        </w:rPr>
        <w:t>4</w:t>
      </w:r>
      <w:r w:rsidRPr="00CF6831">
        <w:rPr>
          <w:rFonts w:ascii="Arial Narrow" w:hAnsi="Arial Narrow"/>
        </w:rPr>
        <w:t>.3.1. tejto výzvy</w:t>
      </w:r>
      <w:r w:rsidR="00023F46" w:rsidRPr="00CF6831">
        <w:rPr>
          <w:rFonts w:ascii="Arial Narrow" w:hAnsi="Arial Narrow"/>
        </w:rPr>
        <w:t xml:space="preserve"> a ich rozsahu (šírka a dĺžka budovanej </w:t>
      </w:r>
      <w:proofErr w:type="spellStart"/>
      <w:r w:rsidR="00023F46" w:rsidRPr="00CF6831">
        <w:rPr>
          <w:rFonts w:ascii="Arial Narrow" w:hAnsi="Arial Narrow"/>
        </w:rPr>
        <w:t>cykloinfraštruktúry</w:t>
      </w:r>
      <w:proofErr w:type="spellEnd"/>
      <w:r w:rsidR="00023F46" w:rsidRPr="00CF6831">
        <w:rPr>
          <w:rFonts w:ascii="Arial Narrow" w:hAnsi="Arial Narrow"/>
        </w:rPr>
        <w:t>)</w:t>
      </w:r>
      <w:r w:rsidRPr="00CF6831">
        <w:rPr>
          <w:rFonts w:ascii="Arial Narrow" w:hAnsi="Arial Narrow"/>
        </w:rPr>
        <w:t xml:space="preserve">. </w:t>
      </w:r>
      <w:r w:rsidR="00CF1B8B" w:rsidRPr="00CF6831">
        <w:rPr>
          <w:rFonts w:ascii="Arial Narrow" w:hAnsi="Arial Narrow"/>
        </w:rPr>
        <w:t>V prípade vytvorenia cyklotrasy bez zásahu do konštrukcií vozoviek (</w:t>
      </w:r>
      <w:proofErr w:type="spellStart"/>
      <w:r w:rsidR="00CF1B8B" w:rsidRPr="00CF6831">
        <w:rPr>
          <w:rFonts w:ascii="Arial Narrow" w:hAnsi="Arial Narrow"/>
        </w:rPr>
        <w:t>piktokoridory</w:t>
      </w:r>
      <w:proofErr w:type="spellEnd"/>
      <w:r w:rsidR="00CF1B8B" w:rsidRPr="00CF6831">
        <w:rPr>
          <w:rFonts w:ascii="Arial Narrow" w:hAnsi="Arial Narrow"/>
        </w:rPr>
        <w:t xml:space="preserve"> a upokojovanie dopravy) sa základná výška príspevku neuplatňuje.</w:t>
      </w:r>
    </w:p>
    <w:p w14:paraId="71C35B0A" w14:textId="312C8264" w:rsidR="00CD2737" w:rsidRPr="00CF6831" w:rsidRDefault="00310DBE" w:rsidP="00CD2737">
      <w:pPr>
        <w:shd w:val="clear" w:color="auto" w:fill="FFFFFF"/>
        <w:spacing w:before="120" w:after="0" w:line="259" w:lineRule="auto"/>
        <w:jc w:val="both"/>
        <w:rPr>
          <w:rFonts w:ascii="Arial Narrow" w:hAnsi="Arial Narrow"/>
          <w:i/>
          <w:iCs/>
        </w:rPr>
      </w:pPr>
      <w:r w:rsidRPr="00CF6831">
        <w:rPr>
          <w:rFonts w:ascii="Arial Narrow" w:hAnsi="Arial Narrow"/>
          <w:i/>
          <w:iCs/>
        </w:rPr>
        <w:t>Obvyklé náklady na 1 m</w:t>
      </w:r>
      <w:r w:rsidRPr="00CF6831">
        <w:rPr>
          <w:rFonts w:ascii="Arial Narrow" w:hAnsi="Arial Narrow"/>
          <w:i/>
          <w:iCs/>
          <w:vertAlign w:val="superscript"/>
        </w:rPr>
        <w:t>2</w:t>
      </w:r>
      <w:r w:rsidRPr="00CF6831">
        <w:rPr>
          <w:rFonts w:ascii="Arial Narrow" w:hAnsi="Arial Narrow"/>
          <w:i/>
          <w:iCs/>
        </w:rPr>
        <w:t xml:space="preserve"> plnej konštrukcie vozovky cyklistického chodníka sú okolo</w:t>
      </w:r>
      <w:r w:rsidR="00CD2737" w:rsidRPr="00CF6831">
        <w:rPr>
          <w:rFonts w:ascii="Arial Narrow" w:hAnsi="Arial Narrow"/>
          <w:i/>
          <w:iCs/>
        </w:rPr>
        <w:t xml:space="preserve"> 50 Eur bez DPH / 1 m</w:t>
      </w:r>
      <w:r w:rsidR="00CD2737" w:rsidRPr="00CF6831">
        <w:rPr>
          <w:rFonts w:ascii="Arial Narrow" w:hAnsi="Arial Narrow"/>
          <w:i/>
          <w:iCs/>
          <w:vertAlign w:val="superscript"/>
        </w:rPr>
        <w:t>2</w:t>
      </w:r>
      <w:r w:rsidR="00CD2737" w:rsidRPr="00CF6831">
        <w:rPr>
          <w:rFonts w:ascii="Arial Narrow" w:hAnsi="Arial Narrow"/>
          <w:i/>
          <w:iCs/>
        </w:rPr>
        <w:t>. Pri štandardnej priemernej šírke 3 m tak základná výška príspevku na 1 km</w:t>
      </w:r>
      <w:r w:rsidR="00023F46" w:rsidRPr="00CF6831">
        <w:rPr>
          <w:rFonts w:ascii="Arial Narrow" w:hAnsi="Arial Narrow"/>
          <w:i/>
          <w:iCs/>
        </w:rPr>
        <w:t xml:space="preserve"> (1000 m)</w:t>
      </w:r>
      <w:r w:rsidR="00CD2737" w:rsidRPr="00CF6831">
        <w:rPr>
          <w:rFonts w:ascii="Arial Narrow" w:hAnsi="Arial Narrow"/>
          <w:i/>
          <w:iCs/>
        </w:rPr>
        <w:t xml:space="preserve"> vychádza </w:t>
      </w:r>
      <w:r w:rsidRPr="00CF6831">
        <w:rPr>
          <w:rFonts w:ascii="Arial Narrow" w:hAnsi="Arial Narrow"/>
          <w:i/>
          <w:iCs/>
        </w:rPr>
        <w:t xml:space="preserve">orientačne </w:t>
      </w:r>
      <w:r w:rsidR="006965F2" w:rsidRPr="00CF6831">
        <w:rPr>
          <w:rFonts w:ascii="Arial Narrow" w:hAnsi="Arial Narrow"/>
          <w:i/>
          <w:iCs/>
        </w:rPr>
        <w:t>na</w:t>
      </w:r>
      <w:r w:rsidR="00CD2737" w:rsidRPr="00CF6831">
        <w:rPr>
          <w:rFonts w:ascii="Arial Narrow" w:hAnsi="Arial Narrow"/>
          <w:i/>
          <w:iCs/>
        </w:rPr>
        <w:t xml:space="preserve"> 150 tisíc Eur bez DPH / 1 km. </w:t>
      </w:r>
    </w:p>
    <w:p w14:paraId="08B6CF18" w14:textId="2A140C86" w:rsidR="008466D2" w:rsidRPr="00CF6831" w:rsidRDefault="00CD2737" w:rsidP="00F15754">
      <w:pPr>
        <w:shd w:val="clear" w:color="auto" w:fill="FFFFFF"/>
        <w:spacing w:before="120" w:after="0" w:line="259" w:lineRule="auto"/>
        <w:jc w:val="both"/>
        <w:rPr>
          <w:rFonts w:ascii="Arial Narrow" w:hAnsi="Arial Narrow"/>
        </w:rPr>
      </w:pPr>
      <w:r w:rsidRPr="00CF6831">
        <w:rPr>
          <w:rFonts w:ascii="Arial Narrow" w:hAnsi="Arial Narrow"/>
        </w:rPr>
        <w:t xml:space="preserve">Základná výška príspevku tiež pokrýva náklady na vytvorenie odstavných zariadení pre bicykle s čiastkovými limitmi podľa tabuľky nižšie. Pri posudzovaní sa zohľadňuje </w:t>
      </w:r>
      <w:r w:rsidR="008466D2" w:rsidRPr="00CF6831">
        <w:rPr>
          <w:rFonts w:ascii="Arial Narrow" w:hAnsi="Arial Narrow"/>
        </w:rPr>
        <w:t xml:space="preserve">aj </w:t>
      </w:r>
      <w:r w:rsidRPr="00CF6831">
        <w:rPr>
          <w:rFonts w:ascii="Arial Narrow" w:hAnsi="Arial Narrow"/>
        </w:rPr>
        <w:t xml:space="preserve">primeranosť počtu </w:t>
      </w:r>
      <w:proofErr w:type="spellStart"/>
      <w:r w:rsidRPr="00CF6831">
        <w:rPr>
          <w:rFonts w:ascii="Arial Narrow" w:hAnsi="Arial Narrow"/>
        </w:rPr>
        <w:t>cyklostojanov</w:t>
      </w:r>
      <w:proofErr w:type="spellEnd"/>
      <w:r w:rsidR="00F15754" w:rsidRPr="00CF6831">
        <w:rPr>
          <w:rFonts w:ascii="Arial Narrow" w:hAnsi="Arial Narrow"/>
        </w:rPr>
        <w:t xml:space="preserve"> vzhľadom na</w:t>
      </w:r>
      <w:r w:rsidR="008466D2" w:rsidRPr="00CF6831">
        <w:rPr>
          <w:rFonts w:ascii="Arial Narrow" w:hAnsi="Arial Narrow"/>
        </w:rPr>
        <w:t> </w:t>
      </w:r>
      <w:r w:rsidR="00F15754" w:rsidRPr="00CF6831">
        <w:rPr>
          <w:rFonts w:ascii="Arial Narrow" w:hAnsi="Arial Narrow"/>
        </w:rPr>
        <w:t>potenciál využívania a </w:t>
      </w:r>
      <w:r w:rsidR="008466D2" w:rsidRPr="00CF6831">
        <w:rPr>
          <w:rFonts w:ascii="Arial Narrow" w:hAnsi="Arial Narrow"/>
        </w:rPr>
        <w:t xml:space="preserve">dosiahnutia </w:t>
      </w:r>
      <w:r w:rsidR="00F15754" w:rsidRPr="00CF6831">
        <w:rPr>
          <w:rFonts w:ascii="Arial Narrow" w:hAnsi="Arial Narrow"/>
        </w:rPr>
        <w:t>strategick</w:t>
      </w:r>
      <w:r w:rsidR="008466D2" w:rsidRPr="00CF6831">
        <w:rPr>
          <w:rFonts w:ascii="Arial Narrow" w:hAnsi="Arial Narrow"/>
        </w:rPr>
        <w:t>ého</w:t>
      </w:r>
      <w:r w:rsidR="00F15754" w:rsidRPr="00CF6831">
        <w:rPr>
          <w:rFonts w:ascii="Arial Narrow" w:hAnsi="Arial Narrow"/>
        </w:rPr>
        <w:t xml:space="preserve"> cieľ</w:t>
      </w:r>
      <w:r w:rsidR="008466D2" w:rsidRPr="00CF6831">
        <w:rPr>
          <w:rFonts w:ascii="Arial Narrow" w:hAnsi="Arial Narrow"/>
        </w:rPr>
        <w:t>a</w:t>
      </w:r>
      <w:r w:rsidR="00F15754" w:rsidRPr="00CF6831">
        <w:rPr>
          <w:rFonts w:ascii="Arial Narrow" w:hAnsi="Arial Narrow"/>
        </w:rPr>
        <w:t xml:space="preserve"> 10% podielu </w:t>
      </w:r>
      <w:r w:rsidR="008466D2" w:rsidRPr="00CF6831">
        <w:rPr>
          <w:rFonts w:ascii="Arial Narrow" w:hAnsi="Arial Narrow"/>
        </w:rPr>
        <w:t>c</w:t>
      </w:r>
      <w:r w:rsidR="00F15754" w:rsidRPr="00CF6831">
        <w:rPr>
          <w:rFonts w:ascii="Arial Narrow" w:hAnsi="Arial Narrow"/>
        </w:rPr>
        <w:t>yklistickej dopravy</w:t>
      </w:r>
      <w:r w:rsidR="008466D2" w:rsidRPr="00CF6831">
        <w:rPr>
          <w:rFonts w:ascii="Arial Narrow" w:hAnsi="Arial Narrow"/>
        </w:rPr>
        <w:t xml:space="preserve"> na dochádzke</w:t>
      </w:r>
      <w:r w:rsidR="00F15754" w:rsidRPr="00CF6831">
        <w:rPr>
          <w:rFonts w:ascii="Arial Narrow" w:hAnsi="Arial Narrow"/>
        </w:rPr>
        <w:t xml:space="preserve"> </w:t>
      </w:r>
      <w:r w:rsidRPr="00CF6831">
        <w:rPr>
          <w:rFonts w:ascii="Arial Narrow" w:hAnsi="Arial Narrow"/>
        </w:rPr>
        <w:t xml:space="preserve"> a</w:t>
      </w:r>
      <w:r w:rsidR="008466D2" w:rsidRPr="00CF6831">
        <w:rPr>
          <w:rFonts w:ascii="Arial Narrow" w:hAnsi="Arial Narrow"/>
        </w:rPr>
        <w:t xml:space="preserve"> primeranosť </w:t>
      </w:r>
      <w:r w:rsidRPr="00CF6831">
        <w:rPr>
          <w:rFonts w:ascii="Arial Narrow" w:hAnsi="Arial Narrow"/>
        </w:rPr>
        <w:t xml:space="preserve">úrovne ochrany v závislosti od dĺžky odstavenia a funkcie priľahlého objektu, pričom podporované sú zariadenia primárne pre  stanice a významné železničné zastávky, školy, nekomerčné inštitúcie zriadené štátom alebo samosprávou. </w:t>
      </w:r>
    </w:p>
    <w:p w14:paraId="6E8895BA" w14:textId="5E312BA6" w:rsidR="00CD2737" w:rsidRPr="00CF6831" w:rsidRDefault="00CD2737" w:rsidP="00F15754">
      <w:pPr>
        <w:shd w:val="clear" w:color="auto" w:fill="FFFFFF"/>
        <w:spacing w:before="120" w:after="0" w:line="259" w:lineRule="auto"/>
        <w:jc w:val="both"/>
        <w:rPr>
          <w:rFonts w:ascii="Arial Narrow" w:hAnsi="Arial Narrow"/>
        </w:rPr>
      </w:pPr>
      <w:proofErr w:type="spellStart"/>
      <w:r w:rsidRPr="00CF6831">
        <w:rPr>
          <w:rFonts w:ascii="Arial Narrow" w:hAnsi="Arial Narrow"/>
        </w:rPr>
        <w:t>Cykloprístrešky</w:t>
      </w:r>
      <w:proofErr w:type="spellEnd"/>
      <w:r w:rsidRPr="00CF6831">
        <w:rPr>
          <w:rFonts w:ascii="Arial Narrow" w:hAnsi="Arial Narrow"/>
        </w:rPr>
        <w:t xml:space="preserve"> turistického charakteru (odpočívadlá) vo všeobecnosti nie sú podporované.</w:t>
      </w:r>
    </w:p>
    <w:p w14:paraId="08E4ED98" w14:textId="72B7F251" w:rsidR="00CD2737" w:rsidRPr="00CF6831" w:rsidRDefault="00CD2737" w:rsidP="00CD2737">
      <w:pPr>
        <w:shd w:val="clear" w:color="auto" w:fill="FFFFFF"/>
        <w:spacing w:before="120" w:after="0" w:line="259" w:lineRule="auto"/>
        <w:jc w:val="both"/>
        <w:rPr>
          <w:rFonts w:ascii="Arial Narrow" w:hAnsi="Arial Narrow"/>
        </w:rPr>
      </w:pPr>
      <w:r w:rsidRPr="00CF6831">
        <w:rPr>
          <w:rFonts w:ascii="Arial Narrow" w:hAnsi="Arial Narrow"/>
        </w:rPr>
        <w:lastRenderedPageBreak/>
        <w:t xml:space="preserve">K základnej výške príspevku sa pripočítava príspevok na všetky ostatné náklady projektu až do výšky 300 tisíc Eur bez DPH / 1 km uznaného celkového príspevku projektu k plneniu cieľa (podľa </w:t>
      </w:r>
      <w:proofErr w:type="spellStart"/>
      <w:r w:rsidRPr="00CF6831">
        <w:rPr>
          <w:rFonts w:ascii="Arial Narrow" w:hAnsi="Arial Narrow"/>
        </w:rPr>
        <w:t>ŽoPPM</w:t>
      </w:r>
      <w:proofErr w:type="spellEnd"/>
      <w:r w:rsidRPr="00CF6831">
        <w:rPr>
          <w:rFonts w:ascii="Arial Narrow" w:hAnsi="Arial Narrow"/>
        </w:rPr>
        <w:t>, časť I</w:t>
      </w:r>
      <w:r w:rsidR="006965F2" w:rsidRPr="00CF6831">
        <w:rPr>
          <w:rFonts w:ascii="Arial Narrow" w:hAnsi="Arial Narrow"/>
        </w:rPr>
        <w:t>.</w:t>
      </w:r>
      <w:r w:rsidRPr="00CF6831">
        <w:rPr>
          <w:rFonts w:ascii="Arial Narrow" w:hAnsi="Arial Narrow"/>
        </w:rPr>
        <w:t>).</w:t>
      </w:r>
    </w:p>
    <w:p w14:paraId="517B9EC8" w14:textId="77777777" w:rsidR="00CD2737" w:rsidRPr="00CF6831" w:rsidRDefault="00CD2737" w:rsidP="00CD2737">
      <w:pPr>
        <w:shd w:val="clear" w:color="auto" w:fill="FFFFFF"/>
        <w:spacing w:before="120" w:after="0" w:line="259" w:lineRule="auto"/>
        <w:jc w:val="both"/>
        <w:rPr>
          <w:rFonts w:ascii="Arial Narrow" w:hAnsi="Arial Narrow"/>
        </w:rPr>
      </w:pPr>
      <w:r w:rsidRPr="00CF6831">
        <w:rPr>
          <w:rFonts w:ascii="Arial Narrow" w:hAnsi="Arial Narrow"/>
        </w:rPr>
        <w:t xml:space="preserve">V rámci ostatných nákladov sú štandardne zahrnuté aj náklady bežných málo náročných inžinierskych konštrukcii (krátke lávky, nízke oporné múriky a pod.), náklady na vyvolané a pridružené investície rôzneho charakteru a všetky ostatné náklady spojené s prípravou a realizáciou projektu. </w:t>
      </w:r>
    </w:p>
    <w:p w14:paraId="0E875233" w14:textId="1F645746" w:rsidR="00CD2737" w:rsidRPr="00CF6831" w:rsidRDefault="00CD2737" w:rsidP="00CD2737">
      <w:pPr>
        <w:shd w:val="clear" w:color="auto" w:fill="FFFFFF"/>
        <w:spacing w:before="120" w:after="0" w:line="259" w:lineRule="auto"/>
        <w:jc w:val="both"/>
        <w:rPr>
          <w:rFonts w:ascii="Arial Narrow" w:hAnsi="Arial Narrow"/>
        </w:rPr>
      </w:pPr>
      <w:r w:rsidRPr="00CF6831">
        <w:rPr>
          <w:rFonts w:ascii="Arial Narrow" w:hAnsi="Arial Narrow"/>
        </w:rPr>
        <w:t xml:space="preserve">Na jednotlivé skupiny oprávnených nákladov v zmysle vymedzenia podľa bodu </w:t>
      </w:r>
      <w:r w:rsidR="006965F2" w:rsidRPr="00CF6831">
        <w:rPr>
          <w:rFonts w:ascii="Arial Narrow" w:hAnsi="Arial Narrow"/>
        </w:rPr>
        <w:t>4</w:t>
      </w:r>
      <w:r w:rsidRPr="00CF6831">
        <w:rPr>
          <w:rFonts w:ascii="Arial Narrow" w:hAnsi="Arial Narrow"/>
        </w:rPr>
        <w:t>.3.1. tejto výzvy sa ďalej uplatňujú nasledovné limity: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268"/>
        <w:gridCol w:w="2829"/>
      </w:tblGrid>
      <w:tr w:rsidR="00CD2737" w:rsidRPr="00CF6831" w14:paraId="7D551705" w14:textId="77777777" w:rsidTr="00CD2737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92572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CF6831">
              <w:rPr>
                <w:rFonts w:ascii="Arial Narrow" w:hAnsi="Arial Narrow"/>
                <w:b/>
                <w:bCs/>
              </w:rPr>
              <w:t>Objekt, konštrukcia, položka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E8C15" w14:textId="77777777" w:rsidR="00CD2737" w:rsidRPr="00CF6831" w:rsidRDefault="00CD2737" w:rsidP="00CD2737">
            <w:pPr>
              <w:spacing w:before="120" w:after="0" w:line="259" w:lineRule="auto"/>
              <w:jc w:val="center"/>
              <w:rPr>
                <w:rFonts w:ascii="Arial Narrow" w:hAnsi="Arial Narrow"/>
                <w:b/>
                <w:bCs/>
              </w:rPr>
            </w:pPr>
            <w:r w:rsidRPr="00CF6831">
              <w:rPr>
                <w:rFonts w:ascii="Arial Narrow" w:hAnsi="Arial Narrow"/>
                <w:b/>
                <w:bCs/>
              </w:rPr>
              <w:t>Limity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03A1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CF6831">
              <w:rPr>
                <w:rFonts w:ascii="Arial Narrow" w:hAnsi="Arial Narrow"/>
                <w:b/>
                <w:bCs/>
              </w:rPr>
              <w:t>Poznámka</w:t>
            </w:r>
          </w:p>
        </w:tc>
      </w:tr>
      <w:tr w:rsidR="00CD2737" w:rsidRPr="00CF6831" w14:paraId="358D041A" w14:textId="77777777" w:rsidTr="00CD2737">
        <w:tc>
          <w:tcPr>
            <w:tcW w:w="35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0B5C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Základ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9BAA" w14:textId="77777777" w:rsidR="00CD2737" w:rsidRPr="00CF6831" w:rsidRDefault="00CD2737" w:rsidP="00CD2737">
            <w:pPr>
              <w:spacing w:before="120" w:after="0" w:line="259" w:lineRule="auto"/>
              <w:jc w:val="center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 xml:space="preserve">podľa rozsahu </w:t>
            </w:r>
          </w:p>
        </w:tc>
        <w:tc>
          <w:tcPr>
            <w:tcW w:w="282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9C164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benchmarky po položkách</w:t>
            </w:r>
          </w:p>
        </w:tc>
      </w:tr>
      <w:tr w:rsidR="00CD2737" w:rsidRPr="00CF6831" w14:paraId="6E679366" w14:textId="77777777" w:rsidTr="00CD2737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32D23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[1] Konštrukčné vrstvy vozovky cyklotrasy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93CD" w14:textId="082984A9" w:rsidR="00CD2737" w:rsidRPr="00CF6831" w:rsidRDefault="00CD2737" w:rsidP="00CD2737">
            <w:pPr>
              <w:spacing w:before="120" w:after="0" w:line="259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DCB28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 xml:space="preserve">vrátane časti pre chodcov </w:t>
            </w:r>
          </w:p>
        </w:tc>
      </w:tr>
      <w:tr w:rsidR="00CD2737" w:rsidRPr="00CF6831" w14:paraId="35E2CC3C" w14:textId="77777777" w:rsidTr="00CD2737"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900A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[2] Odstavné zariadenia pre bicykle</w:t>
            </w:r>
          </w:p>
          <w:p w14:paraId="76389D55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 xml:space="preserve">- samostatné </w:t>
            </w:r>
            <w:proofErr w:type="spellStart"/>
            <w:r w:rsidRPr="00CF6831">
              <w:rPr>
                <w:rFonts w:ascii="Arial Narrow" w:hAnsi="Arial Narrow"/>
              </w:rPr>
              <w:t>cyklostojany</w:t>
            </w:r>
            <w:proofErr w:type="spellEnd"/>
          </w:p>
          <w:p w14:paraId="74F8AD94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- prístrešky (nezabezpečené)</w:t>
            </w:r>
          </w:p>
          <w:p w14:paraId="0327EF98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- zabezpečené prístrešky</w:t>
            </w:r>
          </w:p>
          <w:p w14:paraId="2E1F5231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- monitorované prístrešky</w:t>
            </w:r>
          </w:p>
          <w:p w14:paraId="02A0EF95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+ prístup, podklad a úprava okolia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E012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</w:p>
          <w:p w14:paraId="5C88148A" w14:textId="77777777" w:rsidR="00CD2737" w:rsidRPr="00CF6831" w:rsidRDefault="00CD2737" w:rsidP="00CD2737">
            <w:pPr>
              <w:spacing w:before="120" w:after="0" w:line="259" w:lineRule="auto"/>
              <w:jc w:val="center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120 Eur s DPH / státie</w:t>
            </w:r>
          </w:p>
          <w:p w14:paraId="6B88E898" w14:textId="77777777" w:rsidR="00CD2737" w:rsidRPr="00CF6831" w:rsidRDefault="00CD2737" w:rsidP="00CD2737">
            <w:pPr>
              <w:spacing w:before="120" w:after="0" w:line="259" w:lineRule="auto"/>
              <w:jc w:val="center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600 Eur s DPH / státie</w:t>
            </w:r>
          </w:p>
          <w:p w14:paraId="7E4FEFB9" w14:textId="77777777" w:rsidR="00CD2737" w:rsidRPr="00CF6831" w:rsidRDefault="00CD2737" w:rsidP="00CD2737">
            <w:pPr>
              <w:spacing w:before="120" w:after="0" w:line="259" w:lineRule="auto"/>
              <w:jc w:val="center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1200 Eur s DPH / státie</w:t>
            </w:r>
          </w:p>
          <w:p w14:paraId="5BAC8A9C" w14:textId="77777777" w:rsidR="00CD2737" w:rsidRPr="00CF6831" w:rsidRDefault="00CD2737" w:rsidP="00CD2737">
            <w:pPr>
              <w:spacing w:before="120" w:after="0" w:line="259" w:lineRule="auto"/>
              <w:jc w:val="center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1800 Eur s DPH / státie</w:t>
            </w:r>
          </w:p>
          <w:p w14:paraId="054E6D00" w14:textId="77777777" w:rsidR="00CD2737" w:rsidRPr="00CF6831" w:rsidRDefault="00CD2737" w:rsidP="00CD2737">
            <w:pPr>
              <w:spacing w:before="120" w:after="0" w:line="259" w:lineRule="auto"/>
              <w:jc w:val="center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+600 Eur s DPH / státie</w:t>
            </w:r>
          </w:p>
        </w:tc>
        <w:tc>
          <w:tcPr>
            <w:tcW w:w="2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42D0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primeraný počet podľa funkcie:</w:t>
            </w:r>
          </w:p>
          <w:p w14:paraId="33E7E6AD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- dlhodobé aj krátkodobé</w:t>
            </w:r>
          </w:p>
          <w:p w14:paraId="62894EC4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- len dlhodobé odstavenie</w:t>
            </w:r>
          </w:p>
          <w:p w14:paraId="489F9FD3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- len dlhodobé odstavenie</w:t>
            </w:r>
          </w:p>
          <w:p w14:paraId="2EC34DB3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- len veľké ŽST a AS</w:t>
            </w:r>
          </w:p>
          <w:p w14:paraId="1588A306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- len pre projekty bez cyklotrasy</w:t>
            </w:r>
          </w:p>
        </w:tc>
      </w:tr>
      <w:tr w:rsidR="00CD2737" w:rsidRPr="00CF6831" w14:paraId="02629D16" w14:textId="77777777" w:rsidTr="00CD2737">
        <w:tc>
          <w:tcPr>
            <w:tcW w:w="35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F655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Ostatné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013C" w14:textId="77777777" w:rsidR="00CD2737" w:rsidRPr="00CF6831" w:rsidRDefault="00CD2737" w:rsidP="00CD2737">
            <w:pPr>
              <w:spacing w:before="120" w:after="0" w:line="259" w:lineRule="auto"/>
              <w:jc w:val="center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360 000 Eur s DPH / km</w:t>
            </w:r>
          </w:p>
        </w:tc>
        <w:tc>
          <w:tcPr>
            <w:tcW w:w="282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12EB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benchmarky po položkách</w:t>
            </w:r>
          </w:p>
        </w:tc>
      </w:tr>
      <w:tr w:rsidR="00CD2737" w:rsidRPr="00CF6831" w14:paraId="7A2F404D" w14:textId="77777777" w:rsidTr="00CD2737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150F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[3] Príprava staveniska a búracie práce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19F8B" w14:textId="77777777" w:rsidR="00CD2737" w:rsidRPr="00CF6831" w:rsidRDefault="00CD2737" w:rsidP="00CD2737">
            <w:pPr>
              <w:spacing w:before="120" w:after="0" w:line="259" w:lineRule="auto"/>
              <w:jc w:val="center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max 100% Základu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5FBA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vrátane prevozu a skládkovania</w:t>
            </w:r>
          </w:p>
        </w:tc>
      </w:tr>
      <w:tr w:rsidR="00CD2737" w:rsidRPr="00CF6831" w14:paraId="310B8965" w14:textId="77777777" w:rsidTr="00CD2737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2D318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[4]-[7] Ostatné súvisiace konštrukcie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902C8" w14:textId="77777777" w:rsidR="00CD2737" w:rsidRPr="00CF6831" w:rsidRDefault="00CD2737" w:rsidP="00CD2737">
            <w:pPr>
              <w:spacing w:before="120" w:after="0" w:line="259" w:lineRule="auto"/>
              <w:jc w:val="center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-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7BF1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 xml:space="preserve">vrátane bežných </w:t>
            </w:r>
            <w:proofErr w:type="spellStart"/>
            <w:r w:rsidRPr="00CF6831">
              <w:rPr>
                <w:rFonts w:ascii="Arial Narrow" w:hAnsi="Arial Narrow"/>
              </w:rPr>
              <w:t>inž</w:t>
            </w:r>
            <w:proofErr w:type="spellEnd"/>
            <w:r w:rsidRPr="00CF6831">
              <w:rPr>
                <w:rFonts w:ascii="Arial Narrow" w:hAnsi="Arial Narrow"/>
              </w:rPr>
              <w:t>. konštrukcií</w:t>
            </w:r>
          </w:p>
        </w:tc>
      </w:tr>
      <w:tr w:rsidR="00CD2737" w:rsidRPr="00CF6831" w14:paraId="7294CAF8" w14:textId="77777777" w:rsidTr="00CD2737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2AE0E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[8] Pridružené investície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08B4" w14:textId="77777777" w:rsidR="00CD2737" w:rsidRPr="00CF6831" w:rsidRDefault="00CD2737" w:rsidP="00CD2737">
            <w:pPr>
              <w:spacing w:before="120" w:after="0" w:line="259" w:lineRule="auto"/>
              <w:jc w:val="center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max 100% Základu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D561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</w:p>
        </w:tc>
      </w:tr>
      <w:tr w:rsidR="00CD2737" w:rsidRPr="00CF6831" w14:paraId="3186A8E8" w14:textId="77777777" w:rsidTr="00CD2737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B790A" w14:textId="3BD30C41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 xml:space="preserve">[9] </w:t>
            </w:r>
            <w:r w:rsidR="008E1449" w:rsidRPr="00CF6831">
              <w:rPr>
                <w:rFonts w:ascii="Arial Narrow" w:hAnsi="Arial Narrow"/>
              </w:rPr>
              <w:t>Mestský</w:t>
            </w:r>
            <w:r w:rsidRPr="00CF6831">
              <w:rPr>
                <w:rFonts w:ascii="Arial Narrow" w:hAnsi="Arial Narrow"/>
              </w:rPr>
              <w:t xml:space="preserve"> mobiliár a doplnky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F52AA" w14:textId="77777777" w:rsidR="00CD2737" w:rsidRPr="00CF6831" w:rsidRDefault="00CD2737" w:rsidP="00CD2737">
            <w:pPr>
              <w:spacing w:before="120" w:after="0" w:line="259" w:lineRule="auto"/>
              <w:jc w:val="center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1 % stavebných nákladov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34264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primeraný počet, 90% ceny</w:t>
            </w:r>
          </w:p>
        </w:tc>
      </w:tr>
      <w:tr w:rsidR="00CD2737" w:rsidRPr="00CF6831" w14:paraId="5ECCB973" w14:textId="77777777" w:rsidTr="00CD2737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9710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Stavebný a autorský dozor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1FEEE" w14:textId="77777777" w:rsidR="00CD2737" w:rsidRPr="00CF6831" w:rsidRDefault="00CD2737" w:rsidP="00CD2737">
            <w:pPr>
              <w:spacing w:before="120" w:after="0" w:line="259" w:lineRule="auto"/>
              <w:jc w:val="center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5 % stavebných nákladov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BA30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</w:p>
        </w:tc>
      </w:tr>
      <w:tr w:rsidR="00CD2737" w:rsidRPr="00CF6831" w14:paraId="0C96A95A" w14:textId="77777777" w:rsidTr="00CD2737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4DE9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Dokumentácia skutočnej realizácie stavby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0DB62" w14:textId="77777777" w:rsidR="00CD2737" w:rsidRPr="00CF6831" w:rsidRDefault="00CD2737" w:rsidP="00CD2737">
            <w:pPr>
              <w:spacing w:before="120" w:after="0" w:line="259" w:lineRule="auto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5 % stavebných nákladov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FC44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</w:p>
        </w:tc>
      </w:tr>
      <w:tr w:rsidR="00CD2737" w:rsidRPr="00CF6831" w14:paraId="1C6A4CCC" w14:textId="77777777" w:rsidTr="00CD2737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BA3B6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Spracovanie projektovej dokumentácie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43192" w14:textId="77777777" w:rsidR="00CD2737" w:rsidRPr="00CF6831" w:rsidRDefault="00CD2737" w:rsidP="00CD2737">
            <w:pPr>
              <w:spacing w:before="120" w:after="0" w:line="259" w:lineRule="auto"/>
              <w:jc w:val="center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x % stavebných nákladov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E6736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X - podľa rozsahu a % UNIKA</w:t>
            </w:r>
          </w:p>
        </w:tc>
      </w:tr>
      <w:tr w:rsidR="00CD2737" w:rsidRPr="00CF6831" w14:paraId="762D0918" w14:textId="77777777" w:rsidTr="00CD2737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10135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proofErr w:type="spellStart"/>
            <w:r w:rsidRPr="00CF6831">
              <w:rPr>
                <w:rFonts w:ascii="Arial Narrow" w:hAnsi="Arial Narrow"/>
              </w:rPr>
              <w:t>Majetko</w:t>
            </w:r>
            <w:proofErr w:type="spellEnd"/>
            <w:r w:rsidRPr="00CF6831">
              <w:rPr>
                <w:rFonts w:ascii="Arial Narrow" w:hAnsi="Arial Narrow"/>
              </w:rPr>
              <w:t>-právne vysporiadanie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1296" w14:textId="77777777" w:rsidR="00CD2737" w:rsidRPr="00CF6831" w:rsidRDefault="00CD2737" w:rsidP="00CD2737">
            <w:pPr>
              <w:spacing w:before="120" w:after="0" w:line="259" w:lineRule="auto"/>
              <w:jc w:val="center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-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F781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miestne obvyklé ceny</w:t>
            </w:r>
          </w:p>
        </w:tc>
      </w:tr>
      <w:tr w:rsidR="00CD2737" w:rsidRPr="00CF6831" w14:paraId="6BA6108E" w14:textId="77777777" w:rsidTr="00CD2737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DA07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Informovanie, komunikácia a viditeľnosť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FF35" w14:textId="77777777" w:rsidR="00CD2737" w:rsidRPr="00CF6831" w:rsidRDefault="00CD2737" w:rsidP="00CD2737">
            <w:pPr>
              <w:spacing w:before="120" w:after="0" w:line="259" w:lineRule="auto"/>
              <w:jc w:val="center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2000 Eur s DPH / projekt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64BB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</w:p>
        </w:tc>
      </w:tr>
      <w:tr w:rsidR="00CD2737" w:rsidRPr="00CF6831" w14:paraId="224DD5EC" w14:textId="77777777" w:rsidTr="00CD2737">
        <w:tc>
          <w:tcPr>
            <w:tcW w:w="35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0162" w14:textId="77777777" w:rsidR="00CD2737" w:rsidRPr="00CF6831" w:rsidRDefault="00CD2737" w:rsidP="00CD2737">
            <w:pPr>
              <w:spacing w:before="120" w:after="0" w:line="259" w:lineRule="auto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Mimoriadne inžinierske konštrukcie</w:t>
            </w:r>
            <w:r w:rsidRPr="00CF6831">
              <w:rPr>
                <w:rFonts w:ascii="Arial Narrow" w:hAnsi="Arial Narrow"/>
              </w:rPr>
              <w:br/>
              <w:t>- mosty &gt; 12 m</w:t>
            </w:r>
            <w:r w:rsidRPr="00CF6831">
              <w:rPr>
                <w:rFonts w:ascii="Arial Narrow" w:hAnsi="Arial Narrow"/>
              </w:rPr>
              <w:br/>
              <w:t>- oporné a </w:t>
            </w:r>
            <w:proofErr w:type="spellStart"/>
            <w:r w:rsidRPr="00CF6831">
              <w:rPr>
                <w:rFonts w:ascii="Arial Narrow" w:hAnsi="Arial Narrow"/>
              </w:rPr>
              <w:t>zárubné</w:t>
            </w:r>
            <w:proofErr w:type="spellEnd"/>
            <w:r w:rsidRPr="00CF6831">
              <w:rPr>
                <w:rFonts w:ascii="Arial Narrow" w:hAnsi="Arial Narrow"/>
              </w:rPr>
              <w:t xml:space="preserve"> múry &gt; 1,5 m</w:t>
            </w:r>
            <w:r w:rsidRPr="00CF6831">
              <w:rPr>
                <w:rFonts w:ascii="Arial Narrow" w:hAnsi="Arial Narrow"/>
              </w:rPr>
              <w:br/>
              <w:t>- príp. iné špecifické konštrukcie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F8BA" w14:textId="77777777" w:rsidR="00CD2737" w:rsidRPr="00CF6831" w:rsidRDefault="00CD2737" w:rsidP="00CD2737">
            <w:pPr>
              <w:spacing w:before="120" w:after="0" w:line="259" w:lineRule="auto"/>
              <w:jc w:val="center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Individuálne posúdenie</w:t>
            </w:r>
            <w:r w:rsidRPr="00CF6831">
              <w:rPr>
                <w:rFonts w:ascii="Arial Narrow" w:hAnsi="Arial Narrow"/>
              </w:rPr>
              <w:br/>
              <w:t>- 3000 Eur s DPH / m2</w:t>
            </w:r>
          </w:p>
        </w:tc>
        <w:tc>
          <w:tcPr>
            <w:tcW w:w="282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AF2B" w14:textId="77777777" w:rsidR="00CD2737" w:rsidRPr="00CF6831" w:rsidRDefault="00CD2737" w:rsidP="00CD2737">
            <w:pPr>
              <w:spacing w:before="120" w:after="0" w:line="259" w:lineRule="auto"/>
              <w:jc w:val="both"/>
              <w:rPr>
                <w:rFonts w:ascii="Arial Narrow" w:hAnsi="Arial Narrow"/>
              </w:rPr>
            </w:pPr>
            <w:r w:rsidRPr="00CF6831">
              <w:rPr>
                <w:rFonts w:ascii="Arial Narrow" w:hAnsi="Arial Narrow"/>
              </w:rPr>
              <w:t>benchmarky po položkách</w:t>
            </w:r>
          </w:p>
        </w:tc>
      </w:tr>
    </w:tbl>
    <w:p w14:paraId="1F147549" w14:textId="77777777" w:rsidR="00CD2737" w:rsidRPr="00CF6831" w:rsidRDefault="00CD2737" w:rsidP="00CD2737">
      <w:pPr>
        <w:shd w:val="clear" w:color="auto" w:fill="FFFFFF"/>
        <w:spacing w:before="120" w:after="0" w:line="259" w:lineRule="auto"/>
        <w:jc w:val="both"/>
        <w:rPr>
          <w:rFonts w:ascii="Arial Narrow" w:hAnsi="Arial Narrow"/>
        </w:rPr>
      </w:pPr>
      <w:r w:rsidRPr="00CF6831">
        <w:rPr>
          <w:rFonts w:ascii="Arial Narrow" w:hAnsi="Arial Narrow"/>
        </w:rPr>
        <w:t>Na všetky položky rozpočtu sú okrem limitov celkových výdavkov na dané skupiny nákladov uplatňované aj benchmarky jednotkových nákladov podľa bodu 3.3.3. tejto výzvy.</w:t>
      </w:r>
    </w:p>
    <w:p w14:paraId="6EE42DFC" w14:textId="2A89F0AE" w:rsidR="00CD2737" w:rsidRPr="00CF6831" w:rsidRDefault="00CD2737" w:rsidP="00CD2737">
      <w:pPr>
        <w:shd w:val="clear" w:color="auto" w:fill="FFFFFF"/>
        <w:spacing w:before="120" w:after="0" w:line="259" w:lineRule="auto"/>
        <w:jc w:val="both"/>
        <w:rPr>
          <w:rFonts w:ascii="Arial Narrow" w:hAnsi="Arial Narrow"/>
          <w:i/>
          <w:iCs/>
        </w:rPr>
      </w:pPr>
      <w:r w:rsidRPr="00CF6831">
        <w:rPr>
          <w:rFonts w:ascii="Arial Narrow" w:hAnsi="Arial Narrow"/>
          <w:i/>
          <w:iCs/>
        </w:rPr>
        <w:t xml:space="preserve">Celková </w:t>
      </w:r>
      <w:r w:rsidR="00CF1B8B" w:rsidRPr="00CF6831">
        <w:rPr>
          <w:rFonts w:ascii="Arial Narrow" w:hAnsi="Arial Narrow"/>
          <w:i/>
          <w:iCs/>
        </w:rPr>
        <w:t xml:space="preserve">možná </w:t>
      </w:r>
      <w:r w:rsidRPr="00CF6831">
        <w:rPr>
          <w:rFonts w:ascii="Arial Narrow" w:hAnsi="Arial Narrow"/>
          <w:i/>
          <w:iCs/>
        </w:rPr>
        <w:t xml:space="preserve">výška príspevku na 1 km tak </w:t>
      </w:r>
      <w:r w:rsidR="0096693E" w:rsidRPr="00CF6831">
        <w:rPr>
          <w:rFonts w:ascii="Arial Narrow" w:hAnsi="Arial Narrow"/>
          <w:i/>
          <w:iCs/>
        </w:rPr>
        <w:t xml:space="preserve">pri štandardnej priemernej šírke cyklotrasy 3 m a bez uváženia odstavných zariadení </w:t>
      </w:r>
      <w:r w:rsidRPr="00CF6831">
        <w:rPr>
          <w:rFonts w:ascii="Arial Narrow" w:hAnsi="Arial Narrow"/>
          <w:i/>
          <w:iCs/>
        </w:rPr>
        <w:t xml:space="preserve">predstavuje </w:t>
      </w:r>
      <w:r w:rsidR="00CF1B8B" w:rsidRPr="00CF6831">
        <w:rPr>
          <w:rFonts w:ascii="Arial Narrow" w:hAnsi="Arial Narrow"/>
          <w:i/>
          <w:iCs/>
        </w:rPr>
        <w:t xml:space="preserve">orientačne </w:t>
      </w:r>
      <w:r w:rsidRPr="00CF6831">
        <w:rPr>
          <w:rFonts w:ascii="Arial Narrow" w:hAnsi="Arial Narrow"/>
          <w:i/>
          <w:iCs/>
        </w:rPr>
        <w:t xml:space="preserve">až (150 + 300) + 20 % DPH = 540 tisíc Eur s DPH / 1 km, resp. </w:t>
      </w:r>
      <w:proofErr w:type="spellStart"/>
      <w:r w:rsidRPr="00CF6831">
        <w:rPr>
          <w:rFonts w:ascii="Arial Narrow" w:hAnsi="Arial Narrow"/>
          <w:i/>
          <w:iCs/>
        </w:rPr>
        <w:t>alikvótne</w:t>
      </w:r>
      <w:proofErr w:type="spellEnd"/>
      <w:r w:rsidRPr="00CF6831">
        <w:rPr>
          <w:rFonts w:ascii="Arial Narrow" w:hAnsi="Arial Narrow"/>
          <w:i/>
          <w:iCs/>
        </w:rPr>
        <w:t xml:space="preserve"> menej alebo viac v závislosti od rozsahu základnej infraštruktúry (výmera </w:t>
      </w:r>
      <w:proofErr w:type="spellStart"/>
      <w:r w:rsidRPr="00CF6831">
        <w:rPr>
          <w:rFonts w:ascii="Arial Narrow" w:hAnsi="Arial Narrow"/>
          <w:i/>
          <w:iCs/>
        </w:rPr>
        <w:t>cyklovozoviek</w:t>
      </w:r>
      <w:proofErr w:type="spellEnd"/>
      <w:r w:rsidRPr="00CF6831">
        <w:rPr>
          <w:rFonts w:ascii="Arial Narrow" w:hAnsi="Arial Narrow"/>
          <w:i/>
          <w:iCs/>
        </w:rPr>
        <w:t xml:space="preserve">, resp. počet odstavných státí príslušnej úrovne ochrany). </w:t>
      </w:r>
    </w:p>
    <w:p w14:paraId="42C50CCA" w14:textId="08E31F9A" w:rsidR="00CD2737" w:rsidRPr="00CF6831" w:rsidRDefault="00CD2737" w:rsidP="00CD2737">
      <w:pPr>
        <w:shd w:val="clear" w:color="auto" w:fill="FFFFFF"/>
        <w:spacing w:before="120" w:after="0" w:line="259" w:lineRule="auto"/>
        <w:jc w:val="both"/>
        <w:rPr>
          <w:rFonts w:ascii="Arial Narrow" w:hAnsi="Arial Narrow"/>
        </w:rPr>
      </w:pPr>
      <w:r w:rsidRPr="00CF6831">
        <w:rPr>
          <w:rFonts w:ascii="Arial Narrow" w:hAnsi="Arial Narrow"/>
        </w:rPr>
        <w:lastRenderedPageBreak/>
        <w:t xml:space="preserve">Výnimočne, v prípade, že projekt obsahuje mimoriadne náročné inžinierske konštrukcie, vyvolané alebo pridružené investície, môže byť na základe podrobného odôvodnenia žiadateľom a individuálneho posúdenia vykonávateľom akceptované a schválené navýšenie </w:t>
      </w:r>
      <w:r w:rsidR="00130363" w:rsidRPr="00CF6831">
        <w:rPr>
          <w:rFonts w:ascii="Arial Narrow" w:hAnsi="Arial Narrow"/>
        </w:rPr>
        <w:t>limitov</w:t>
      </w:r>
      <w:r w:rsidRPr="00CF6831">
        <w:rPr>
          <w:rFonts w:ascii="Arial Narrow" w:hAnsi="Arial Narrow"/>
        </w:rPr>
        <w:t xml:space="preserve"> oprávnených nákladov, avšak len za predpokladu splnenia nasledovných podmienok:</w:t>
      </w:r>
    </w:p>
    <w:p w14:paraId="1C887F1F" w14:textId="77777777" w:rsidR="00CD2737" w:rsidRPr="00CF6831" w:rsidRDefault="00CD2737" w:rsidP="002E17C6">
      <w:pPr>
        <w:pStyle w:val="Odsekzoznamu"/>
        <w:numPr>
          <w:ilvl w:val="0"/>
          <w:numId w:val="29"/>
        </w:numPr>
        <w:shd w:val="clear" w:color="auto" w:fill="FFFFFF"/>
        <w:spacing w:before="60"/>
        <w:ind w:left="567" w:hanging="357"/>
        <w:contextualSpacing w:val="0"/>
        <w:rPr>
          <w:rFonts w:ascii="Arial Narrow" w:hAnsi="Arial Narrow"/>
        </w:rPr>
      </w:pPr>
      <w:r w:rsidRPr="00CF6831">
        <w:rPr>
          <w:rFonts w:ascii="Arial Narrow" w:hAnsi="Arial Narrow"/>
        </w:rPr>
        <w:t xml:space="preserve">podrobné zdôvodnenie a preukázanie potreby zvýšených nákladov a objektov žiadateľom v </w:t>
      </w:r>
      <w:proofErr w:type="spellStart"/>
      <w:r w:rsidRPr="00CF6831">
        <w:rPr>
          <w:rFonts w:ascii="Arial Narrow" w:hAnsi="Arial Narrow"/>
        </w:rPr>
        <w:t>ŽoPPM</w:t>
      </w:r>
      <w:proofErr w:type="spellEnd"/>
      <w:r w:rsidRPr="00CF6831">
        <w:rPr>
          <w:rFonts w:ascii="Arial Narrow" w:hAnsi="Arial Narrow"/>
        </w:rPr>
        <w:t>,</w:t>
      </w:r>
    </w:p>
    <w:p w14:paraId="3B8184A8" w14:textId="77777777" w:rsidR="00CD2737" w:rsidRPr="00CF6831" w:rsidRDefault="00CD2737" w:rsidP="002E17C6">
      <w:pPr>
        <w:pStyle w:val="Odsekzoznamu"/>
        <w:numPr>
          <w:ilvl w:val="0"/>
          <w:numId w:val="29"/>
        </w:numPr>
        <w:shd w:val="clear" w:color="auto" w:fill="FFFFFF"/>
        <w:spacing w:before="60"/>
        <w:ind w:left="567" w:hanging="357"/>
        <w:contextualSpacing w:val="0"/>
        <w:rPr>
          <w:rFonts w:ascii="Arial Narrow" w:hAnsi="Arial Narrow"/>
        </w:rPr>
      </w:pPr>
      <w:r w:rsidRPr="00CF6831">
        <w:rPr>
          <w:rFonts w:ascii="Arial Narrow" w:hAnsi="Arial Narrow"/>
        </w:rPr>
        <w:t>neprekročenie aktuálnych benchmarkov jednotkových nákladov,</w:t>
      </w:r>
    </w:p>
    <w:p w14:paraId="72CAE3F0" w14:textId="77777777" w:rsidR="00CD2737" w:rsidRPr="00CF6831" w:rsidRDefault="00CD2737" w:rsidP="002E17C6">
      <w:pPr>
        <w:pStyle w:val="Odsekzoznamu"/>
        <w:numPr>
          <w:ilvl w:val="0"/>
          <w:numId w:val="29"/>
        </w:numPr>
        <w:shd w:val="clear" w:color="auto" w:fill="FFFFFF"/>
        <w:spacing w:before="60"/>
        <w:ind w:left="567" w:hanging="357"/>
        <w:contextualSpacing w:val="0"/>
        <w:rPr>
          <w:rFonts w:ascii="Arial Narrow" w:hAnsi="Arial Narrow"/>
        </w:rPr>
      </w:pPr>
      <w:r w:rsidRPr="00CF6831">
        <w:rPr>
          <w:rFonts w:ascii="Arial Narrow" w:hAnsi="Arial Narrow"/>
        </w:rPr>
        <w:t>nadpriemerné výsledky CBA (BCR  &gt; 1,0, resp.  v porovnaní s ostatnými projektami),</w:t>
      </w:r>
    </w:p>
    <w:p w14:paraId="6C977641" w14:textId="6F289BBF" w:rsidR="00CD2737" w:rsidRPr="00CF6831" w:rsidRDefault="00CD2737" w:rsidP="002E17C6">
      <w:pPr>
        <w:pStyle w:val="Odsekzoznamu"/>
        <w:numPr>
          <w:ilvl w:val="0"/>
          <w:numId w:val="29"/>
        </w:numPr>
        <w:shd w:val="clear" w:color="auto" w:fill="FFFFFF"/>
        <w:spacing w:before="60"/>
        <w:ind w:left="567" w:hanging="357"/>
        <w:contextualSpacing w:val="0"/>
        <w:rPr>
          <w:rFonts w:ascii="Arial Narrow" w:hAnsi="Arial Narrow"/>
        </w:rPr>
      </w:pPr>
      <w:r w:rsidRPr="00CF6831">
        <w:rPr>
          <w:rFonts w:ascii="Arial Narrow" w:hAnsi="Arial Narrow"/>
        </w:rPr>
        <w:t xml:space="preserve">udržanie priemerných nákladov za všetky schválené projekty do 500 tisíc Eur s DPH na 1 km v záujme dodržania cieľa </w:t>
      </w:r>
      <w:r w:rsidR="002E17C6" w:rsidRPr="00CF6831">
        <w:rPr>
          <w:rFonts w:ascii="Arial Narrow" w:hAnsi="Arial Narrow"/>
        </w:rPr>
        <w:t>investície</w:t>
      </w:r>
      <w:r w:rsidRPr="00CF6831">
        <w:rPr>
          <w:rFonts w:ascii="Arial Narrow" w:hAnsi="Arial Narrow"/>
        </w:rPr>
        <w:t xml:space="preserve"> (podpora drahšieho projektu bude možná iba keď na to vznikne priestor po</w:t>
      </w:r>
      <w:r w:rsidR="002E17C6" w:rsidRPr="00CF6831">
        <w:rPr>
          <w:rFonts w:ascii="Arial Narrow" w:hAnsi="Arial Narrow"/>
        </w:rPr>
        <w:t> </w:t>
      </w:r>
      <w:r w:rsidRPr="00CF6831">
        <w:rPr>
          <w:rFonts w:ascii="Arial Narrow" w:hAnsi="Arial Narrow"/>
        </w:rPr>
        <w:t>schválení iných projektov s výrazne nižšími nákladmi na 1 km),</w:t>
      </w:r>
    </w:p>
    <w:p w14:paraId="69FC76E4" w14:textId="0A5E48F0" w:rsidR="00623F3A" w:rsidRPr="00CF6831" w:rsidRDefault="00BB6F01" w:rsidP="00B647A1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Forma</w:t>
      </w:r>
      <w:r w:rsidR="001A3BEF" w:rsidRPr="00CF6831">
        <w:rPr>
          <w:rFonts w:ascii="Arial Narrow" w:hAnsi="Arial Narrow"/>
          <w:b/>
          <w:sz w:val="22"/>
          <w:szCs w:val="22"/>
        </w:rPr>
        <w:t xml:space="preserve"> preukázania</w:t>
      </w:r>
      <w:r w:rsidR="00623F3A" w:rsidRPr="00CF6831">
        <w:rPr>
          <w:rFonts w:ascii="Arial Narrow" w:hAnsi="Arial Narrow"/>
          <w:sz w:val="22"/>
          <w:szCs w:val="22"/>
        </w:rPr>
        <w:t xml:space="preserve">: </w:t>
      </w:r>
      <w:proofErr w:type="spellStart"/>
      <w:r w:rsidR="00623F3A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1269C7" w:rsidRPr="00CF6831">
        <w:rPr>
          <w:rFonts w:ascii="Arial Narrow" w:hAnsi="Arial Narrow"/>
          <w:sz w:val="22"/>
          <w:szCs w:val="22"/>
        </w:rPr>
        <w:t>,</w:t>
      </w:r>
      <w:r w:rsidR="00623F3A" w:rsidRPr="00CF6831">
        <w:rPr>
          <w:rFonts w:ascii="Arial Narrow" w:hAnsi="Arial Narrow"/>
          <w:sz w:val="22"/>
          <w:szCs w:val="22"/>
        </w:rPr>
        <w:t xml:space="preserve"> </w:t>
      </w:r>
      <w:r w:rsidR="001269C7" w:rsidRPr="00CF6831">
        <w:rPr>
          <w:rFonts w:ascii="Arial Narrow" w:hAnsi="Arial Narrow"/>
          <w:sz w:val="22"/>
          <w:szCs w:val="22"/>
        </w:rPr>
        <w:t>časť II</w:t>
      </w:r>
      <w:r w:rsidR="00623F3A" w:rsidRPr="00CF6831">
        <w:rPr>
          <w:rFonts w:ascii="Arial Narrow" w:hAnsi="Arial Narrow"/>
          <w:sz w:val="22"/>
          <w:szCs w:val="22"/>
        </w:rPr>
        <w:t xml:space="preserve">. </w:t>
      </w:r>
      <w:r w:rsidR="001269C7" w:rsidRPr="00CF6831">
        <w:rPr>
          <w:rFonts w:ascii="Arial Narrow" w:hAnsi="Arial Narrow"/>
          <w:sz w:val="22"/>
          <w:szCs w:val="22"/>
        </w:rPr>
        <w:t>I</w:t>
      </w:r>
      <w:r w:rsidR="00623F3A" w:rsidRPr="00CF6831">
        <w:rPr>
          <w:rFonts w:ascii="Arial Narrow" w:hAnsi="Arial Narrow"/>
          <w:sz w:val="22"/>
          <w:szCs w:val="22"/>
        </w:rPr>
        <w:t>ndikátory príspevku projektu k plneniu cieľa</w:t>
      </w:r>
      <w:r w:rsidR="001269C7" w:rsidRPr="00CF6831">
        <w:rPr>
          <w:rFonts w:ascii="Arial Narrow" w:hAnsi="Arial Narrow"/>
          <w:sz w:val="22"/>
          <w:szCs w:val="22"/>
        </w:rPr>
        <w:t xml:space="preserve"> a </w:t>
      </w:r>
      <w:proofErr w:type="spellStart"/>
      <w:r w:rsidR="001269C7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1269C7" w:rsidRPr="00CF6831">
        <w:rPr>
          <w:rFonts w:ascii="Arial Narrow" w:hAnsi="Arial Narrow"/>
          <w:sz w:val="22"/>
          <w:szCs w:val="22"/>
        </w:rPr>
        <w:t>,</w:t>
      </w:r>
      <w:r w:rsidR="00623F3A" w:rsidRPr="00CF6831">
        <w:rPr>
          <w:rFonts w:ascii="Arial Narrow" w:hAnsi="Arial Narrow"/>
          <w:sz w:val="22"/>
          <w:szCs w:val="22"/>
        </w:rPr>
        <w:t xml:space="preserve"> </w:t>
      </w:r>
      <w:r w:rsidR="001269C7" w:rsidRPr="00CF6831">
        <w:rPr>
          <w:rFonts w:ascii="Arial Narrow" w:hAnsi="Arial Narrow"/>
          <w:sz w:val="22"/>
          <w:szCs w:val="22"/>
        </w:rPr>
        <w:t>časť VI</w:t>
      </w:r>
      <w:r w:rsidR="00623F3A" w:rsidRPr="00CF6831">
        <w:rPr>
          <w:rFonts w:ascii="Arial Narrow" w:hAnsi="Arial Narrow"/>
          <w:sz w:val="22"/>
          <w:szCs w:val="22"/>
        </w:rPr>
        <w:t xml:space="preserve">. </w:t>
      </w:r>
      <w:r w:rsidR="00182F1A" w:rsidRPr="00CF6831">
        <w:rPr>
          <w:rFonts w:ascii="Arial Narrow" w:hAnsi="Arial Narrow"/>
          <w:sz w:val="22"/>
          <w:szCs w:val="22"/>
        </w:rPr>
        <w:t>Harmonogram a rozpis nákladov</w:t>
      </w:r>
      <w:r w:rsidR="00623F3A" w:rsidRPr="00CF6831">
        <w:rPr>
          <w:rFonts w:ascii="Arial Narrow" w:hAnsi="Arial Narrow"/>
          <w:sz w:val="22"/>
          <w:szCs w:val="22"/>
        </w:rPr>
        <w:t xml:space="preserve"> projektu</w:t>
      </w:r>
      <w:r w:rsidR="00EF1440" w:rsidRPr="00CF6831">
        <w:rPr>
          <w:rFonts w:ascii="Arial Narrow" w:hAnsi="Arial Narrow"/>
          <w:sz w:val="22"/>
          <w:szCs w:val="22"/>
        </w:rPr>
        <w:t>.</w:t>
      </w:r>
    </w:p>
    <w:p w14:paraId="0A2036AA" w14:textId="3052E9BD" w:rsidR="00F84B3D" w:rsidRPr="00CF6831" w:rsidRDefault="00F84B3D" w:rsidP="00B647A1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Spôsob posúdenia:</w:t>
      </w:r>
      <w:r w:rsidRPr="00CF6831">
        <w:rPr>
          <w:rFonts w:ascii="Arial Narrow" w:eastAsia="SimSun" w:hAnsi="Arial Narrow" w:cs="font278"/>
          <w:sz w:val="22"/>
          <w:szCs w:val="22"/>
        </w:rPr>
        <w:t xml:space="preserve"> </w:t>
      </w:r>
      <w:r w:rsidRPr="00CF6831">
        <w:rPr>
          <w:rFonts w:ascii="Arial Narrow" w:hAnsi="Arial Narrow"/>
          <w:bCs/>
          <w:sz w:val="22"/>
          <w:szCs w:val="22"/>
        </w:rPr>
        <w:t>Matematická kontrola podrobných a agregovaných rozpočtových položiek. Nadlimitné rozpočtované výdavky budú krátené.</w:t>
      </w:r>
    </w:p>
    <w:p w14:paraId="156A00F1" w14:textId="77777777" w:rsidR="001269C7" w:rsidRPr="00CF6831" w:rsidRDefault="001269C7" w:rsidP="001269C7">
      <w:pPr>
        <w:pStyle w:val="ListParagraph1"/>
        <w:numPr>
          <w:ilvl w:val="2"/>
          <w:numId w:val="38"/>
        </w:numPr>
        <w:shd w:val="clear" w:color="auto" w:fill="FFFFFF"/>
        <w:spacing w:before="240" w:after="120" w:line="259" w:lineRule="auto"/>
        <w:ind w:left="425" w:hanging="425"/>
        <w:rPr>
          <w:rFonts w:ascii="Arial Narrow" w:hAnsi="Arial Narrow"/>
          <w:b/>
          <w:bCs/>
          <w:sz w:val="22"/>
        </w:rPr>
      </w:pPr>
      <w:r w:rsidRPr="00CF6831">
        <w:rPr>
          <w:rFonts w:ascii="Arial Narrow" w:hAnsi="Arial Narrow"/>
          <w:b/>
          <w:bCs/>
          <w:sz w:val="22"/>
        </w:rPr>
        <w:t xml:space="preserve">Benchmarky </w:t>
      </w:r>
    </w:p>
    <w:p w14:paraId="692197BC" w14:textId="118AD6EF" w:rsidR="00D57D7D" w:rsidRPr="00CF6831" w:rsidRDefault="00D57D7D" w:rsidP="00B647A1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Na agregované položky rozpočtu stavby (</w:t>
      </w:r>
      <w:proofErr w:type="spellStart"/>
      <w:r w:rsidRPr="00CF6831">
        <w:rPr>
          <w:rFonts w:ascii="Arial Narrow" w:hAnsi="Arial Narrow"/>
          <w:sz w:val="22"/>
          <w:szCs w:val="22"/>
        </w:rPr>
        <w:t>ŽoPPM</w:t>
      </w:r>
      <w:proofErr w:type="spellEnd"/>
      <w:r w:rsidRPr="00CF6831">
        <w:rPr>
          <w:rFonts w:ascii="Arial Narrow" w:hAnsi="Arial Narrow"/>
          <w:sz w:val="22"/>
          <w:szCs w:val="22"/>
        </w:rPr>
        <w:t>, časť VII.), ako aj podrobné rozpočtové položky (</w:t>
      </w:r>
      <w:proofErr w:type="spellStart"/>
      <w:r w:rsidRPr="00CF6831">
        <w:rPr>
          <w:rFonts w:ascii="Arial Narrow" w:hAnsi="Arial Narrow"/>
          <w:sz w:val="22"/>
          <w:szCs w:val="22"/>
        </w:rPr>
        <w:t>ŽoPPM</w:t>
      </w:r>
      <w:proofErr w:type="spellEnd"/>
      <w:r w:rsidRPr="00CF6831">
        <w:rPr>
          <w:rFonts w:ascii="Arial Narrow" w:hAnsi="Arial Narrow"/>
          <w:sz w:val="22"/>
          <w:szCs w:val="22"/>
        </w:rPr>
        <w:t>, Príloha J) jednotlivých prvkov projektu môžu byť okrem limitov výdavkov podľa bodu 3.3.2.</w:t>
      </w:r>
      <w:r w:rsidR="002E17C6" w:rsidRPr="00CF6831">
        <w:rPr>
          <w:rFonts w:ascii="Arial Narrow" w:hAnsi="Arial Narrow"/>
          <w:sz w:val="22"/>
          <w:szCs w:val="22"/>
        </w:rPr>
        <w:t xml:space="preserve"> </w:t>
      </w:r>
      <w:r w:rsidRPr="00CF6831">
        <w:rPr>
          <w:rFonts w:ascii="Arial Narrow" w:hAnsi="Arial Narrow"/>
          <w:sz w:val="22"/>
          <w:szCs w:val="22"/>
        </w:rPr>
        <w:t xml:space="preserve">uplatňované tiež benchmarky, t. j. maximálne očakávané jednotkové stavebné náklady (Eur/km, Eur/m2, Eur/ks), stanované na základe analýzy jednotkových cien v ocenených výkazoch výmer predložených v rámci </w:t>
      </w:r>
      <w:proofErr w:type="spellStart"/>
      <w:r w:rsidRPr="00CF6831">
        <w:rPr>
          <w:rFonts w:ascii="Arial Narrow" w:hAnsi="Arial Narrow"/>
          <w:sz w:val="22"/>
          <w:szCs w:val="22"/>
        </w:rPr>
        <w:t>ŽoPPM</w:t>
      </w:r>
      <w:proofErr w:type="spellEnd"/>
      <w:r w:rsidRPr="00CF6831">
        <w:rPr>
          <w:rFonts w:ascii="Arial Narrow" w:hAnsi="Arial Narrow"/>
          <w:sz w:val="22"/>
          <w:szCs w:val="22"/>
        </w:rPr>
        <w:t>, resp. z</w:t>
      </w:r>
      <w:r w:rsidR="00F84B3D" w:rsidRPr="00CF6831">
        <w:rPr>
          <w:rFonts w:ascii="Arial Narrow" w:hAnsi="Arial Narrow"/>
          <w:sz w:val="22"/>
          <w:szCs w:val="22"/>
        </w:rPr>
        <w:t> </w:t>
      </w:r>
      <w:r w:rsidRPr="00CF6831">
        <w:rPr>
          <w:rFonts w:ascii="Arial Narrow" w:hAnsi="Arial Narrow"/>
          <w:sz w:val="22"/>
          <w:szCs w:val="22"/>
        </w:rPr>
        <w:t>víťaznej ponuky po ukončení verejného obstarávania.</w:t>
      </w:r>
    </w:p>
    <w:p w14:paraId="4E03DFF7" w14:textId="23313A2C" w:rsidR="00635B42" w:rsidRPr="00CF6831" w:rsidRDefault="00BB6F01" w:rsidP="00B647A1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Forma</w:t>
      </w:r>
      <w:r w:rsidR="001A3BEF" w:rsidRPr="00CF6831">
        <w:rPr>
          <w:rFonts w:ascii="Arial Narrow" w:hAnsi="Arial Narrow"/>
          <w:b/>
          <w:sz w:val="22"/>
          <w:szCs w:val="22"/>
        </w:rPr>
        <w:t xml:space="preserve"> preukázania</w:t>
      </w:r>
      <w:r w:rsidR="00635B42" w:rsidRPr="00CF6831">
        <w:rPr>
          <w:rFonts w:ascii="Arial Narrow" w:hAnsi="Arial Narrow"/>
          <w:sz w:val="22"/>
          <w:szCs w:val="22"/>
        </w:rPr>
        <w:t xml:space="preserve">: </w:t>
      </w:r>
      <w:proofErr w:type="spellStart"/>
      <w:r w:rsidR="00635B42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635B42" w:rsidRPr="00CF6831">
        <w:rPr>
          <w:rFonts w:ascii="Arial Narrow" w:hAnsi="Arial Narrow"/>
          <w:sz w:val="22"/>
          <w:szCs w:val="22"/>
        </w:rPr>
        <w:t xml:space="preserve">, časť VII. Rozpočet </w:t>
      </w:r>
      <w:r w:rsidR="00182F1A" w:rsidRPr="00CF6831">
        <w:rPr>
          <w:rFonts w:ascii="Arial Narrow" w:hAnsi="Arial Narrow"/>
          <w:sz w:val="22"/>
          <w:szCs w:val="22"/>
        </w:rPr>
        <w:t>stavby</w:t>
      </w:r>
      <w:r w:rsidR="00635B42" w:rsidRPr="00CF6831">
        <w:rPr>
          <w:rFonts w:ascii="Arial Narrow" w:hAnsi="Arial Narrow"/>
          <w:sz w:val="22"/>
          <w:szCs w:val="22"/>
        </w:rPr>
        <w:t xml:space="preserve"> a </w:t>
      </w:r>
      <w:proofErr w:type="spellStart"/>
      <w:r w:rsidR="00635B42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635B42" w:rsidRPr="00CF6831">
        <w:rPr>
          <w:rFonts w:ascii="Arial Narrow" w:hAnsi="Arial Narrow"/>
          <w:sz w:val="22"/>
          <w:szCs w:val="22"/>
        </w:rPr>
        <w:t xml:space="preserve">, Príloha </w:t>
      </w:r>
      <w:r w:rsidR="00182F1A" w:rsidRPr="00CF6831">
        <w:rPr>
          <w:rFonts w:ascii="Arial Narrow" w:hAnsi="Arial Narrow"/>
          <w:sz w:val="22"/>
          <w:szCs w:val="22"/>
        </w:rPr>
        <w:t>J</w:t>
      </w:r>
      <w:r w:rsidR="00635B42" w:rsidRPr="00CF6831">
        <w:rPr>
          <w:rFonts w:ascii="Arial Narrow" w:hAnsi="Arial Narrow"/>
          <w:sz w:val="22"/>
          <w:szCs w:val="22"/>
        </w:rPr>
        <w:t xml:space="preserve"> </w:t>
      </w:r>
      <w:r w:rsidR="00182F1A" w:rsidRPr="00CF6831">
        <w:rPr>
          <w:rFonts w:ascii="Arial Narrow" w:hAnsi="Arial Narrow"/>
          <w:sz w:val="22"/>
          <w:szCs w:val="22"/>
        </w:rPr>
        <w:t xml:space="preserve">Podrobný </w:t>
      </w:r>
      <w:proofErr w:type="spellStart"/>
      <w:r w:rsidR="00182F1A" w:rsidRPr="00CF6831">
        <w:rPr>
          <w:rFonts w:ascii="Arial Narrow" w:hAnsi="Arial Narrow"/>
          <w:sz w:val="22"/>
          <w:szCs w:val="22"/>
        </w:rPr>
        <w:t>položkový</w:t>
      </w:r>
      <w:proofErr w:type="spellEnd"/>
      <w:r w:rsidR="00182F1A" w:rsidRPr="00CF6831">
        <w:rPr>
          <w:rFonts w:ascii="Arial Narrow" w:hAnsi="Arial Narrow"/>
          <w:sz w:val="22"/>
          <w:szCs w:val="22"/>
        </w:rPr>
        <w:t xml:space="preserve"> výkaz výmer a rozpočet projektu</w:t>
      </w:r>
      <w:r w:rsidR="00635B42" w:rsidRPr="00CF6831">
        <w:rPr>
          <w:rFonts w:ascii="Arial Narrow" w:hAnsi="Arial Narrow"/>
          <w:sz w:val="22"/>
          <w:szCs w:val="22"/>
        </w:rPr>
        <w:t>.</w:t>
      </w:r>
    </w:p>
    <w:p w14:paraId="6039D534" w14:textId="29F92EF1" w:rsidR="00F84B3D" w:rsidRPr="00CF6831" w:rsidRDefault="00F84B3D" w:rsidP="00F84B3D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Spôsob posúdenia:</w:t>
      </w:r>
      <w:r w:rsidRPr="00CF6831">
        <w:rPr>
          <w:rFonts w:ascii="Arial Narrow" w:eastAsia="SimSun" w:hAnsi="Arial Narrow" w:cs="font278"/>
          <w:sz w:val="22"/>
          <w:szCs w:val="22"/>
        </w:rPr>
        <w:t xml:space="preserve"> </w:t>
      </w:r>
      <w:r w:rsidRPr="00CF6831">
        <w:rPr>
          <w:rFonts w:ascii="Arial Narrow" w:hAnsi="Arial Narrow"/>
          <w:bCs/>
          <w:sz w:val="22"/>
          <w:szCs w:val="22"/>
        </w:rPr>
        <w:t xml:space="preserve">Porovnanie jednotkových cien podrobných rozpočtových položiek s inými projektami. </w:t>
      </w:r>
      <w:proofErr w:type="spellStart"/>
      <w:r w:rsidRPr="00CF6831">
        <w:rPr>
          <w:rFonts w:ascii="Arial Narrow" w:hAnsi="Arial Narrow"/>
          <w:bCs/>
          <w:sz w:val="22"/>
          <w:szCs w:val="22"/>
        </w:rPr>
        <w:t>Nadbenchmarkové</w:t>
      </w:r>
      <w:proofErr w:type="spellEnd"/>
      <w:r w:rsidRPr="00CF6831">
        <w:rPr>
          <w:rFonts w:ascii="Arial Narrow" w:hAnsi="Arial Narrow"/>
          <w:bCs/>
          <w:sz w:val="22"/>
          <w:szCs w:val="22"/>
        </w:rPr>
        <w:t xml:space="preserve"> rozpočtované výdavky budú krátené.</w:t>
      </w:r>
    </w:p>
    <w:p w14:paraId="0A6374C1" w14:textId="25B51791" w:rsidR="00F84B3D" w:rsidRPr="00CF6831" w:rsidRDefault="00F84B3D" w:rsidP="00F84B3D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</w:p>
    <w:p w14:paraId="6677675C" w14:textId="77777777" w:rsidR="00F84B3D" w:rsidRPr="00CF6831" w:rsidRDefault="00F84B3D" w:rsidP="00B647A1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</w:p>
    <w:p w14:paraId="5BB61AB2" w14:textId="137EA015" w:rsidR="00CD2737" w:rsidRPr="00CF6831" w:rsidRDefault="00F84B3D" w:rsidP="002E17C6">
      <w:pPr>
        <w:suppressAutoHyphens w:val="0"/>
        <w:spacing w:after="0" w:line="240" w:lineRule="auto"/>
        <w:rPr>
          <w:rFonts w:ascii="Arial Narrow" w:hAnsi="Arial Narrow"/>
        </w:rPr>
      </w:pPr>
      <w:r w:rsidRPr="00CF6831">
        <w:rPr>
          <w:rFonts w:ascii="Arial Narrow" w:hAnsi="Arial Narrow"/>
        </w:rPr>
        <w:br w:type="page"/>
      </w:r>
    </w:p>
    <w:p w14:paraId="05B3D2DD" w14:textId="389C95A5" w:rsidR="00DF6435" w:rsidRPr="00CF6831" w:rsidRDefault="00A97F4C" w:rsidP="006F7AAC">
      <w:pPr>
        <w:pStyle w:val="ListParagraph1"/>
        <w:numPr>
          <w:ilvl w:val="0"/>
          <w:numId w:val="3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240" w:after="120" w:line="259" w:lineRule="auto"/>
        <w:ind w:left="357" w:hanging="357"/>
        <w:jc w:val="center"/>
        <w:rPr>
          <w:rFonts w:ascii="Arial Narrow" w:hAnsi="Arial Narrow"/>
          <w:b/>
          <w:bCs/>
          <w:spacing w:val="5"/>
          <w:kern w:val="1"/>
        </w:rPr>
      </w:pPr>
      <w:r w:rsidRPr="00CF6831">
        <w:rPr>
          <w:rFonts w:ascii="Arial Narrow" w:hAnsi="Arial Narrow"/>
          <w:b/>
          <w:bCs/>
          <w:spacing w:val="5"/>
          <w:kern w:val="1"/>
        </w:rPr>
        <w:lastRenderedPageBreak/>
        <w:t>H</w:t>
      </w:r>
      <w:r w:rsidR="00DF6435" w:rsidRPr="00CF6831">
        <w:rPr>
          <w:rFonts w:ascii="Arial Narrow" w:hAnsi="Arial Narrow"/>
          <w:b/>
          <w:bCs/>
          <w:spacing w:val="5"/>
          <w:kern w:val="1"/>
        </w:rPr>
        <w:t>odnotenie projektu</w:t>
      </w:r>
      <w:r w:rsidR="00286D52" w:rsidRPr="00CF6831">
        <w:rPr>
          <w:rFonts w:ascii="Arial Narrow" w:hAnsi="Arial Narrow"/>
          <w:b/>
          <w:bCs/>
          <w:spacing w:val="5"/>
          <w:kern w:val="1"/>
        </w:rPr>
        <w:t xml:space="preserve"> </w:t>
      </w:r>
      <w:r w:rsidR="00286D52" w:rsidRPr="00CF6831">
        <w:rPr>
          <w:rFonts w:ascii="Arial Narrow" w:hAnsi="Arial Narrow"/>
          <w:b/>
          <w:bCs/>
          <w:spacing w:val="5"/>
          <w:kern w:val="1"/>
        </w:rPr>
        <w:br/>
        <w:t xml:space="preserve">Posúdenie </w:t>
      </w:r>
      <w:proofErr w:type="spellStart"/>
      <w:r w:rsidR="00286D52" w:rsidRPr="00CF6831">
        <w:rPr>
          <w:rFonts w:ascii="Arial Narrow" w:hAnsi="Arial Narrow"/>
          <w:b/>
          <w:bCs/>
          <w:spacing w:val="5"/>
          <w:kern w:val="1"/>
        </w:rPr>
        <w:t>ŽoPPM</w:t>
      </w:r>
      <w:proofErr w:type="spellEnd"/>
      <w:r w:rsidR="00286D52" w:rsidRPr="00CF6831">
        <w:rPr>
          <w:rFonts w:ascii="Arial Narrow" w:hAnsi="Arial Narrow"/>
          <w:b/>
          <w:bCs/>
          <w:spacing w:val="5"/>
          <w:kern w:val="1"/>
        </w:rPr>
        <w:t xml:space="preserve"> za účelom vytvorenia poradia žiadostí o prostriedky mechanizmu</w:t>
      </w:r>
    </w:p>
    <w:p w14:paraId="5EAD0A60" w14:textId="77777777" w:rsidR="00ED79C8" w:rsidRPr="00CF6831" w:rsidRDefault="00ED79C8" w:rsidP="00286D52">
      <w:pPr>
        <w:pStyle w:val="ListParagraph1"/>
        <w:shd w:val="clear" w:color="auto" w:fill="FFFFFF"/>
        <w:spacing w:line="259" w:lineRule="auto"/>
        <w:ind w:left="0"/>
        <w:jc w:val="both"/>
        <w:rPr>
          <w:rFonts w:ascii="Arial Narrow" w:hAnsi="Arial Narrow"/>
          <w:sz w:val="22"/>
          <w:szCs w:val="22"/>
        </w:rPr>
      </w:pPr>
    </w:p>
    <w:p w14:paraId="6533EE78" w14:textId="6A25A50B" w:rsidR="00277591" w:rsidRPr="00CF6831" w:rsidRDefault="00277591" w:rsidP="00286D52">
      <w:pPr>
        <w:pStyle w:val="ListParagraph1"/>
        <w:shd w:val="clear" w:color="auto" w:fill="FFFFFF"/>
        <w:spacing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Prostriedky mechanizmu sa budú prideľovať na základe poradia podľa dosiahnutého výsledného hodnotiaceho skóre, ktoré. je kritériom na vytvorenie poradia žiadostí pre prideľovanie disponibilných prostriedkov mechanizm</w:t>
      </w:r>
      <w:r w:rsidR="00201B03" w:rsidRPr="00CF6831">
        <w:rPr>
          <w:rFonts w:ascii="Arial Narrow" w:hAnsi="Arial Narrow"/>
          <w:sz w:val="22"/>
          <w:szCs w:val="22"/>
        </w:rPr>
        <w:t>u.</w:t>
      </w:r>
    </w:p>
    <w:p w14:paraId="2F73F784" w14:textId="4139897D" w:rsidR="00DF6435" w:rsidRPr="00CF6831" w:rsidRDefault="00623F3A" w:rsidP="005006CC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</w:rPr>
      </w:pPr>
      <w:r w:rsidRPr="00CF6831">
        <w:rPr>
          <w:rFonts w:ascii="Arial Narrow" w:hAnsi="Arial Narrow"/>
          <w:sz w:val="22"/>
          <w:szCs w:val="22"/>
        </w:rPr>
        <w:t xml:space="preserve">Bodové </w:t>
      </w:r>
      <w:r w:rsidR="00A964EA" w:rsidRPr="00CF6831">
        <w:rPr>
          <w:rFonts w:ascii="Arial Narrow" w:hAnsi="Arial Narrow"/>
          <w:sz w:val="22"/>
          <w:szCs w:val="22"/>
        </w:rPr>
        <w:t>h</w:t>
      </w:r>
      <w:r w:rsidR="00DF6435" w:rsidRPr="00CF6831">
        <w:rPr>
          <w:rFonts w:ascii="Arial Narrow" w:hAnsi="Arial Narrow"/>
          <w:sz w:val="22"/>
          <w:szCs w:val="22"/>
        </w:rPr>
        <w:t xml:space="preserve">odnotenie </w:t>
      </w:r>
      <w:r w:rsidR="00A964EA" w:rsidRPr="00CF6831">
        <w:rPr>
          <w:rFonts w:ascii="Arial Narrow" w:hAnsi="Arial Narrow"/>
          <w:sz w:val="22"/>
          <w:szCs w:val="22"/>
        </w:rPr>
        <w:t xml:space="preserve">projektov </w:t>
      </w:r>
      <w:r w:rsidR="00DF6435" w:rsidRPr="00CF6831">
        <w:rPr>
          <w:rFonts w:ascii="Arial Narrow" w:hAnsi="Arial Narrow"/>
          <w:sz w:val="22"/>
          <w:szCs w:val="22"/>
        </w:rPr>
        <w:t xml:space="preserve">bude vychádzať z výsledných hodnôt analýzy dopytu </w:t>
      </w:r>
      <w:r w:rsidR="00E96EE0" w:rsidRPr="00CF6831">
        <w:rPr>
          <w:rFonts w:ascii="Arial Narrow" w:hAnsi="Arial Narrow"/>
          <w:sz w:val="22"/>
          <w:szCs w:val="22"/>
        </w:rPr>
        <w:t xml:space="preserve">a dodatočných hodnotiacich kritérií </w:t>
      </w:r>
      <w:r w:rsidR="00DF6435" w:rsidRPr="00CF6831">
        <w:rPr>
          <w:rFonts w:ascii="Arial Narrow" w:hAnsi="Arial Narrow"/>
          <w:sz w:val="22"/>
          <w:szCs w:val="22"/>
        </w:rPr>
        <w:t>(Kapitola 6 Metodiky</w:t>
      </w:r>
      <w:r w:rsidR="00AC7B62" w:rsidRPr="00CF6831">
        <w:rPr>
          <w:rFonts w:ascii="Arial Narrow" w:hAnsi="Arial Narrow"/>
          <w:sz w:val="22"/>
          <w:szCs w:val="22"/>
        </w:rPr>
        <w:t xml:space="preserve"> </w:t>
      </w:r>
      <w:r w:rsidR="00AC7B62" w:rsidRPr="00CF6831">
        <w:rPr>
          <w:rFonts w:ascii="Arial Narrow" w:hAnsi="Arial Narrow"/>
          <w:bCs/>
          <w:sz w:val="22"/>
          <w:szCs w:val="22"/>
        </w:rPr>
        <w:t>posudzovania a hodnotenia projektov cyklistickej infraštruktúry</w:t>
      </w:r>
      <w:r w:rsidR="00DF6435" w:rsidRPr="00CF6831">
        <w:rPr>
          <w:rFonts w:ascii="Arial Narrow" w:hAnsi="Arial Narrow"/>
          <w:sz w:val="22"/>
          <w:szCs w:val="22"/>
        </w:rPr>
        <w:t>)</w:t>
      </w:r>
      <w:r w:rsidR="00A97F4C" w:rsidRPr="00CF6831">
        <w:rPr>
          <w:rFonts w:ascii="Arial Narrow" w:hAnsi="Arial Narrow"/>
          <w:sz w:val="22"/>
          <w:szCs w:val="22"/>
        </w:rPr>
        <w:t>.</w:t>
      </w:r>
    </w:p>
    <w:p w14:paraId="0EEB5959" w14:textId="77777777" w:rsidR="00A97F4C" w:rsidRPr="00CF6831" w:rsidRDefault="00E96EE0" w:rsidP="006F7AAC">
      <w:pPr>
        <w:pStyle w:val="ListParagraph1"/>
        <w:numPr>
          <w:ilvl w:val="1"/>
          <w:numId w:val="38"/>
        </w:numPr>
        <w:shd w:val="clear" w:color="auto" w:fill="FFFFFF"/>
        <w:spacing w:before="240" w:after="120" w:line="259" w:lineRule="auto"/>
        <w:ind w:left="431" w:hanging="431"/>
        <w:rPr>
          <w:rFonts w:ascii="Arial Narrow" w:hAnsi="Arial Narrow"/>
          <w:b/>
          <w:bCs/>
          <w:spacing w:val="5"/>
          <w:kern w:val="1"/>
        </w:rPr>
      </w:pPr>
      <w:r w:rsidRPr="00CF6831">
        <w:rPr>
          <w:rFonts w:ascii="Arial Narrow" w:hAnsi="Arial Narrow"/>
          <w:b/>
          <w:bCs/>
          <w:spacing w:val="5"/>
          <w:kern w:val="1"/>
        </w:rPr>
        <w:t>Analýza dopytu</w:t>
      </w:r>
    </w:p>
    <w:p w14:paraId="75CF6F5D" w14:textId="77777777" w:rsidR="005353EC" w:rsidRPr="00CF6831" w:rsidRDefault="00A97F4C" w:rsidP="006F7AAC">
      <w:pPr>
        <w:shd w:val="clear" w:color="auto" w:fill="FFFFFF"/>
        <w:spacing w:before="120" w:after="0" w:line="259" w:lineRule="auto"/>
        <w:jc w:val="both"/>
        <w:rPr>
          <w:rFonts w:ascii="Arial Narrow" w:hAnsi="Arial Narrow"/>
        </w:rPr>
      </w:pPr>
      <w:r w:rsidRPr="00CF6831">
        <w:rPr>
          <w:rFonts w:ascii="Arial Narrow" w:hAnsi="Arial Narrow"/>
        </w:rPr>
        <w:t xml:space="preserve">Analýza dopytu bude pre každý projekt </w:t>
      </w:r>
      <w:r w:rsidR="00ED4025" w:rsidRPr="00CF6831">
        <w:rPr>
          <w:rFonts w:ascii="Arial Narrow" w:hAnsi="Arial Narrow"/>
        </w:rPr>
        <w:t>spracovaná</w:t>
      </w:r>
      <w:r w:rsidRPr="00CF6831">
        <w:rPr>
          <w:rFonts w:ascii="Arial Narrow" w:hAnsi="Arial Narrow"/>
        </w:rPr>
        <w:t xml:space="preserve"> </w:t>
      </w:r>
      <w:r w:rsidR="00ED4025" w:rsidRPr="00CF6831">
        <w:rPr>
          <w:rFonts w:ascii="Arial Narrow" w:hAnsi="Arial Narrow"/>
        </w:rPr>
        <w:t xml:space="preserve">vykonávateľom interne </w:t>
      </w:r>
      <w:r w:rsidRPr="00CF6831">
        <w:rPr>
          <w:rFonts w:ascii="Arial Narrow" w:hAnsi="Arial Narrow"/>
        </w:rPr>
        <w:t>v zmysle Metodiky nákladovo-výnosovej analýzy CBA pre projekty rozvoja cyklistickej infraštruktúry</w:t>
      </w:r>
      <w:r w:rsidR="00ED4025" w:rsidRPr="00CF6831">
        <w:rPr>
          <w:rFonts w:ascii="Arial Narrow" w:hAnsi="Arial Narrow"/>
        </w:rPr>
        <w:t xml:space="preserve"> na základe dostupných všeobecných štatistických údajov (celoslovenské hodnoty).</w:t>
      </w:r>
    </w:p>
    <w:p w14:paraId="31F0404B" w14:textId="0A6438EE" w:rsidR="00A97F4C" w:rsidRPr="00CF6831" w:rsidRDefault="00BB6F01" w:rsidP="006F7AAC">
      <w:pPr>
        <w:shd w:val="clear" w:color="auto" w:fill="FFFFFF"/>
        <w:spacing w:before="120" w:after="0" w:line="259" w:lineRule="auto"/>
        <w:jc w:val="both"/>
        <w:rPr>
          <w:rFonts w:ascii="Arial Narrow" w:hAnsi="Arial Narrow"/>
        </w:rPr>
      </w:pPr>
      <w:r w:rsidRPr="00CF6831">
        <w:rPr>
          <w:rFonts w:ascii="Arial Narrow" w:hAnsi="Arial Narrow"/>
          <w:b/>
        </w:rPr>
        <w:t>Forma</w:t>
      </w:r>
      <w:r w:rsidR="001A3BEF" w:rsidRPr="00CF6831">
        <w:rPr>
          <w:rFonts w:ascii="Arial Narrow" w:hAnsi="Arial Narrow"/>
          <w:b/>
        </w:rPr>
        <w:t xml:space="preserve"> preukázania</w:t>
      </w:r>
      <w:r w:rsidR="005353EC" w:rsidRPr="00CF6831">
        <w:rPr>
          <w:rFonts w:ascii="Arial Narrow" w:hAnsi="Arial Narrow"/>
        </w:rPr>
        <w:t xml:space="preserve">: </w:t>
      </w:r>
      <w:r w:rsidR="00796865" w:rsidRPr="00CF6831">
        <w:rPr>
          <w:rFonts w:ascii="Arial Narrow" w:hAnsi="Arial Narrow"/>
        </w:rPr>
        <w:t>Základné podklady vo vzťahu k projektu predkladá žiadateľ prostrední</w:t>
      </w:r>
      <w:r w:rsidR="00A2751B" w:rsidRPr="00CF6831">
        <w:rPr>
          <w:rFonts w:ascii="Arial Narrow" w:hAnsi="Arial Narrow"/>
        </w:rPr>
        <w:t>c</w:t>
      </w:r>
      <w:r w:rsidR="00796865" w:rsidRPr="00CF6831">
        <w:rPr>
          <w:rFonts w:ascii="Arial Narrow" w:hAnsi="Arial Narrow"/>
        </w:rPr>
        <w:t xml:space="preserve">tvom </w:t>
      </w:r>
      <w:proofErr w:type="spellStart"/>
      <w:r w:rsidR="00796865" w:rsidRPr="00CF6831">
        <w:rPr>
          <w:rFonts w:ascii="Arial Narrow" w:hAnsi="Arial Narrow"/>
        </w:rPr>
        <w:t>ŽoPPM</w:t>
      </w:r>
      <w:proofErr w:type="spellEnd"/>
      <w:r w:rsidR="00796865" w:rsidRPr="00CF6831">
        <w:rPr>
          <w:rFonts w:ascii="Arial Narrow" w:hAnsi="Arial Narrow"/>
        </w:rPr>
        <w:t xml:space="preserve">, </w:t>
      </w:r>
      <w:r w:rsidR="009465FD" w:rsidRPr="00CF6831">
        <w:rPr>
          <w:rFonts w:ascii="Arial Narrow" w:hAnsi="Arial Narrow"/>
        </w:rPr>
        <w:t xml:space="preserve">časť V. Hlavné a ostatné ciele ciest napojené na plánovanú </w:t>
      </w:r>
      <w:proofErr w:type="spellStart"/>
      <w:r w:rsidR="009465FD" w:rsidRPr="00CF6831">
        <w:rPr>
          <w:rFonts w:ascii="Arial Narrow" w:hAnsi="Arial Narrow"/>
        </w:rPr>
        <w:t>cykloinfraštruktúru</w:t>
      </w:r>
      <w:proofErr w:type="spellEnd"/>
      <w:r w:rsidR="009465FD" w:rsidRPr="00CF6831">
        <w:rPr>
          <w:rFonts w:ascii="Arial Narrow" w:hAnsi="Arial Narrow"/>
        </w:rPr>
        <w:t xml:space="preserve">, </w:t>
      </w:r>
      <w:r w:rsidR="00796865" w:rsidRPr="00CF6831">
        <w:rPr>
          <w:rFonts w:ascii="Arial Narrow" w:hAnsi="Arial Narrow"/>
        </w:rPr>
        <w:t xml:space="preserve">Prílohy </w:t>
      </w:r>
      <w:r w:rsidR="002C3282" w:rsidRPr="00CF6831">
        <w:rPr>
          <w:rFonts w:ascii="Arial Narrow" w:hAnsi="Arial Narrow"/>
        </w:rPr>
        <w:t>F</w:t>
      </w:r>
      <w:r w:rsidR="007F489E" w:rsidRPr="00CF6831">
        <w:rPr>
          <w:rFonts w:ascii="Arial Narrow" w:hAnsi="Arial Narrow"/>
        </w:rPr>
        <w:t xml:space="preserve"> </w:t>
      </w:r>
      <w:r w:rsidR="00796865" w:rsidRPr="00CF6831">
        <w:rPr>
          <w:rFonts w:ascii="Arial Narrow" w:hAnsi="Arial Narrow"/>
        </w:rPr>
        <w:t xml:space="preserve">– zákres navrhovanej cyklistickej infraštruktúry, Prílohy </w:t>
      </w:r>
      <w:r w:rsidR="002C3282" w:rsidRPr="00CF6831">
        <w:rPr>
          <w:rFonts w:ascii="Arial Narrow" w:hAnsi="Arial Narrow"/>
        </w:rPr>
        <w:t>G</w:t>
      </w:r>
      <w:r w:rsidR="007F489E" w:rsidRPr="00CF6831">
        <w:rPr>
          <w:rFonts w:ascii="Arial Narrow" w:hAnsi="Arial Narrow"/>
        </w:rPr>
        <w:t xml:space="preserve"> </w:t>
      </w:r>
      <w:r w:rsidR="00796865" w:rsidRPr="00CF6831">
        <w:rPr>
          <w:rFonts w:ascii="Arial Narrow" w:hAnsi="Arial Narrow"/>
        </w:rPr>
        <w:t xml:space="preserve">– </w:t>
      </w:r>
      <w:r w:rsidR="009465FD" w:rsidRPr="00CF6831">
        <w:rPr>
          <w:rFonts w:ascii="Arial Narrow" w:hAnsi="Arial Narrow"/>
        </w:rPr>
        <w:t>umiestnenie významných cieľov ciest a Prílohy H – Mapa existujúcej a plánovanej siete cyklistickej infraštruktúry v území</w:t>
      </w:r>
      <w:r w:rsidR="00796865" w:rsidRPr="00CF6831">
        <w:rPr>
          <w:rFonts w:ascii="Arial Narrow" w:hAnsi="Arial Narrow"/>
        </w:rPr>
        <w:t xml:space="preserve">. </w:t>
      </w:r>
      <w:r w:rsidR="00B609BD" w:rsidRPr="00CF6831">
        <w:rPr>
          <w:rFonts w:ascii="Arial Narrow" w:hAnsi="Arial Narrow"/>
        </w:rPr>
        <w:t>Žiadateľ tiež môže ďalej spresniť podklady pre analýzu dopytu prostredníctvom poskytnutia doplňujúcich informácií v rámci </w:t>
      </w:r>
      <w:proofErr w:type="spellStart"/>
      <w:r w:rsidR="00B609BD" w:rsidRPr="00CF6831">
        <w:rPr>
          <w:rFonts w:ascii="Arial Narrow" w:hAnsi="Arial Narrow"/>
        </w:rPr>
        <w:t>ŽoPPM</w:t>
      </w:r>
      <w:proofErr w:type="spellEnd"/>
      <w:r w:rsidR="00B609BD" w:rsidRPr="00CF6831">
        <w:rPr>
          <w:rFonts w:ascii="Arial Narrow" w:hAnsi="Arial Narrow"/>
        </w:rPr>
        <w:t xml:space="preserve">, Prílohy </w:t>
      </w:r>
      <w:r w:rsidR="002C3282" w:rsidRPr="00CF6831">
        <w:rPr>
          <w:rFonts w:ascii="Arial Narrow" w:hAnsi="Arial Narrow"/>
        </w:rPr>
        <w:t>L</w:t>
      </w:r>
      <w:r w:rsidR="00B609BD" w:rsidRPr="00CF6831">
        <w:rPr>
          <w:rFonts w:ascii="Arial Narrow" w:hAnsi="Arial Narrow"/>
        </w:rPr>
        <w:t> – Grafické prílohy k dopravnému modelu</w:t>
      </w:r>
      <w:r w:rsidR="006215CE" w:rsidRPr="00CF6831">
        <w:rPr>
          <w:rFonts w:ascii="Arial Narrow" w:hAnsi="Arial Narrow"/>
        </w:rPr>
        <w:t xml:space="preserve"> a </w:t>
      </w:r>
      <w:proofErr w:type="spellStart"/>
      <w:r w:rsidR="006215CE" w:rsidRPr="00CF6831">
        <w:rPr>
          <w:rFonts w:ascii="Arial Narrow" w:hAnsi="Arial Narrow"/>
        </w:rPr>
        <w:t>ŽoPPM</w:t>
      </w:r>
      <w:proofErr w:type="spellEnd"/>
      <w:r w:rsidR="006215CE" w:rsidRPr="00CF6831">
        <w:rPr>
          <w:rFonts w:ascii="Arial Narrow" w:hAnsi="Arial Narrow"/>
        </w:rPr>
        <w:t xml:space="preserve"> Prílohy </w:t>
      </w:r>
      <w:r w:rsidR="002C3282" w:rsidRPr="00CF6831">
        <w:rPr>
          <w:rFonts w:ascii="Arial Narrow" w:hAnsi="Arial Narrow"/>
        </w:rPr>
        <w:t>M</w:t>
      </w:r>
      <w:r w:rsidR="006215CE" w:rsidRPr="00CF6831">
        <w:rPr>
          <w:rFonts w:ascii="Arial Narrow" w:hAnsi="Arial Narrow"/>
        </w:rPr>
        <w:t xml:space="preserve"> – Databáza dotazníkov z prieskumu dochádzky u významných zamestnávateľov</w:t>
      </w:r>
      <w:r w:rsidR="00B609BD" w:rsidRPr="00CF6831">
        <w:rPr>
          <w:rFonts w:ascii="Arial Narrow" w:hAnsi="Arial Narrow"/>
        </w:rPr>
        <w:t>.</w:t>
      </w:r>
    </w:p>
    <w:p w14:paraId="1FD17A2E" w14:textId="38535EA4" w:rsidR="00F84B3D" w:rsidRPr="00CF6831" w:rsidRDefault="00F84B3D" w:rsidP="005006CC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</w:rPr>
      </w:pPr>
      <w:r w:rsidRPr="00CF6831">
        <w:rPr>
          <w:rFonts w:ascii="Arial Narrow" w:hAnsi="Arial Narrow"/>
          <w:b/>
          <w:sz w:val="22"/>
          <w:szCs w:val="22"/>
        </w:rPr>
        <w:t>Spôsob posúdenia:</w:t>
      </w:r>
      <w:r w:rsidRPr="00CF6831">
        <w:rPr>
          <w:rFonts w:ascii="Arial Narrow" w:hAnsi="Arial Narrow"/>
          <w:bCs/>
          <w:sz w:val="22"/>
          <w:szCs w:val="22"/>
        </w:rPr>
        <w:t xml:space="preserve"> Modelovanie dopytu a dochádzky na bicykli v zmysle </w:t>
      </w:r>
      <w:r w:rsidRPr="00CF6831">
        <w:rPr>
          <w:rFonts w:ascii="Arial Narrow" w:hAnsi="Arial Narrow"/>
        </w:rPr>
        <w:t>Metodiky nákladovo-výnosovej analýzy CBA pre projekty rozvoja cyklistickej infraštruktúry</w:t>
      </w:r>
      <w:r w:rsidRPr="00CF6831">
        <w:rPr>
          <w:rFonts w:ascii="Arial Narrow" w:hAnsi="Arial Narrow"/>
          <w:bCs/>
          <w:sz w:val="22"/>
          <w:szCs w:val="22"/>
        </w:rPr>
        <w:t xml:space="preserve"> na základe oficiálnych štatistických údajov o dochádzke do zamestnania a škôl, v prípade potreby doplnené údajmi z prieskumu dochádzky vykonaným žiadateľom. </w:t>
      </w:r>
      <w:r w:rsidRPr="00CF6831">
        <w:rPr>
          <w:rFonts w:ascii="Arial Narrow" w:hAnsi="Arial Narrow"/>
          <w:sz w:val="22"/>
          <w:szCs w:val="22"/>
        </w:rPr>
        <w:t>Projekty, alebo ich časti s výlučne rekreačným charakterom (dopravný model nepreukáže reálne využitie na dochádzku do zamestnania, škôl či na stanice a zastávky) nespĺňajú podmienku a žiadosť bude vyradená z procesu posudzovania a hodnotenia.</w:t>
      </w:r>
    </w:p>
    <w:p w14:paraId="68DF3A4F" w14:textId="77777777" w:rsidR="00E96EE0" w:rsidRPr="00CF6831" w:rsidRDefault="00A97F4C" w:rsidP="006F7AAC">
      <w:pPr>
        <w:pStyle w:val="ListParagraph1"/>
        <w:numPr>
          <w:ilvl w:val="1"/>
          <w:numId w:val="38"/>
        </w:numPr>
        <w:shd w:val="clear" w:color="auto" w:fill="FFFFFF"/>
        <w:spacing w:before="240" w:after="120" w:line="259" w:lineRule="auto"/>
        <w:ind w:left="431" w:hanging="431"/>
        <w:rPr>
          <w:rFonts w:ascii="Arial Narrow" w:hAnsi="Arial Narrow"/>
          <w:b/>
          <w:bCs/>
          <w:spacing w:val="5"/>
          <w:kern w:val="1"/>
        </w:rPr>
      </w:pPr>
      <w:r w:rsidRPr="00CF6831">
        <w:rPr>
          <w:rFonts w:ascii="Arial Narrow" w:hAnsi="Arial Narrow"/>
          <w:b/>
          <w:bCs/>
          <w:spacing w:val="5"/>
          <w:kern w:val="1"/>
        </w:rPr>
        <w:t>Z</w:t>
      </w:r>
      <w:r w:rsidR="00E96EE0" w:rsidRPr="00CF6831">
        <w:rPr>
          <w:rFonts w:ascii="Arial Narrow" w:hAnsi="Arial Narrow"/>
          <w:b/>
          <w:bCs/>
          <w:spacing w:val="5"/>
          <w:kern w:val="1"/>
        </w:rPr>
        <w:t>ákladné hodnotiace skóre</w:t>
      </w:r>
    </w:p>
    <w:p w14:paraId="56CCEA53" w14:textId="41E8B27D" w:rsidR="005353EC" w:rsidRPr="00CF6831" w:rsidRDefault="00796865" w:rsidP="006F7AAC">
      <w:pPr>
        <w:shd w:val="clear" w:color="auto" w:fill="FFFFFF"/>
        <w:spacing w:before="120" w:after="0" w:line="259" w:lineRule="auto"/>
        <w:jc w:val="both"/>
        <w:rPr>
          <w:rFonts w:ascii="Arial Narrow" w:hAnsi="Arial Narrow"/>
        </w:rPr>
      </w:pPr>
      <w:r w:rsidRPr="00CF6831">
        <w:rPr>
          <w:rFonts w:ascii="Arial Narrow" w:hAnsi="Arial Narrow"/>
        </w:rPr>
        <w:t xml:space="preserve">Analýza CBA bude pre každý projekt spracovaná vykonávateľom interne v zmysle Metodiky nákladovo-výnosovej analýzy CBA pre projekty rozvoja cyklistickej infraštruktúry. </w:t>
      </w:r>
      <w:r w:rsidR="005353EC" w:rsidRPr="00CF6831">
        <w:rPr>
          <w:rFonts w:ascii="Arial Narrow" w:hAnsi="Arial Narrow"/>
        </w:rPr>
        <w:t xml:space="preserve">Východiskom hodnotenia projektu je stanovenie indikátora B/C (indikátor </w:t>
      </w:r>
      <w:r w:rsidRPr="00CF6831">
        <w:rPr>
          <w:rFonts w:ascii="Arial Narrow" w:hAnsi="Arial Narrow"/>
        </w:rPr>
        <w:t>pomeru prínosov a nákladov</w:t>
      </w:r>
      <w:r w:rsidR="005353EC" w:rsidRPr="00CF6831">
        <w:rPr>
          <w:rFonts w:ascii="Arial Narrow" w:hAnsi="Arial Narrow"/>
        </w:rPr>
        <w:t>).</w:t>
      </w:r>
    </w:p>
    <w:p w14:paraId="0E465523" w14:textId="77777777" w:rsidR="00E96EE0" w:rsidRPr="00CF6831" w:rsidRDefault="00DF6435" w:rsidP="006F7AAC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b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Základné hodnotiace skóre (Hz) sa stanoví vo výške stonásobku vypočítaného výsledného ukazovateľa pomeru </w:t>
      </w:r>
      <w:r w:rsidR="002F7EED" w:rsidRPr="00CF6831">
        <w:rPr>
          <w:rFonts w:ascii="Arial Narrow" w:hAnsi="Arial Narrow"/>
          <w:sz w:val="22"/>
          <w:szCs w:val="22"/>
        </w:rPr>
        <w:t xml:space="preserve">prínosov a nákladov </w:t>
      </w:r>
      <w:r w:rsidRPr="00CF6831">
        <w:rPr>
          <w:rFonts w:ascii="Arial Narrow" w:hAnsi="Arial Narrow"/>
          <w:sz w:val="22"/>
          <w:szCs w:val="22"/>
        </w:rPr>
        <w:t>B/C a jeho zaokrúhlenia na celé číslo.</w:t>
      </w:r>
    </w:p>
    <w:p w14:paraId="3B3CD12B" w14:textId="77777777" w:rsidR="00DF6435" w:rsidRPr="00CF6831" w:rsidRDefault="00DF6435" w:rsidP="006F7AAC">
      <w:pPr>
        <w:pStyle w:val="ListParagraph1"/>
        <w:shd w:val="clear" w:color="auto" w:fill="FFFFFF"/>
        <w:spacing w:before="120" w:after="120" w:line="259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Hz = B/C x 100</w:t>
      </w:r>
    </w:p>
    <w:p w14:paraId="273133F7" w14:textId="590E81BA" w:rsidR="00A97F4C" w:rsidRPr="00CF6831" w:rsidRDefault="00A97F4C" w:rsidP="00A97F4C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Podmienka dosiahnutia pomeru B/C &gt; 1,0 sa ustanovuje len pre projekty s nákladmi nad limit</w:t>
      </w:r>
      <w:r w:rsidR="00286D52" w:rsidRPr="00CF6831">
        <w:rPr>
          <w:rFonts w:ascii="Arial Narrow" w:hAnsi="Arial Narrow"/>
          <w:sz w:val="22"/>
          <w:szCs w:val="22"/>
        </w:rPr>
        <w:t>y</w:t>
      </w:r>
      <w:r w:rsidRPr="00CF6831">
        <w:rPr>
          <w:rFonts w:ascii="Arial Narrow" w:hAnsi="Arial Narrow"/>
          <w:sz w:val="22"/>
          <w:szCs w:val="22"/>
        </w:rPr>
        <w:t xml:space="preserve"> </w:t>
      </w:r>
      <w:r w:rsidR="00B34096" w:rsidRPr="00CF6831">
        <w:rPr>
          <w:rFonts w:ascii="Arial Narrow" w:hAnsi="Arial Narrow"/>
          <w:sz w:val="22"/>
          <w:szCs w:val="22"/>
        </w:rPr>
        <w:t>oprávnených výdavkov</w:t>
      </w:r>
      <w:r w:rsidRPr="00CF6831">
        <w:rPr>
          <w:rFonts w:ascii="Arial Narrow" w:hAnsi="Arial Narrow"/>
          <w:sz w:val="22"/>
          <w:szCs w:val="22"/>
        </w:rPr>
        <w:t xml:space="preserve">. </w:t>
      </w:r>
    </w:p>
    <w:p w14:paraId="793D2D20" w14:textId="64E9ECB8" w:rsidR="00F84B3D" w:rsidRPr="00CF6831" w:rsidRDefault="00BB6F01" w:rsidP="006F7AAC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Forma</w:t>
      </w:r>
      <w:r w:rsidR="001A3BEF" w:rsidRPr="00CF6831">
        <w:rPr>
          <w:rFonts w:ascii="Arial Narrow" w:hAnsi="Arial Narrow"/>
          <w:b/>
          <w:sz w:val="22"/>
          <w:szCs w:val="22"/>
        </w:rPr>
        <w:t xml:space="preserve"> preukázania</w:t>
      </w:r>
      <w:r w:rsidR="00E96EE0" w:rsidRPr="00CF6831">
        <w:rPr>
          <w:rFonts w:ascii="Arial Narrow" w:hAnsi="Arial Narrow"/>
          <w:b/>
          <w:sz w:val="22"/>
          <w:szCs w:val="22"/>
        </w:rPr>
        <w:t>:</w:t>
      </w:r>
      <w:r w:rsidR="001A7E52" w:rsidRPr="00CF6831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7F489E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7F489E" w:rsidRPr="00CF6831">
        <w:rPr>
          <w:rFonts w:ascii="Arial Narrow" w:hAnsi="Arial Narrow"/>
          <w:sz w:val="22"/>
          <w:szCs w:val="22"/>
        </w:rPr>
        <w:t xml:space="preserve">, časť VII. Rozpočet </w:t>
      </w:r>
      <w:r w:rsidR="00FA17B2" w:rsidRPr="00CF6831">
        <w:rPr>
          <w:rFonts w:ascii="Arial Narrow" w:hAnsi="Arial Narrow"/>
          <w:sz w:val="22"/>
          <w:szCs w:val="22"/>
        </w:rPr>
        <w:t>stavby</w:t>
      </w:r>
      <w:r w:rsidR="007F489E" w:rsidRPr="00CF6831">
        <w:rPr>
          <w:rFonts w:ascii="Arial Narrow" w:hAnsi="Arial Narrow"/>
          <w:sz w:val="22"/>
          <w:szCs w:val="22"/>
        </w:rPr>
        <w:t xml:space="preserve"> v štruktúre pre účely CBA</w:t>
      </w:r>
      <w:r w:rsidR="003A6211" w:rsidRPr="00CF6831">
        <w:rPr>
          <w:rFonts w:ascii="Arial Narrow" w:hAnsi="Arial Narrow"/>
          <w:sz w:val="22"/>
          <w:szCs w:val="22"/>
        </w:rPr>
        <w:t>.</w:t>
      </w:r>
    </w:p>
    <w:p w14:paraId="5064F332" w14:textId="77777777" w:rsidR="00286D52" w:rsidRPr="00CF6831" w:rsidRDefault="00F84B3D" w:rsidP="006F7AAC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bCs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Spôsob posúdenia:</w:t>
      </w:r>
      <w:r w:rsidRPr="00CF6831">
        <w:rPr>
          <w:rFonts w:ascii="Arial Narrow" w:hAnsi="Arial Narrow"/>
          <w:bCs/>
          <w:sz w:val="22"/>
          <w:szCs w:val="22"/>
        </w:rPr>
        <w:t xml:space="preserve"> Matematický výpočet podľa vyššie uvedeného vzorca.</w:t>
      </w:r>
    </w:p>
    <w:p w14:paraId="25A3604D" w14:textId="7D2B4514" w:rsidR="00E96EE0" w:rsidRPr="00CF6831" w:rsidRDefault="00286D52" w:rsidP="005006CC">
      <w:pPr>
        <w:suppressAutoHyphens w:val="0"/>
        <w:spacing w:after="0" w:line="240" w:lineRule="auto"/>
        <w:rPr>
          <w:rFonts w:ascii="Arial Narrow" w:hAnsi="Arial Narrow"/>
          <w:bCs/>
        </w:rPr>
      </w:pPr>
      <w:r w:rsidRPr="00CF6831">
        <w:rPr>
          <w:rFonts w:ascii="Arial Narrow" w:hAnsi="Arial Narrow"/>
          <w:bCs/>
        </w:rPr>
        <w:br w:type="page"/>
      </w:r>
    </w:p>
    <w:p w14:paraId="07B22E16" w14:textId="77777777" w:rsidR="00DF6435" w:rsidRPr="00CF6831" w:rsidRDefault="00DF6435" w:rsidP="006F7AAC">
      <w:pPr>
        <w:pStyle w:val="ListParagraph1"/>
        <w:numPr>
          <w:ilvl w:val="1"/>
          <w:numId w:val="38"/>
        </w:numPr>
        <w:shd w:val="clear" w:color="auto" w:fill="FFFFFF"/>
        <w:spacing w:before="240" w:after="120" w:line="259" w:lineRule="auto"/>
        <w:ind w:left="431" w:hanging="431"/>
        <w:rPr>
          <w:rFonts w:ascii="Arial Narrow" w:hAnsi="Arial Narrow"/>
          <w:b/>
          <w:bCs/>
          <w:spacing w:val="5"/>
          <w:kern w:val="1"/>
        </w:rPr>
      </w:pPr>
      <w:r w:rsidRPr="00CF6831">
        <w:rPr>
          <w:rFonts w:ascii="Arial Narrow" w:hAnsi="Arial Narrow"/>
          <w:b/>
          <w:bCs/>
          <w:spacing w:val="5"/>
          <w:kern w:val="1"/>
        </w:rPr>
        <w:lastRenderedPageBreak/>
        <w:t>Dodatočné hodnot</w:t>
      </w:r>
      <w:r w:rsidR="00E96EE0" w:rsidRPr="00CF6831">
        <w:rPr>
          <w:rFonts w:ascii="Arial Narrow" w:hAnsi="Arial Narrow"/>
          <w:b/>
          <w:bCs/>
          <w:spacing w:val="5"/>
          <w:kern w:val="1"/>
        </w:rPr>
        <w:t>iace kritériá</w:t>
      </w:r>
    </w:p>
    <w:p w14:paraId="599EB9BD" w14:textId="019075EB" w:rsidR="00DF6435" w:rsidRPr="00CF6831" w:rsidRDefault="00DF6435" w:rsidP="006F7AAC">
      <w:pPr>
        <w:pStyle w:val="ListParagraph1"/>
        <w:shd w:val="clear" w:color="auto" w:fill="FFFFFF"/>
        <w:spacing w:line="259" w:lineRule="auto"/>
        <w:ind w:left="0"/>
        <w:jc w:val="both"/>
        <w:rPr>
          <w:rFonts w:ascii="Arial Narrow" w:hAnsi="Arial Narrow"/>
          <w:bCs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K základnému hodnotiacemu skóre (výsledná hodnota zo základného hodnotenia) sa pričíta, resp. odčíta dodatočné hodnotiace skóre </w:t>
      </w:r>
      <w:proofErr w:type="spellStart"/>
      <w:r w:rsidRPr="00CF6831">
        <w:rPr>
          <w:rFonts w:ascii="Arial Narrow" w:hAnsi="Arial Narrow"/>
          <w:b/>
          <w:i/>
          <w:sz w:val="22"/>
          <w:szCs w:val="22"/>
        </w:rPr>
        <w:t>hi</w:t>
      </w:r>
      <w:proofErr w:type="spellEnd"/>
      <w:r w:rsidRPr="00CF6831">
        <w:rPr>
          <w:rFonts w:ascii="Arial Narrow" w:hAnsi="Arial Narrow"/>
          <w:sz w:val="22"/>
          <w:szCs w:val="22"/>
        </w:rPr>
        <w:t>, ktoré je udeľované za splnenie alebo čiastočné splnenie, resp. nesplnenie určitých kvalitatívnych kritérií. Jednotlivé kvalitatívne kritéri</w:t>
      </w:r>
      <w:r w:rsidR="00D816DD" w:rsidRPr="00CF6831">
        <w:rPr>
          <w:rFonts w:ascii="Arial Narrow" w:hAnsi="Arial Narrow"/>
          <w:sz w:val="22"/>
          <w:szCs w:val="22"/>
        </w:rPr>
        <w:t>á</w:t>
      </w:r>
      <w:r w:rsidRPr="00CF6831">
        <w:rPr>
          <w:rFonts w:ascii="Arial Narrow" w:hAnsi="Arial Narrow"/>
          <w:sz w:val="22"/>
          <w:szCs w:val="22"/>
        </w:rPr>
        <w:t xml:space="preserve"> sú bližšie špecifikované </w:t>
      </w:r>
      <w:r w:rsidRPr="00CF6831">
        <w:rPr>
          <w:rFonts w:ascii="Arial Narrow" w:hAnsi="Arial Narrow"/>
          <w:bCs/>
          <w:sz w:val="22"/>
          <w:szCs w:val="22"/>
        </w:rPr>
        <w:t>v bode 6.3 Metodiky posudzovania</w:t>
      </w:r>
      <w:r w:rsidR="00AC7B62" w:rsidRPr="00CF6831">
        <w:rPr>
          <w:rFonts w:ascii="Arial Narrow" w:hAnsi="Arial Narrow"/>
          <w:bCs/>
          <w:sz w:val="22"/>
          <w:szCs w:val="22"/>
        </w:rPr>
        <w:t xml:space="preserve"> a </w:t>
      </w:r>
      <w:r w:rsidRPr="00CF6831">
        <w:rPr>
          <w:rFonts w:ascii="Arial Narrow" w:hAnsi="Arial Narrow"/>
          <w:bCs/>
          <w:sz w:val="22"/>
          <w:szCs w:val="22"/>
        </w:rPr>
        <w:t>hodnotenia projektov cyklistickej infraštruktúry.</w:t>
      </w:r>
    </w:p>
    <w:p w14:paraId="394866E5" w14:textId="41B43EF7" w:rsidR="00E96EE0" w:rsidRPr="00CF6831" w:rsidRDefault="00BB6F01" w:rsidP="006F7AAC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Forma</w:t>
      </w:r>
      <w:r w:rsidR="001A3BEF" w:rsidRPr="00CF6831">
        <w:rPr>
          <w:rFonts w:ascii="Arial Narrow" w:hAnsi="Arial Narrow"/>
          <w:b/>
          <w:sz w:val="22"/>
          <w:szCs w:val="22"/>
        </w:rPr>
        <w:t xml:space="preserve"> preukázania</w:t>
      </w:r>
      <w:r w:rsidR="00E96EE0" w:rsidRPr="00CF6831">
        <w:rPr>
          <w:rFonts w:ascii="Arial Narrow" w:hAnsi="Arial Narrow"/>
          <w:sz w:val="22"/>
          <w:szCs w:val="22"/>
        </w:rPr>
        <w:t xml:space="preserve">: Vyplnenie </w:t>
      </w:r>
      <w:r w:rsidR="00025157" w:rsidRPr="00CF6831">
        <w:rPr>
          <w:rFonts w:ascii="Arial Narrow" w:hAnsi="Arial Narrow"/>
          <w:sz w:val="22"/>
          <w:szCs w:val="22"/>
        </w:rPr>
        <w:t xml:space="preserve">všetkých častí a príloh </w:t>
      </w:r>
      <w:proofErr w:type="spellStart"/>
      <w:r w:rsidR="00E96EE0" w:rsidRPr="00CF6831">
        <w:rPr>
          <w:rFonts w:ascii="Arial Narrow" w:hAnsi="Arial Narrow"/>
          <w:sz w:val="22"/>
          <w:szCs w:val="22"/>
        </w:rPr>
        <w:t>ŽoPPM</w:t>
      </w:r>
      <w:proofErr w:type="spellEnd"/>
      <w:r w:rsidR="00025157" w:rsidRPr="00CF6831">
        <w:rPr>
          <w:rFonts w:ascii="Arial Narrow" w:hAnsi="Arial Narrow"/>
          <w:sz w:val="22"/>
          <w:szCs w:val="22"/>
        </w:rPr>
        <w:t>.</w:t>
      </w:r>
    </w:p>
    <w:p w14:paraId="2DBF0EEC" w14:textId="0F8ED0D4" w:rsidR="00F84B3D" w:rsidRPr="00CF6831" w:rsidRDefault="00F84B3D" w:rsidP="006F7AAC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Spôsob posúdenia:</w:t>
      </w:r>
      <w:r w:rsidRPr="00CF6831">
        <w:rPr>
          <w:rFonts w:ascii="Arial Narrow" w:hAnsi="Arial Narrow"/>
          <w:bCs/>
          <w:sz w:val="22"/>
          <w:szCs w:val="22"/>
        </w:rPr>
        <w:t xml:space="preserve"> Matematický výpočet podľa vzorcov uvedených v Metodike posudzovania a</w:t>
      </w:r>
      <w:r w:rsidR="00AC7B62" w:rsidRPr="00CF6831">
        <w:rPr>
          <w:rFonts w:ascii="Arial Narrow" w:hAnsi="Arial Narrow"/>
          <w:bCs/>
          <w:sz w:val="22"/>
          <w:szCs w:val="22"/>
        </w:rPr>
        <w:t> </w:t>
      </w:r>
      <w:r w:rsidRPr="00CF6831">
        <w:rPr>
          <w:rFonts w:ascii="Arial Narrow" w:hAnsi="Arial Narrow"/>
          <w:bCs/>
          <w:sz w:val="22"/>
          <w:szCs w:val="22"/>
        </w:rPr>
        <w:t>hodnotenia</w:t>
      </w:r>
      <w:r w:rsidR="00AC7B62" w:rsidRPr="00CF6831">
        <w:rPr>
          <w:rFonts w:ascii="Arial Narrow" w:hAnsi="Arial Narrow"/>
          <w:bCs/>
          <w:sz w:val="22"/>
          <w:szCs w:val="22"/>
        </w:rPr>
        <w:t xml:space="preserve"> projektov cyklistickej infraštruktúry.</w:t>
      </w:r>
    </w:p>
    <w:p w14:paraId="29A033DD" w14:textId="3AE055B5" w:rsidR="00025157" w:rsidRPr="00CF6831" w:rsidRDefault="00025157" w:rsidP="00025157">
      <w:pPr>
        <w:pStyle w:val="ListParagraph1"/>
        <w:numPr>
          <w:ilvl w:val="1"/>
          <w:numId w:val="38"/>
        </w:numPr>
        <w:shd w:val="clear" w:color="auto" w:fill="FFFFFF"/>
        <w:spacing w:before="240" w:after="120" w:line="259" w:lineRule="auto"/>
        <w:ind w:left="431" w:hanging="431"/>
        <w:rPr>
          <w:rFonts w:ascii="Arial Narrow" w:hAnsi="Arial Narrow"/>
          <w:b/>
          <w:bCs/>
          <w:spacing w:val="5"/>
          <w:kern w:val="1"/>
        </w:rPr>
      </w:pPr>
      <w:r w:rsidRPr="00CF6831">
        <w:rPr>
          <w:rFonts w:ascii="Arial Narrow" w:hAnsi="Arial Narrow"/>
          <w:b/>
          <w:bCs/>
          <w:spacing w:val="5"/>
          <w:kern w:val="1"/>
        </w:rPr>
        <w:t>Výsledné skóre</w:t>
      </w:r>
      <w:r w:rsidR="00AC7B62" w:rsidRPr="00CF6831">
        <w:rPr>
          <w:rFonts w:ascii="Arial Narrow" w:hAnsi="Arial Narrow"/>
          <w:b/>
          <w:bCs/>
          <w:spacing w:val="5"/>
          <w:kern w:val="1"/>
        </w:rPr>
        <w:t xml:space="preserve"> hodnotenia</w:t>
      </w:r>
    </w:p>
    <w:p w14:paraId="01F26281" w14:textId="4B44E1A3" w:rsidR="00DF6435" w:rsidRPr="00CF6831" w:rsidRDefault="00DF6435" w:rsidP="006F7AAC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bookmarkStart w:id="2" w:name="_Hlk98154756"/>
      <w:r w:rsidRPr="00CF6831">
        <w:rPr>
          <w:rFonts w:ascii="Arial Narrow" w:hAnsi="Arial Narrow"/>
          <w:sz w:val="22"/>
          <w:szCs w:val="22"/>
        </w:rPr>
        <w:t xml:space="preserve">Výsledné skóre </w:t>
      </w:r>
      <w:bookmarkEnd w:id="2"/>
      <w:r w:rsidR="00AC7B62" w:rsidRPr="00CF6831">
        <w:rPr>
          <w:rFonts w:ascii="Arial Narrow" w:hAnsi="Arial Narrow"/>
          <w:sz w:val="22"/>
          <w:szCs w:val="22"/>
        </w:rPr>
        <w:t xml:space="preserve">hodnotenia </w:t>
      </w:r>
      <w:r w:rsidRPr="00CF6831">
        <w:rPr>
          <w:rFonts w:ascii="Arial Narrow" w:hAnsi="Arial Narrow"/>
          <w:sz w:val="22"/>
          <w:szCs w:val="22"/>
        </w:rPr>
        <w:t>sa vypočíta ako súčet základného a všetkých dodatočných hodnotení:</w:t>
      </w:r>
    </w:p>
    <w:p w14:paraId="4AB9B1B3" w14:textId="77777777" w:rsidR="00DF6435" w:rsidRPr="00CF6831" w:rsidRDefault="00DF6435" w:rsidP="006F7AAC">
      <w:pPr>
        <w:pStyle w:val="ListParagraph1"/>
        <w:shd w:val="clear" w:color="auto" w:fill="FFFFFF"/>
        <w:spacing w:before="120" w:after="120" w:line="259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CF6831">
        <w:rPr>
          <w:rFonts w:ascii="Arial Narrow" w:hAnsi="Arial Narrow"/>
          <w:b/>
          <w:sz w:val="22"/>
          <w:szCs w:val="22"/>
        </w:rPr>
        <w:t>H = Hz + Σ(</w:t>
      </w:r>
      <w:proofErr w:type="spellStart"/>
      <w:r w:rsidRPr="00CF6831">
        <w:rPr>
          <w:rFonts w:ascii="Arial Narrow" w:hAnsi="Arial Narrow"/>
          <w:b/>
          <w:sz w:val="22"/>
          <w:szCs w:val="22"/>
        </w:rPr>
        <w:t>hi</w:t>
      </w:r>
      <w:proofErr w:type="spellEnd"/>
      <w:r w:rsidRPr="00CF6831">
        <w:rPr>
          <w:rFonts w:ascii="Arial Narrow" w:hAnsi="Arial Narrow"/>
          <w:b/>
          <w:sz w:val="22"/>
          <w:szCs w:val="22"/>
        </w:rPr>
        <w:t>)</w:t>
      </w:r>
    </w:p>
    <w:p w14:paraId="50E2FAC4" w14:textId="48E61BB6" w:rsidR="00025157" w:rsidRPr="00CF6831" w:rsidRDefault="00AC7B62" w:rsidP="00B647A1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D</w:t>
      </w:r>
      <w:r w:rsidR="0096693E" w:rsidRPr="00CF6831">
        <w:rPr>
          <w:rFonts w:ascii="Arial Narrow" w:hAnsi="Arial Narrow"/>
          <w:sz w:val="22"/>
          <w:szCs w:val="22"/>
        </w:rPr>
        <w:t>osiahnu</w:t>
      </w:r>
      <w:r w:rsidR="00B34096" w:rsidRPr="00CF6831">
        <w:rPr>
          <w:rFonts w:ascii="Arial Narrow" w:hAnsi="Arial Narrow"/>
          <w:sz w:val="22"/>
          <w:szCs w:val="22"/>
        </w:rPr>
        <w:t>t</w:t>
      </w:r>
      <w:r w:rsidR="0096693E" w:rsidRPr="00CF6831">
        <w:rPr>
          <w:rFonts w:ascii="Arial Narrow" w:hAnsi="Arial Narrow"/>
          <w:sz w:val="22"/>
          <w:szCs w:val="22"/>
        </w:rPr>
        <w:t>é</w:t>
      </w:r>
      <w:r w:rsidRPr="00CF6831">
        <w:rPr>
          <w:rFonts w:ascii="Arial Narrow" w:hAnsi="Arial Narrow"/>
          <w:sz w:val="22"/>
          <w:szCs w:val="22"/>
        </w:rPr>
        <w:t xml:space="preserve"> výsledné skóre </w:t>
      </w:r>
      <w:r w:rsidR="00DF6435" w:rsidRPr="00CF6831">
        <w:rPr>
          <w:rFonts w:ascii="Arial Narrow" w:hAnsi="Arial Narrow"/>
          <w:sz w:val="22"/>
          <w:szCs w:val="22"/>
        </w:rPr>
        <w:t>hodnotenia</w:t>
      </w:r>
      <w:r w:rsidRPr="00CF6831">
        <w:rPr>
          <w:rFonts w:ascii="Arial Narrow" w:hAnsi="Arial Narrow"/>
          <w:sz w:val="22"/>
          <w:szCs w:val="22"/>
        </w:rPr>
        <w:t xml:space="preserve"> je kritériom na vytvorenie poradia žiadostí pre prideľovanie disponibilných prostriedkov mechanizmu</w:t>
      </w:r>
      <w:r w:rsidR="006A3FB0" w:rsidRPr="00CF6831">
        <w:rPr>
          <w:rFonts w:ascii="Arial Narrow" w:hAnsi="Arial Narrow"/>
          <w:sz w:val="22"/>
          <w:szCs w:val="22"/>
        </w:rPr>
        <w:t>.</w:t>
      </w:r>
      <w:r w:rsidR="00DF6435" w:rsidRPr="00CF6831">
        <w:rPr>
          <w:rFonts w:ascii="Arial Narrow" w:hAnsi="Arial Narrow"/>
          <w:sz w:val="22"/>
          <w:szCs w:val="22"/>
        </w:rPr>
        <w:t xml:space="preserve"> </w:t>
      </w:r>
    </w:p>
    <w:p w14:paraId="2EBB20C6" w14:textId="77777777" w:rsidR="009465FD" w:rsidRPr="00CF6831" w:rsidRDefault="009465FD" w:rsidP="006F7AAC">
      <w:pPr>
        <w:pStyle w:val="ListParagraph1"/>
        <w:numPr>
          <w:ilvl w:val="1"/>
          <w:numId w:val="38"/>
        </w:numPr>
        <w:shd w:val="clear" w:color="auto" w:fill="FFFFFF"/>
        <w:spacing w:before="240" w:after="120" w:line="259" w:lineRule="auto"/>
        <w:ind w:left="431" w:hanging="431"/>
        <w:rPr>
          <w:rFonts w:ascii="Arial Narrow" w:hAnsi="Arial Narrow"/>
          <w:b/>
          <w:bCs/>
          <w:spacing w:val="5"/>
          <w:kern w:val="1"/>
        </w:rPr>
      </w:pPr>
      <w:r w:rsidRPr="00CF6831">
        <w:rPr>
          <w:rFonts w:ascii="Arial Narrow" w:hAnsi="Arial Narrow"/>
          <w:b/>
          <w:bCs/>
          <w:spacing w:val="5"/>
          <w:kern w:val="1"/>
        </w:rPr>
        <w:t xml:space="preserve">Minimálne </w:t>
      </w:r>
      <w:r w:rsidR="00FA73D8" w:rsidRPr="00CF6831">
        <w:rPr>
          <w:rFonts w:ascii="Arial Narrow" w:hAnsi="Arial Narrow"/>
          <w:b/>
          <w:bCs/>
          <w:spacing w:val="5"/>
          <w:kern w:val="1"/>
        </w:rPr>
        <w:t xml:space="preserve">požadované </w:t>
      </w:r>
      <w:r w:rsidRPr="00CF6831">
        <w:rPr>
          <w:rFonts w:ascii="Arial Narrow" w:hAnsi="Arial Narrow"/>
          <w:b/>
          <w:bCs/>
          <w:spacing w:val="5"/>
          <w:kern w:val="1"/>
        </w:rPr>
        <w:t>hodnotiace skóre</w:t>
      </w:r>
    </w:p>
    <w:p w14:paraId="5BE51129" w14:textId="2A6ECEF4" w:rsidR="00A4180E" w:rsidRPr="00CF6831" w:rsidRDefault="009465FD" w:rsidP="003B2DE5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Pre účely tejto výzvy sa ako </w:t>
      </w:r>
      <w:r w:rsidR="00161917" w:rsidRPr="00CF6831">
        <w:rPr>
          <w:rFonts w:ascii="Arial Narrow" w:hAnsi="Arial Narrow"/>
          <w:sz w:val="22"/>
          <w:szCs w:val="22"/>
        </w:rPr>
        <w:t>kritérium</w:t>
      </w:r>
      <w:r w:rsidRPr="00CF6831">
        <w:rPr>
          <w:rFonts w:ascii="Arial Narrow" w:hAnsi="Arial Narrow"/>
          <w:sz w:val="22"/>
          <w:szCs w:val="22"/>
        </w:rPr>
        <w:t xml:space="preserve"> </w:t>
      </w:r>
      <w:r w:rsidR="00AA56A8" w:rsidRPr="00CF6831">
        <w:rPr>
          <w:rFonts w:ascii="Arial Narrow" w:hAnsi="Arial Narrow"/>
          <w:sz w:val="22"/>
          <w:szCs w:val="22"/>
        </w:rPr>
        <w:t>pridelenia podpory mechanizmu</w:t>
      </w:r>
      <w:r w:rsidRPr="00CF6831">
        <w:rPr>
          <w:rFonts w:ascii="Arial Narrow" w:hAnsi="Arial Narrow"/>
          <w:sz w:val="22"/>
          <w:szCs w:val="22"/>
        </w:rPr>
        <w:t xml:space="preserve"> stanovuje </w:t>
      </w:r>
      <w:r w:rsidR="00A4180E" w:rsidRPr="00CF6831">
        <w:rPr>
          <w:rFonts w:ascii="Arial Narrow" w:hAnsi="Arial Narrow"/>
          <w:sz w:val="22"/>
          <w:szCs w:val="22"/>
        </w:rPr>
        <w:t xml:space="preserve">dosiahnutie </w:t>
      </w:r>
      <w:r w:rsidR="00AA56A8" w:rsidRPr="00CF6831">
        <w:rPr>
          <w:rFonts w:ascii="Arial Narrow" w:hAnsi="Arial Narrow"/>
          <w:sz w:val="22"/>
          <w:szCs w:val="22"/>
        </w:rPr>
        <w:t>výsledného</w:t>
      </w:r>
      <w:r w:rsidR="00A4180E" w:rsidRPr="00CF6831">
        <w:rPr>
          <w:rFonts w:ascii="Arial Narrow" w:hAnsi="Arial Narrow"/>
          <w:sz w:val="22"/>
          <w:szCs w:val="22"/>
        </w:rPr>
        <w:t xml:space="preserve"> hodnotiaceho skóre </w:t>
      </w:r>
      <w:r w:rsidR="00AA56A8" w:rsidRPr="00CF6831">
        <w:rPr>
          <w:rFonts w:ascii="Arial Narrow" w:hAnsi="Arial Narrow"/>
          <w:sz w:val="22"/>
          <w:szCs w:val="22"/>
        </w:rPr>
        <w:t xml:space="preserve">minimálne </w:t>
      </w:r>
      <w:r w:rsidR="00A4180E" w:rsidRPr="00CF6831">
        <w:rPr>
          <w:rFonts w:ascii="Arial Narrow" w:hAnsi="Arial Narrow"/>
          <w:sz w:val="22"/>
          <w:szCs w:val="22"/>
        </w:rPr>
        <w:t>7</w:t>
      </w:r>
      <w:r w:rsidR="00AA56A8" w:rsidRPr="00CF6831">
        <w:rPr>
          <w:rFonts w:ascii="Arial Narrow" w:hAnsi="Arial Narrow"/>
          <w:sz w:val="22"/>
          <w:szCs w:val="22"/>
        </w:rPr>
        <w:t>5</w:t>
      </w:r>
      <w:r w:rsidR="00A4180E" w:rsidRPr="00CF6831">
        <w:rPr>
          <w:rFonts w:ascii="Arial Narrow" w:hAnsi="Arial Narrow"/>
          <w:sz w:val="22"/>
          <w:szCs w:val="22"/>
        </w:rPr>
        <w:t xml:space="preserve"> bodov</w:t>
      </w:r>
      <w:r w:rsidR="00AA56A8" w:rsidRPr="00CF6831">
        <w:rPr>
          <w:rFonts w:ascii="Arial Narrow" w:hAnsi="Arial Narrow"/>
          <w:sz w:val="22"/>
          <w:szCs w:val="22"/>
        </w:rPr>
        <w:t xml:space="preserve"> (a viac).</w:t>
      </w:r>
    </w:p>
    <w:p w14:paraId="6C5C57DE" w14:textId="2A78EEC1" w:rsidR="00B34096" w:rsidRPr="00CF6831" w:rsidRDefault="00B34096" w:rsidP="00B34096">
      <w:pPr>
        <w:pStyle w:val="ListParagraph1"/>
        <w:numPr>
          <w:ilvl w:val="1"/>
          <w:numId w:val="38"/>
        </w:numPr>
        <w:shd w:val="clear" w:color="auto" w:fill="FFFFFF"/>
        <w:spacing w:before="240" w:after="120" w:line="259" w:lineRule="auto"/>
        <w:ind w:left="431" w:hanging="431"/>
        <w:rPr>
          <w:rFonts w:ascii="Arial Narrow" w:hAnsi="Arial Narrow"/>
          <w:b/>
          <w:bCs/>
          <w:spacing w:val="5"/>
          <w:kern w:val="1"/>
        </w:rPr>
      </w:pPr>
      <w:r w:rsidRPr="00CF6831">
        <w:rPr>
          <w:rFonts w:ascii="Arial Narrow" w:hAnsi="Arial Narrow"/>
          <w:b/>
          <w:bCs/>
          <w:spacing w:val="5"/>
          <w:kern w:val="1"/>
        </w:rPr>
        <w:t>Rezervný zoznam</w:t>
      </w:r>
    </w:p>
    <w:p w14:paraId="780622BB" w14:textId="6998FA5E" w:rsidR="00B34096" w:rsidRPr="00CF6831" w:rsidRDefault="008F0148" w:rsidP="005006CC">
      <w:pPr>
        <w:pStyle w:val="Odsekzoznamu"/>
        <w:shd w:val="clear" w:color="auto" w:fill="FFFFFF"/>
        <w:suppressAutoHyphens/>
        <w:spacing w:before="120"/>
        <w:contextualSpacing w:val="0"/>
        <w:rPr>
          <w:rFonts w:ascii="Arial Narrow" w:hAnsi="Arial Narrow"/>
        </w:rPr>
      </w:pPr>
      <w:r w:rsidRPr="00CF6831">
        <w:rPr>
          <w:rFonts w:ascii="Arial Narrow" w:eastAsia="Times New Roman" w:hAnsi="Arial Narrow" w:cs="Times New Roman"/>
          <w:lang w:eastAsia="ar-SA"/>
        </w:rPr>
        <w:t>Žiadosti, ktoré splnia podmienky poskytnutia prostriedkov mechanizmu, ale nemohli byť podporené z dôvodu nedostatku finančných prostriedkov v danej výzve, budú zaradené do rezervného zoznamu podľa §16 zákona o mechanizme, resp. môžu žiadatelia predložiť opätovne v nasledujúcej výzve</w:t>
      </w:r>
      <w:r w:rsidR="00B34096" w:rsidRPr="00CF6831">
        <w:rPr>
          <w:rFonts w:ascii="Arial Narrow" w:eastAsia="Times New Roman" w:hAnsi="Arial Narrow" w:cs="Times New Roman"/>
          <w:lang w:eastAsia="ar-SA"/>
        </w:rPr>
        <w:t>.</w:t>
      </w:r>
    </w:p>
    <w:p w14:paraId="7DD04BCD" w14:textId="77777777" w:rsidR="002F6C09" w:rsidRPr="00CF6831" w:rsidRDefault="001A7E52" w:rsidP="006F7AAC">
      <w:pPr>
        <w:pStyle w:val="ListParagraph1"/>
        <w:numPr>
          <w:ilvl w:val="1"/>
          <w:numId w:val="38"/>
        </w:numPr>
        <w:shd w:val="clear" w:color="auto" w:fill="FFFFFF"/>
        <w:spacing w:before="240" w:after="120" w:line="259" w:lineRule="auto"/>
        <w:ind w:left="431" w:hanging="431"/>
        <w:rPr>
          <w:rFonts w:ascii="Arial Narrow" w:hAnsi="Arial Narrow"/>
          <w:b/>
          <w:bCs/>
          <w:spacing w:val="5"/>
          <w:kern w:val="1"/>
        </w:rPr>
      </w:pPr>
      <w:r w:rsidRPr="00CF6831">
        <w:rPr>
          <w:rFonts w:ascii="Arial Narrow" w:hAnsi="Arial Narrow"/>
          <w:b/>
          <w:bCs/>
          <w:spacing w:val="5"/>
          <w:kern w:val="1"/>
        </w:rPr>
        <w:t xml:space="preserve">Komunikácia v priebehu procesu posudzovania </w:t>
      </w:r>
    </w:p>
    <w:p w14:paraId="3AF8E59E" w14:textId="5E4EAFB1" w:rsidR="002F6C09" w:rsidRPr="00CF6831" w:rsidRDefault="002F6C09" w:rsidP="002E17C6">
      <w:pPr>
        <w:pStyle w:val="Odsekzoznamu"/>
        <w:shd w:val="clear" w:color="auto" w:fill="FFFFFF"/>
        <w:suppressAutoHyphens/>
        <w:spacing w:before="120"/>
        <w:contextualSpacing w:val="0"/>
        <w:rPr>
          <w:rFonts w:ascii="Arial Narrow" w:hAnsi="Arial Narrow"/>
          <w:szCs w:val="18"/>
        </w:rPr>
      </w:pPr>
      <w:r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V prípade neúplnej </w:t>
      </w:r>
      <w:proofErr w:type="spellStart"/>
      <w:r w:rsidRPr="00CF6831">
        <w:rPr>
          <w:rFonts w:ascii="Arial Narrow" w:eastAsia="Times New Roman" w:hAnsi="Arial Narrow" w:cs="Times New Roman"/>
          <w:szCs w:val="18"/>
          <w:lang w:eastAsia="ar-SA"/>
        </w:rPr>
        <w:t>ŽoPPM</w:t>
      </w:r>
      <w:proofErr w:type="spellEnd"/>
      <w:r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 vykonávateľ vyzve žiadateľa na doplnenie </w:t>
      </w:r>
      <w:proofErr w:type="spellStart"/>
      <w:r w:rsidRPr="00CF6831">
        <w:rPr>
          <w:rFonts w:ascii="Arial Narrow" w:eastAsia="Times New Roman" w:hAnsi="Arial Narrow" w:cs="Times New Roman"/>
          <w:szCs w:val="18"/>
          <w:lang w:eastAsia="ar-SA"/>
        </w:rPr>
        <w:t>ŽoPPM</w:t>
      </w:r>
      <w:proofErr w:type="spellEnd"/>
      <w:r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 e-mailom </w:t>
      </w:r>
      <w:r w:rsidR="00970E8A"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alebo prostredníctvom elektronickej schránky </w:t>
      </w:r>
      <w:r w:rsidRPr="00CF6831">
        <w:rPr>
          <w:rFonts w:ascii="Arial Narrow" w:eastAsia="Times New Roman" w:hAnsi="Arial Narrow" w:cs="Times New Roman"/>
          <w:szCs w:val="18"/>
          <w:lang w:eastAsia="ar-SA"/>
        </w:rPr>
        <w:t>s</w:t>
      </w:r>
      <w:r w:rsidR="00161917" w:rsidRPr="00CF6831">
        <w:rPr>
          <w:rFonts w:ascii="Arial Narrow" w:eastAsia="Times New Roman" w:hAnsi="Arial Narrow" w:cs="Times New Roman"/>
          <w:szCs w:val="18"/>
          <w:lang w:eastAsia="ar-SA"/>
        </w:rPr>
        <w:t> </w:t>
      </w:r>
      <w:r w:rsidRPr="00CF6831">
        <w:rPr>
          <w:rFonts w:ascii="Arial Narrow" w:eastAsia="Times New Roman" w:hAnsi="Arial Narrow" w:cs="Times New Roman"/>
          <w:szCs w:val="18"/>
          <w:lang w:eastAsia="ar-SA"/>
        </w:rPr>
        <w:t>vyž</w:t>
      </w:r>
      <w:r w:rsidR="00161917"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iadaním </w:t>
      </w:r>
      <w:r w:rsidRPr="00CF6831">
        <w:rPr>
          <w:rFonts w:ascii="Arial Narrow" w:eastAsia="Times New Roman" w:hAnsi="Arial Narrow" w:cs="Times New Roman"/>
          <w:szCs w:val="18"/>
          <w:lang w:eastAsia="ar-SA"/>
        </w:rPr>
        <w:t>zaslania spätného potvrdzujúceho e-mailu. Vykonávateľ môže žiadať doplnenie údajov, prípadne poskytnutie vysvetlení k predloženým údajom obsiahnutým v </w:t>
      </w:r>
      <w:proofErr w:type="spellStart"/>
      <w:r w:rsidRPr="00CF6831">
        <w:rPr>
          <w:rFonts w:ascii="Arial Narrow" w:eastAsia="Times New Roman" w:hAnsi="Arial Narrow" w:cs="Times New Roman"/>
          <w:szCs w:val="18"/>
          <w:lang w:eastAsia="ar-SA"/>
        </w:rPr>
        <w:t>ŽoPPM</w:t>
      </w:r>
      <w:proofErr w:type="spellEnd"/>
      <w:r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 alebo v jej prílohách alebo o doplnenie chýbajúcej prílohy. Žiadateľ môže </w:t>
      </w:r>
      <w:proofErr w:type="spellStart"/>
      <w:r w:rsidRPr="00CF6831">
        <w:rPr>
          <w:rFonts w:ascii="Arial Narrow" w:eastAsia="Times New Roman" w:hAnsi="Arial Narrow" w:cs="Times New Roman"/>
          <w:szCs w:val="18"/>
          <w:lang w:eastAsia="ar-SA"/>
        </w:rPr>
        <w:t>ŽoPPM</w:t>
      </w:r>
      <w:proofErr w:type="spellEnd"/>
      <w:r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 doplniť a predložiť opätovne za podmienky, že takáto </w:t>
      </w:r>
      <w:proofErr w:type="spellStart"/>
      <w:r w:rsidRPr="00CF6831">
        <w:rPr>
          <w:rFonts w:ascii="Arial Narrow" w:eastAsia="Times New Roman" w:hAnsi="Arial Narrow" w:cs="Times New Roman"/>
          <w:szCs w:val="18"/>
          <w:lang w:eastAsia="ar-SA"/>
        </w:rPr>
        <w:t>ŽoPPM</w:t>
      </w:r>
      <w:proofErr w:type="spellEnd"/>
      <w:r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 bude doplnená a podaná do termínu uzavretia tejto výzvy.</w:t>
      </w:r>
    </w:p>
    <w:p w14:paraId="798DB8D5" w14:textId="45C64C6F" w:rsidR="001A7E52" w:rsidRPr="00CF6831" w:rsidRDefault="00970E8A" w:rsidP="006F7AAC">
      <w:pPr>
        <w:pStyle w:val="ListParagraph1"/>
        <w:numPr>
          <w:ilvl w:val="1"/>
          <w:numId w:val="38"/>
        </w:numPr>
        <w:shd w:val="clear" w:color="auto" w:fill="FFFFFF"/>
        <w:spacing w:before="240" w:after="120" w:line="259" w:lineRule="auto"/>
        <w:ind w:left="431" w:hanging="431"/>
        <w:rPr>
          <w:rFonts w:ascii="Arial Narrow" w:hAnsi="Arial Narrow"/>
          <w:b/>
          <w:bCs/>
          <w:spacing w:val="5"/>
          <w:kern w:val="1"/>
        </w:rPr>
      </w:pPr>
      <w:r w:rsidRPr="00CF6831">
        <w:rPr>
          <w:rFonts w:ascii="Arial Narrow" w:hAnsi="Arial Narrow"/>
          <w:b/>
          <w:bCs/>
          <w:spacing w:val="5"/>
          <w:kern w:val="1"/>
        </w:rPr>
        <w:t xml:space="preserve">Oznámenie o splnení / nesplnení podmienok poskytnutia príspevku mechanizmu </w:t>
      </w:r>
    </w:p>
    <w:p w14:paraId="4ADEFBA7" w14:textId="438A54B8" w:rsidR="00CC4E7A" w:rsidRPr="00CF6831" w:rsidRDefault="00CC4E7A" w:rsidP="002E17C6">
      <w:pPr>
        <w:pStyle w:val="Odsekzoznamu"/>
        <w:shd w:val="clear" w:color="auto" w:fill="FFFFFF"/>
        <w:suppressAutoHyphens/>
        <w:spacing w:before="120"/>
        <w:contextualSpacing w:val="0"/>
        <w:rPr>
          <w:rFonts w:ascii="Arial Narrow" w:eastAsia="Times New Roman" w:hAnsi="Arial Narrow" w:cs="Times New Roman"/>
          <w:szCs w:val="18"/>
          <w:lang w:eastAsia="ar-SA"/>
        </w:rPr>
      </w:pPr>
      <w:r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Ak </w:t>
      </w:r>
      <w:proofErr w:type="spellStart"/>
      <w:r w:rsidRPr="00CF6831">
        <w:rPr>
          <w:rFonts w:ascii="Arial Narrow" w:eastAsia="Times New Roman" w:hAnsi="Arial Narrow" w:cs="Times New Roman"/>
          <w:szCs w:val="18"/>
          <w:lang w:eastAsia="ar-SA"/>
        </w:rPr>
        <w:t>ŽoPPM</w:t>
      </w:r>
      <w:proofErr w:type="spellEnd"/>
      <w:r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 nesplnila podmienky poskytnutia prostriedkov mechanizmu určených vo výzve, prípadne nebola ani na základe výzvy na doplnenie dodatočne doplnená o požadované vysvetlenia, údaje, alebo prílohy, nebude táto žiadosť hodnotená pre účely vytvorenia poradia a vykonávateľ oznámi túto skutočnosť žiadateľovi </w:t>
      </w:r>
      <w:r w:rsidRPr="00CF6831">
        <w:rPr>
          <w:rFonts w:ascii="Arial Narrow" w:eastAsia="Times New Roman" w:hAnsi="Arial Narrow" w:cs="Times New Roman"/>
          <w:b/>
          <w:szCs w:val="18"/>
          <w:lang w:eastAsia="ar-SA"/>
        </w:rPr>
        <w:t xml:space="preserve">v </w:t>
      </w:r>
      <w:r w:rsidR="00970E8A" w:rsidRPr="00CF6831">
        <w:rPr>
          <w:rFonts w:ascii="Arial Narrow" w:eastAsia="Times New Roman" w:hAnsi="Arial Narrow" w:cs="Times New Roman"/>
          <w:b/>
          <w:szCs w:val="18"/>
          <w:lang w:eastAsia="ar-SA"/>
        </w:rPr>
        <w:t>Oznámení o nesplnení podmienok poskytnutia príspevku mechanizmu</w:t>
      </w:r>
      <w:r w:rsidRPr="00CF6831">
        <w:rPr>
          <w:rFonts w:ascii="Arial Narrow" w:eastAsia="Times New Roman" w:hAnsi="Arial Narrow" w:cs="Times New Roman"/>
          <w:szCs w:val="18"/>
          <w:lang w:eastAsia="ar-SA"/>
        </w:rPr>
        <w:t>.</w:t>
      </w:r>
    </w:p>
    <w:p w14:paraId="448D15D7" w14:textId="77777777" w:rsidR="00FF0DAB" w:rsidRPr="00CF6831" w:rsidRDefault="00FF0DAB" w:rsidP="00FF0DAB">
      <w:pPr>
        <w:pStyle w:val="Odsekzoznamu"/>
        <w:shd w:val="clear" w:color="auto" w:fill="FFFFFF"/>
        <w:suppressAutoHyphens/>
        <w:spacing w:before="120"/>
        <w:contextualSpacing w:val="0"/>
        <w:rPr>
          <w:rFonts w:ascii="Arial Narrow" w:hAnsi="Arial Narrow"/>
          <w:szCs w:val="20"/>
        </w:rPr>
      </w:pPr>
      <w:r w:rsidRPr="00CF6831">
        <w:rPr>
          <w:rFonts w:ascii="Arial Narrow" w:eastAsia="Times New Roman" w:hAnsi="Arial Narrow" w:cs="Times New Roman"/>
          <w:szCs w:val="20"/>
          <w:lang w:eastAsia="ar-SA"/>
        </w:rPr>
        <w:t xml:space="preserve">Žiadosť, ktorej projekt nedosiahol dostatočné bodové hodnotenie (t. j. nižšie ako minimálne požadovaný počet bodov výsledného hodnotiaceho skóre podľa bodu 5.5.) alebo počet bodov potrebný na umiestnenie projektu v poradí, pre ktorý postačuje alokácia finančných prostriedkov v tejto výzve podľa bodu 2.3.), vykonávateľ oznámi túto skutočnosť žiadateľovi </w:t>
      </w:r>
      <w:r w:rsidRPr="00CF6831">
        <w:rPr>
          <w:rFonts w:ascii="Arial Narrow" w:eastAsia="Times New Roman" w:hAnsi="Arial Narrow" w:cs="Times New Roman"/>
          <w:b/>
          <w:szCs w:val="20"/>
          <w:lang w:eastAsia="ar-SA"/>
        </w:rPr>
        <w:t>v Oznámení o nesplnení podmienok poskytnutia príspevku mechanizmu</w:t>
      </w:r>
      <w:r w:rsidRPr="00CF6831">
        <w:rPr>
          <w:rFonts w:ascii="Arial Narrow" w:eastAsia="Times New Roman" w:hAnsi="Arial Narrow" w:cs="Times New Roman"/>
          <w:szCs w:val="20"/>
          <w:lang w:eastAsia="ar-SA"/>
        </w:rPr>
        <w:t xml:space="preserve">. V oznámení uvedie žiadateľovi aj dôvod dosiahnutého nižšieho bodového skóre. </w:t>
      </w:r>
    </w:p>
    <w:p w14:paraId="195F8EF6" w14:textId="3CED1428" w:rsidR="00A64774" w:rsidRPr="00CF6831" w:rsidRDefault="006C718A" w:rsidP="00CC4E7A">
      <w:pPr>
        <w:pStyle w:val="Odsekzoznamu"/>
        <w:shd w:val="clear" w:color="auto" w:fill="FFFFFF"/>
        <w:suppressAutoHyphens/>
        <w:spacing w:before="120"/>
        <w:contextualSpacing w:val="0"/>
        <w:rPr>
          <w:rFonts w:ascii="Arial Narrow" w:eastAsia="Times New Roman" w:hAnsi="Arial Narrow" w:cs="Times New Roman"/>
          <w:szCs w:val="18"/>
          <w:lang w:eastAsia="ar-SA"/>
        </w:rPr>
      </w:pPr>
      <w:r w:rsidRPr="00CF6831">
        <w:rPr>
          <w:rFonts w:ascii="Arial Narrow" w:eastAsia="Times New Roman" w:hAnsi="Arial Narrow" w:cs="Times New Roman"/>
          <w:szCs w:val="18"/>
          <w:lang w:eastAsia="ar-SA"/>
        </w:rPr>
        <w:lastRenderedPageBreak/>
        <w:t>A</w:t>
      </w:r>
      <w:r w:rsidR="002F6C09"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k </w:t>
      </w:r>
      <w:proofErr w:type="spellStart"/>
      <w:r w:rsidR="00DF6435" w:rsidRPr="00CF6831">
        <w:rPr>
          <w:rFonts w:ascii="Arial Narrow" w:eastAsia="Times New Roman" w:hAnsi="Arial Narrow" w:cs="Times New Roman"/>
          <w:szCs w:val="18"/>
          <w:lang w:eastAsia="ar-SA"/>
        </w:rPr>
        <w:t>ŽoPPM</w:t>
      </w:r>
      <w:proofErr w:type="spellEnd"/>
      <w:r w:rsidR="00DF6435"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 </w:t>
      </w:r>
      <w:r w:rsidR="00D55AC8"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splní všetky </w:t>
      </w:r>
      <w:r w:rsidR="00DF6435" w:rsidRPr="00CF6831">
        <w:rPr>
          <w:rFonts w:ascii="Arial Narrow" w:eastAsia="Times New Roman" w:hAnsi="Arial Narrow" w:cs="Times New Roman"/>
          <w:szCs w:val="18"/>
          <w:lang w:eastAsia="ar-SA"/>
        </w:rPr>
        <w:t>podmienky poskytnutia prostriedkov mechanizmu určené vo výzve</w:t>
      </w:r>
      <w:r w:rsidR="0089267B"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 a projekt súčasne v rámci hodnotenia získa dostatočný počet bodov na pridelenie prostriedkov mechanizmu v rámci tejto výzvy (t. j. získa viac ako minimálne požadovaný počet bodov výsledného skóre hodnotenia podľa bodu 5.5.)</w:t>
      </w:r>
      <w:r w:rsidR="00A64774"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, oznámi vykonávateľ túto skutočnosť žiadateľovi </w:t>
      </w:r>
      <w:r w:rsidR="00A64774" w:rsidRPr="00CF6831">
        <w:rPr>
          <w:rFonts w:ascii="Arial Narrow" w:eastAsia="Times New Roman" w:hAnsi="Arial Narrow" w:cs="Times New Roman"/>
          <w:b/>
          <w:szCs w:val="18"/>
          <w:lang w:eastAsia="ar-SA"/>
        </w:rPr>
        <w:t>v Oznámení o splnení podmienok poskytnutia príspevku mechanizmu</w:t>
      </w:r>
      <w:r w:rsidR="00A64774"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 </w:t>
      </w:r>
      <w:r w:rsidR="0089267B" w:rsidRPr="00CF6831">
        <w:rPr>
          <w:rFonts w:ascii="Arial Narrow" w:eastAsia="Times New Roman" w:hAnsi="Arial Narrow" w:cs="Times New Roman"/>
          <w:szCs w:val="18"/>
          <w:lang w:eastAsia="ar-SA"/>
        </w:rPr>
        <w:t>v</w:t>
      </w:r>
      <w:r w:rsidR="00A64774"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rátane </w:t>
      </w:r>
      <w:r w:rsidR="0089267B" w:rsidRPr="00CF6831">
        <w:rPr>
          <w:rFonts w:ascii="Arial Narrow" w:eastAsia="Times New Roman" w:hAnsi="Arial Narrow" w:cs="Times New Roman"/>
          <w:szCs w:val="18"/>
          <w:lang w:eastAsia="ar-SA"/>
        </w:rPr>
        <w:t>uvedenia celkovej výšky poskytnutého príspevku a zdôvodnenia prípadného krátenia.</w:t>
      </w:r>
    </w:p>
    <w:p w14:paraId="0F096CEB" w14:textId="16AF2FD5" w:rsidR="0089267B" w:rsidRPr="00CF6831" w:rsidRDefault="0089267B" w:rsidP="0089267B">
      <w:pPr>
        <w:pStyle w:val="Odsekzoznamu"/>
        <w:shd w:val="clear" w:color="auto" w:fill="FFFFFF"/>
        <w:suppressAutoHyphens/>
        <w:spacing w:before="120"/>
        <w:contextualSpacing w:val="0"/>
        <w:rPr>
          <w:rFonts w:ascii="Arial Narrow" w:eastAsia="Times New Roman" w:hAnsi="Arial Narrow" w:cs="Times New Roman"/>
          <w:bCs/>
          <w:szCs w:val="18"/>
          <w:lang w:eastAsia="ar-SA"/>
        </w:rPr>
      </w:pPr>
      <w:r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Ak projekt </w:t>
      </w:r>
      <w:r w:rsidRPr="00CF6831">
        <w:rPr>
          <w:rFonts w:ascii="Arial Narrow" w:eastAsia="Times New Roman" w:hAnsi="Arial Narrow" w:cs="Times New Roman"/>
          <w:b/>
          <w:bCs/>
          <w:szCs w:val="18"/>
          <w:lang w:eastAsia="ar-SA"/>
        </w:rPr>
        <w:t>nezíska</w:t>
      </w:r>
      <w:r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 dostatočný počet bodov potrebný na umiestnenie projektu v poradí, pre ktorý postačuje alokácia finančných prostriedkov v tejto výzve podľa bodu 2.3., vykonávateľ túto skutočnosť uvedie spolu s informáciou pre žiadateľa, že projekt bol zaradený do rezervného zoznamu.</w:t>
      </w:r>
    </w:p>
    <w:p w14:paraId="4CF8CCCC" w14:textId="396A231B" w:rsidR="00D55AC8" w:rsidRPr="00CF6831" w:rsidRDefault="0089267B" w:rsidP="00286D52">
      <w:pPr>
        <w:pStyle w:val="Odsekzoznamu"/>
        <w:shd w:val="clear" w:color="auto" w:fill="FFFFFF"/>
        <w:suppressAutoHyphens/>
        <w:spacing w:before="120"/>
        <w:contextualSpacing w:val="0"/>
        <w:rPr>
          <w:rFonts w:ascii="Arial Narrow" w:hAnsi="Arial Narrow"/>
          <w:szCs w:val="18"/>
        </w:rPr>
      </w:pPr>
      <w:r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Ak projekt </w:t>
      </w:r>
      <w:r w:rsidRPr="00CF6831">
        <w:rPr>
          <w:rFonts w:ascii="Arial Narrow" w:eastAsia="Times New Roman" w:hAnsi="Arial Narrow" w:cs="Times New Roman"/>
          <w:b/>
          <w:bCs/>
          <w:szCs w:val="18"/>
        </w:rPr>
        <w:t>získa</w:t>
      </w:r>
      <w:r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 dostatočný počet bodov potrebný na umiestnenie projektu v poradí, pre ktorý postačuje alokácia finančných prostriedkov v tejto výzve podľa bodu 2.3.)</w:t>
      </w:r>
      <w:r w:rsidR="00383554"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 bude žiadateľovi následne po zaslaní Oznámenia o splnení podmienok poskytnutia príspevku mechanizmu zaslaný aj n</w:t>
      </w:r>
      <w:r w:rsidR="00DB4EF6"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ávrh </w:t>
      </w:r>
      <w:r w:rsidR="00286D52" w:rsidRPr="00CF6831">
        <w:rPr>
          <w:rFonts w:ascii="Arial Narrow" w:eastAsia="Times New Roman" w:hAnsi="Arial Narrow" w:cs="Times New Roman"/>
          <w:szCs w:val="18"/>
          <w:lang w:eastAsia="ar-SA"/>
        </w:rPr>
        <w:t>zml</w:t>
      </w:r>
      <w:r w:rsidR="00383554" w:rsidRPr="00CF6831">
        <w:rPr>
          <w:rFonts w:ascii="Arial Narrow" w:eastAsia="Times New Roman" w:hAnsi="Arial Narrow" w:cs="Times New Roman"/>
          <w:szCs w:val="18"/>
          <w:lang w:eastAsia="ar-SA"/>
        </w:rPr>
        <w:t>uvy</w:t>
      </w:r>
      <w:r w:rsidR="00286D52"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 </w:t>
      </w:r>
      <w:r w:rsidR="00DB4EF6" w:rsidRPr="00CF6831">
        <w:rPr>
          <w:rFonts w:ascii="Arial Narrow" w:eastAsia="Times New Roman" w:hAnsi="Arial Narrow" w:cs="Times New Roman"/>
          <w:szCs w:val="18"/>
          <w:lang w:eastAsia="ar-SA"/>
        </w:rPr>
        <w:t xml:space="preserve">o poskytnutí prostriedkov mechanizmu. </w:t>
      </w:r>
    </w:p>
    <w:p w14:paraId="61CDAB16" w14:textId="6AEE4050" w:rsidR="00DF6435" w:rsidRPr="00CF6831" w:rsidRDefault="001A7E52" w:rsidP="0096693E">
      <w:pPr>
        <w:pStyle w:val="ListParagraph1"/>
        <w:numPr>
          <w:ilvl w:val="1"/>
          <w:numId w:val="38"/>
        </w:numPr>
        <w:shd w:val="clear" w:color="auto" w:fill="FFFFFF"/>
        <w:spacing w:before="240" w:after="120" w:line="259" w:lineRule="auto"/>
        <w:ind w:left="431" w:hanging="431"/>
        <w:rPr>
          <w:rFonts w:ascii="Arial Narrow" w:hAnsi="Arial Narrow"/>
          <w:b/>
          <w:bCs/>
          <w:spacing w:val="5"/>
          <w:kern w:val="1"/>
        </w:rPr>
      </w:pPr>
      <w:r w:rsidRPr="00CF6831">
        <w:rPr>
          <w:rFonts w:ascii="Arial Narrow" w:hAnsi="Arial Narrow"/>
          <w:b/>
          <w:bCs/>
          <w:spacing w:val="5"/>
          <w:kern w:val="1"/>
        </w:rPr>
        <w:t xml:space="preserve">Vymedzenie prípadov </w:t>
      </w:r>
      <w:r w:rsidR="00FF0DAB" w:rsidRPr="00CF6831">
        <w:rPr>
          <w:rFonts w:ascii="Arial Narrow" w:hAnsi="Arial Narrow"/>
          <w:b/>
          <w:bCs/>
          <w:spacing w:val="5"/>
          <w:kern w:val="1"/>
        </w:rPr>
        <w:t>nesplnenia podmienok poskytnutia prostriedkov mechanizmu</w:t>
      </w:r>
    </w:p>
    <w:p w14:paraId="2A295817" w14:textId="6E1A4837" w:rsidR="00DF6435" w:rsidRPr="00CF6831" w:rsidRDefault="00DF6435" w:rsidP="00D45357">
      <w:pPr>
        <w:pStyle w:val="ListParagraph1"/>
        <w:shd w:val="clear" w:color="auto" w:fill="FFFFFF"/>
        <w:spacing w:before="120" w:line="259" w:lineRule="auto"/>
        <w:ind w:left="0"/>
        <w:jc w:val="both"/>
        <w:rPr>
          <w:rFonts w:ascii="Arial Narrow" w:hAnsi="Arial Narrow"/>
          <w:sz w:val="22"/>
          <w:szCs w:val="20"/>
        </w:rPr>
      </w:pPr>
      <w:r w:rsidRPr="00CF6831">
        <w:rPr>
          <w:rFonts w:ascii="Arial Narrow" w:hAnsi="Arial Narrow"/>
          <w:sz w:val="22"/>
          <w:szCs w:val="20"/>
        </w:rPr>
        <w:t>K</w:t>
      </w:r>
      <w:r w:rsidR="004A6971" w:rsidRPr="00CF6831">
        <w:rPr>
          <w:rFonts w:ascii="Arial Narrow" w:hAnsi="Arial Narrow"/>
          <w:sz w:val="22"/>
          <w:szCs w:val="20"/>
        </w:rPr>
        <w:t> </w:t>
      </w:r>
      <w:r w:rsidR="00FF0DAB" w:rsidRPr="00CF6831">
        <w:rPr>
          <w:rFonts w:ascii="Arial Narrow" w:hAnsi="Arial Narrow"/>
          <w:sz w:val="22"/>
          <w:szCs w:val="20"/>
        </w:rPr>
        <w:t>nesplneniu podmienok poskytnutia prostriedkov mechanizmu</w:t>
      </w:r>
      <w:r w:rsidR="00FF0DAB" w:rsidRPr="00CF6831">
        <w:rPr>
          <w:rFonts w:ascii="Arial Narrow" w:hAnsi="Arial Narrow"/>
          <w:b/>
          <w:sz w:val="22"/>
          <w:szCs w:val="20"/>
        </w:rPr>
        <w:t xml:space="preserve"> </w:t>
      </w:r>
      <w:r w:rsidRPr="00CF6831">
        <w:rPr>
          <w:rFonts w:ascii="Arial Narrow" w:hAnsi="Arial Narrow"/>
          <w:sz w:val="22"/>
          <w:szCs w:val="20"/>
        </w:rPr>
        <w:t>dôjde v nasledovných prípadoch:</w:t>
      </w:r>
    </w:p>
    <w:p w14:paraId="0F252FD1" w14:textId="260A0174" w:rsidR="00DF6435" w:rsidRPr="00CF6831" w:rsidRDefault="00D14377" w:rsidP="006F7AAC">
      <w:pPr>
        <w:pStyle w:val="ListParagraph1"/>
        <w:numPr>
          <w:ilvl w:val="0"/>
          <w:numId w:val="29"/>
        </w:numPr>
        <w:shd w:val="clear" w:color="auto" w:fill="FFFFFF"/>
        <w:spacing w:line="259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 xml:space="preserve">projekt </w:t>
      </w:r>
      <w:r w:rsidR="00DF6435" w:rsidRPr="00CF6831">
        <w:rPr>
          <w:rFonts w:ascii="Arial Narrow" w:hAnsi="Arial Narrow"/>
          <w:sz w:val="22"/>
          <w:szCs w:val="22"/>
        </w:rPr>
        <w:t>nespadá do oprávneného územia</w:t>
      </w:r>
      <w:r w:rsidR="002F440B" w:rsidRPr="00CF6831">
        <w:rPr>
          <w:rFonts w:ascii="Arial Narrow" w:hAnsi="Arial Narrow"/>
          <w:sz w:val="22"/>
          <w:szCs w:val="22"/>
        </w:rPr>
        <w:t xml:space="preserve"> (</w:t>
      </w:r>
      <w:r w:rsidR="009F27D0" w:rsidRPr="00CF6831">
        <w:rPr>
          <w:rFonts w:ascii="Arial Narrow" w:hAnsi="Arial Narrow"/>
          <w:sz w:val="22"/>
          <w:szCs w:val="22"/>
        </w:rPr>
        <w:t xml:space="preserve">bod </w:t>
      </w:r>
      <w:r w:rsidR="00CC4E7A" w:rsidRPr="00CF6831">
        <w:rPr>
          <w:rFonts w:ascii="Arial Narrow" w:hAnsi="Arial Narrow"/>
          <w:sz w:val="22"/>
          <w:szCs w:val="22"/>
        </w:rPr>
        <w:t>4</w:t>
      </w:r>
      <w:r w:rsidR="002F440B" w:rsidRPr="00CF6831">
        <w:rPr>
          <w:rFonts w:ascii="Arial Narrow" w:hAnsi="Arial Narrow"/>
          <w:sz w:val="22"/>
          <w:szCs w:val="22"/>
        </w:rPr>
        <w:t>.1.2</w:t>
      </w:r>
      <w:r w:rsidR="009F27D0" w:rsidRPr="00CF6831">
        <w:rPr>
          <w:rFonts w:ascii="Arial Narrow" w:hAnsi="Arial Narrow"/>
          <w:sz w:val="22"/>
          <w:szCs w:val="22"/>
        </w:rPr>
        <w:t>.</w:t>
      </w:r>
      <w:r w:rsidR="002F440B" w:rsidRPr="00CF6831">
        <w:rPr>
          <w:rFonts w:ascii="Arial Narrow" w:hAnsi="Arial Narrow"/>
          <w:sz w:val="22"/>
          <w:szCs w:val="22"/>
        </w:rPr>
        <w:t>),</w:t>
      </w:r>
    </w:p>
    <w:p w14:paraId="20A82704" w14:textId="6E3D783F" w:rsidR="00DF6435" w:rsidRPr="00CF6831" w:rsidRDefault="00DF6435" w:rsidP="006F7AAC">
      <w:pPr>
        <w:pStyle w:val="ListParagraph1"/>
        <w:numPr>
          <w:ilvl w:val="0"/>
          <w:numId w:val="29"/>
        </w:numPr>
        <w:shd w:val="clear" w:color="auto" w:fill="FFFFFF"/>
        <w:spacing w:line="259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žiadateľ nespadá do okruhu oprávnených žiadateľov</w:t>
      </w:r>
      <w:r w:rsidR="002F440B" w:rsidRPr="00CF6831">
        <w:rPr>
          <w:rFonts w:ascii="Arial Narrow" w:hAnsi="Arial Narrow"/>
          <w:sz w:val="22"/>
          <w:szCs w:val="22"/>
        </w:rPr>
        <w:t xml:space="preserve"> (</w:t>
      </w:r>
      <w:r w:rsidR="009F27D0" w:rsidRPr="00CF6831">
        <w:rPr>
          <w:rFonts w:ascii="Arial Narrow" w:hAnsi="Arial Narrow"/>
          <w:sz w:val="22"/>
          <w:szCs w:val="22"/>
        </w:rPr>
        <w:t xml:space="preserve">bod </w:t>
      </w:r>
      <w:r w:rsidR="00CC4E7A" w:rsidRPr="00CF6831">
        <w:rPr>
          <w:rFonts w:ascii="Arial Narrow" w:hAnsi="Arial Narrow"/>
          <w:sz w:val="22"/>
          <w:szCs w:val="22"/>
        </w:rPr>
        <w:t>4</w:t>
      </w:r>
      <w:r w:rsidR="002F440B" w:rsidRPr="00CF6831">
        <w:rPr>
          <w:rFonts w:ascii="Arial Narrow" w:hAnsi="Arial Narrow"/>
          <w:sz w:val="22"/>
          <w:szCs w:val="22"/>
        </w:rPr>
        <w:t>.1.3</w:t>
      </w:r>
      <w:r w:rsidR="009F27D0" w:rsidRPr="00CF6831">
        <w:rPr>
          <w:rFonts w:ascii="Arial Narrow" w:hAnsi="Arial Narrow"/>
          <w:sz w:val="22"/>
          <w:szCs w:val="22"/>
        </w:rPr>
        <w:t>.</w:t>
      </w:r>
      <w:r w:rsidR="002F440B" w:rsidRPr="00CF6831">
        <w:rPr>
          <w:rFonts w:ascii="Arial Narrow" w:hAnsi="Arial Narrow"/>
          <w:sz w:val="22"/>
          <w:szCs w:val="22"/>
        </w:rPr>
        <w:t>),</w:t>
      </w:r>
    </w:p>
    <w:p w14:paraId="6DED7FDE" w14:textId="3DF5733F" w:rsidR="00E92C6B" w:rsidRPr="00CF6831" w:rsidRDefault="00E92C6B" w:rsidP="00E92C6B">
      <w:pPr>
        <w:pStyle w:val="ListParagraph1"/>
        <w:numPr>
          <w:ilvl w:val="0"/>
          <w:numId w:val="29"/>
        </w:numPr>
        <w:shd w:val="clear" w:color="auto" w:fill="FFFFFF"/>
        <w:spacing w:line="259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žiadateľ nespĺňa podmienky bezúhonnosti (</w:t>
      </w:r>
      <w:r w:rsidR="009F27D0" w:rsidRPr="00CF6831">
        <w:rPr>
          <w:rFonts w:ascii="Arial Narrow" w:hAnsi="Arial Narrow"/>
          <w:sz w:val="22"/>
          <w:szCs w:val="22"/>
        </w:rPr>
        <w:t xml:space="preserve">bod </w:t>
      </w:r>
      <w:r w:rsidR="00CC4E7A" w:rsidRPr="00CF6831">
        <w:rPr>
          <w:rFonts w:ascii="Arial Narrow" w:hAnsi="Arial Narrow"/>
          <w:sz w:val="22"/>
          <w:szCs w:val="22"/>
        </w:rPr>
        <w:t>4</w:t>
      </w:r>
      <w:r w:rsidRPr="00CF6831">
        <w:rPr>
          <w:rFonts w:ascii="Arial Narrow" w:hAnsi="Arial Narrow"/>
          <w:sz w:val="22"/>
          <w:szCs w:val="22"/>
        </w:rPr>
        <w:t>.1.</w:t>
      </w:r>
      <w:r w:rsidR="000F06A4" w:rsidRPr="00CF6831">
        <w:rPr>
          <w:rFonts w:ascii="Arial Narrow" w:hAnsi="Arial Narrow"/>
          <w:sz w:val="22"/>
          <w:szCs w:val="22"/>
        </w:rPr>
        <w:t>4</w:t>
      </w:r>
      <w:r w:rsidR="009F27D0" w:rsidRPr="00CF6831">
        <w:rPr>
          <w:rFonts w:ascii="Arial Narrow" w:hAnsi="Arial Narrow"/>
          <w:sz w:val="22"/>
          <w:szCs w:val="22"/>
        </w:rPr>
        <w:t>.</w:t>
      </w:r>
      <w:r w:rsidRPr="00CF6831">
        <w:rPr>
          <w:rFonts w:ascii="Arial Narrow" w:hAnsi="Arial Narrow"/>
          <w:sz w:val="22"/>
          <w:szCs w:val="22"/>
        </w:rPr>
        <w:t>),</w:t>
      </w:r>
    </w:p>
    <w:p w14:paraId="4B4F696D" w14:textId="66D6A107" w:rsidR="002F440B" w:rsidRPr="00CF6831" w:rsidRDefault="002F440B" w:rsidP="002F440B">
      <w:pPr>
        <w:pStyle w:val="ListParagraph1"/>
        <w:numPr>
          <w:ilvl w:val="0"/>
          <w:numId w:val="29"/>
        </w:numPr>
        <w:shd w:val="clear" w:color="auto" w:fill="FFFFFF"/>
        <w:spacing w:line="259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žiadateľovi boli na projekt poskytnuté prostriedky EÚ alebo iné verejné zdroje</w:t>
      </w:r>
      <w:r w:rsidR="00FA73D8" w:rsidRPr="00CF6831">
        <w:rPr>
          <w:rFonts w:ascii="Arial Narrow" w:hAnsi="Arial Narrow"/>
          <w:sz w:val="22"/>
          <w:szCs w:val="22"/>
        </w:rPr>
        <w:t xml:space="preserve"> </w:t>
      </w:r>
      <w:r w:rsidRPr="00CF6831">
        <w:rPr>
          <w:rFonts w:ascii="Arial Narrow" w:hAnsi="Arial Narrow"/>
          <w:sz w:val="22"/>
          <w:szCs w:val="22"/>
        </w:rPr>
        <w:t>(</w:t>
      </w:r>
      <w:r w:rsidR="009F27D0" w:rsidRPr="00CF6831">
        <w:rPr>
          <w:rFonts w:ascii="Arial Narrow" w:hAnsi="Arial Narrow"/>
          <w:sz w:val="22"/>
          <w:szCs w:val="22"/>
        </w:rPr>
        <w:t xml:space="preserve">bod </w:t>
      </w:r>
      <w:r w:rsidR="00CC4E7A" w:rsidRPr="00CF6831">
        <w:rPr>
          <w:rFonts w:ascii="Arial Narrow" w:hAnsi="Arial Narrow"/>
          <w:sz w:val="22"/>
          <w:szCs w:val="22"/>
        </w:rPr>
        <w:t>4</w:t>
      </w:r>
      <w:r w:rsidRPr="00CF6831">
        <w:rPr>
          <w:rFonts w:ascii="Arial Narrow" w:hAnsi="Arial Narrow"/>
          <w:sz w:val="22"/>
          <w:szCs w:val="22"/>
        </w:rPr>
        <w:t>.1.</w:t>
      </w:r>
      <w:r w:rsidR="00E92C6B" w:rsidRPr="00CF6831">
        <w:rPr>
          <w:rFonts w:ascii="Arial Narrow" w:hAnsi="Arial Narrow"/>
          <w:sz w:val="22"/>
          <w:szCs w:val="22"/>
        </w:rPr>
        <w:t>5</w:t>
      </w:r>
      <w:r w:rsidR="009F27D0" w:rsidRPr="00CF6831">
        <w:rPr>
          <w:rFonts w:ascii="Arial Narrow" w:hAnsi="Arial Narrow"/>
          <w:sz w:val="22"/>
          <w:szCs w:val="22"/>
        </w:rPr>
        <w:t>.</w:t>
      </w:r>
      <w:r w:rsidRPr="00CF6831">
        <w:rPr>
          <w:rFonts w:ascii="Arial Narrow" w:hAnsi="Arial Narrow"/>
          <w:sz w:val="22"/>
          <w:szCs w:val="22"/>
        </w:rPr>
        <w:t>),</w:t>
      </w:r>
    </w:p>
    <w:p w14:paraId="408C4527" w14:textId="29854F4B" w:rsidR="0096693E" w:rsidRPr="00CF6831" w:rsidRDefault="00DF6435" w:rsidP="006F7AAC">
      <w:pPr>
        <w:pStyle w:val="ListParagraph1"/>
        <w:numPr>
          <w:ilvl w:val="0"/>
          <w:numId w:val="29"/>
        </w:numPr>
        <w:shd w:val="clear" w:color="auto" w:fill="FFFFFF"/>
        <w:spacing w:line="259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CF6831">
        <w:rPr>
          <w:rFonts w:ascii="Arial Narrow" w:hAnsi="Arial Narrow"/>
          <w:sz w:val="22"/>
          <w:szCs w:val="22"/>
        </w:rPr>
        <w:t>charakter projektu je v rozpore s </w:t>
      </w:r>
      <w:r w:rsidR="00FA73D8" w:rsidRPr="00CF6831">
        <w:rPr>
          <w:rFonts w:ascii="Arial Narrow" w:hAnsi="Arial Narrow"/>
          <w:sz w:val="22"/>
          <w:szCs w:val="22"/>
        </w:rPr>
        <w:t xml:space="preserve">cieľmi </w:t>
      </w:r>
      <w:r w:rsidRPr="00CF6831">
        <w:rPr>
          <w:rFonts w:ascii="Arial Narrow" w:hAnsi="Arial Narrow"/>
          <w:sz w:val="22"/>
          <w:szCs w:val="22"/>
        </w:rPr>
        <w:t>podpor</w:t>
      </w:r>
      <w:r w:rsidR="00D14377" w:rsidRPr="00CF6831">
        <w:rPr>
          <w:rFonts w:ascii="Arial Narrow" w:hAnsi="Arial Narrow"/>
          <w:sz w:val="22"/>
          <w:szCs w:val="22"/>
        </w:rPr>
        <w:t>y</w:t>
      </w:r>
      <w:r w:rsidR="002F440B" w:rsidRPr="00CF6831">
        <w:rPr>
          <w:rFonts w:ascii="Arial Narrow" w:hAnsi="Arial Narrow"/>
          <w:sz w:val="22"/>
          <w:szCs w:val="22"/>
        </w:rPr>
        <w:t xml:space="preserve"> (</w:t>
      </w:r>
      <w:r w:rsidR="009F27D0" w:rsidRPr="00CF6831">
        <w:rPr>
          <w:rFonts w:ascii="Arial Narrow" w:hAnsi="Arial Narrow"/>
          <w:sz w:val="22"/>
          <w:szCs w:val="22"/>
        </w:rPr>
        <w:t xml:space="preserve">bod </w:t>
      </w:r>
      <w:r w:rsidR="00CC4E7A" w:rsidRPr="00CF6831">
        <w:rPr>
          <w:rFonts w:ascii="Arial Narrow" w:hAnsi="Arial Narrow"/>
          <w:sz w:val="22"/>
          <w:szCs w:val="22"/>
        </w:rPr>
        <w:t>4</w:t>
      </w:r>
      <w:r w:rsidR="002F440B" w:rsidRPr="00CF6831">
        <w:rPr>
          <w:rFonts w:ascii="Arial Narrow" w:hAnsi="Arial Narrow"/>
          <w:sz w:val="22"/>
          <w:szCs w:val="22"/>
        </w:rPr>
        <w:t>.1.</w:t>
      </w:r>
      <w:r w:rsidR="00AF5C7D" w:rsidRPr="00CF6831">
        <w:rPr>
          <w:rFonts w:ascii="Arial Narrow" w:hAnsi="Arial Narrow"/>
          <w:sz w:val="22"/>
          <w:szCs w:val="22"/>
        </w:rPr>
        <w:t>7</w:t>
      </w:r>
      <w:r w:rsidR="009F27D0" w:rsidRPr="00CF6831">
        <w:rPr>
          <w:rFonts w:ascii="Arial Narrow" w:hAnsi="Arial Narrow"/>
          <w:sz w:val="22"/>
          <w:szCs w:val="22"/>
        </w:rPr>
        <w:t>.</w:t>
      </w:r>
      <w:r w:rsidR="002F440B" w:rsidRPr="00CF6831">
        <w:rPr>
          <w:rFonts w:ascii="Arial Narrow" w:hAnsi="Arial Narrow"/>
          <w:sz w:val="22"/>
          <w:szCs w:val="22"/>
        </w:rPr>
        <w:t>)</w:t>
      </w:r>
      <w:r w:rsidR="00932E2F" w:rsidRPr="00CF6831">
        <w:rPr>
          <w:rFonts w:ascii="Arial Narrow" w:hAnsi="Arial Narrow"/>
          <w:sz w:val="22"/>
          <w:szCs w:val="22"/>
        </w:rPr>
        <w:t>.</w:t>
      </w:r>
    </w:p>
    <w:p w14:paraId="06308AB9" w14:textId="5736B861" w:rsidR="0096693E" w:rsidRPr="00CF6831" w:rsidRDefault="0096693E">
      <w:pPr>
        <w:suppressAutoHyphens w:val="0"/>
        <w:spacing w:after="0" w:line="240" w:lineRule="auto"/>
        <w:rPr>
          <w:rFonts w:ascii="Arial Narrow" w:eastAsia="Times New Roman" w:hAnsi="Arial Narrow" w:cs="Times New Roman"/>
        </w:rPr>
      </w:pPr>
    </w:p>
    <w:p w14:paraId="6045B8BD" w14:textId="77777777" w:rsidR="00D14377" w:rsidRPr="00CF6831" w:rsidRDefault="00704E79" w:rsidP="006F7AAC">
      <w:pPr>
        <w:pStyle w:val="ListParagraph1"/>
        <w:numPr>
          <w:ilvl w:val="0"/>
          <w:numId w:val="3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240" w:after="120" w:line="259" w:lineRule="auto"/>
        <w:ind w:left="357" w:hanging="357"/>
        <w:jc w:val="center"/>
        <w:rPr>
          <w:rFonts w:ascii="Arial Narrow" w:hAnsi="Arial Narrow"/>
          <w:b/>
          <w:bCs/>
          <w:spacing w:val="5"/>
          <w:kern w:val="1"/>
        </w:rPr>
      </w:pPr>
      <w:r w:rsidRPr="00CF6831">
        <w:rPr>
          <w:rFonts w:ascii="Arial Narrow" w:hAnsi="Arial Narrow"/>
          <w:b/>
          <w:bCs/>
          <w:spacing w:val="5"/>
          <w:kern w:val="1"/>
        </w:rPr>
        <w:t>In</w:t>
      </w:r>
      <w:r w:rsidR="00D14377" w:rsidRPr="00CF6831">
        <w:rPr>
          <w:rFonts w:ascii="Arial Narrow" w:hAnsi="Arial Narrow"/>
          <w:b/>
          <w:bCs/>
          <w:spacing w:val="5"/>
          <w:kern w:val="1"/>
        </w:rPr>
        <w:t>formácie pre žiadateľa</w:t>
      </w:r>
    </w:p>
    <w:p w14:paraId="6DCD271D" w14:textId="77777777" w:rsidR="00AA56A8" w:rsidRPr="00CF6831" w:rsidRDefault="00C50F49" w:rsidP="00D45357">
      <w:pPr>
        <w:pStyle w:val="ListParagraph1"/>
        <w:shd w:val="clear" w:color="auto" w:fill="FFFFFF"/>
        <w:spacing w:line="259" w:lineRule="auto"/>
        <w:ind w:left="0"/>
        <w:jc w:val="both"/>
        <w:rPr>
          <w:rFonts w:ascii="Arial Narrow" w:hAnsi="Arial Narrow"/>
          <w:sz w:val="22"/>
          <w:szCs w:val="20"/>
        </w:rPr>
      </w:pPr>
      <w:r w:rsidRPr="00CF6831">
        <w:rPr>
          <w:rFonts w:ascii="Arial Narrow" w:hAnsi="Arial Narrow"/>
          <w:sz w:val="22"/>
          <w:szCs w:val="20"/>
        </w:rPr>
        <w:t xml:space="preserve">Informácie </w:t>
      </w:r>
      <w:r w:rsidR="00B82BAF" w:rsidRPr="00CF6831">
        <w:rPr>
          <w:rFonts w:ascii="Arial Narrow" w:hAnsi="Arial Narrow"/>
          <w:sz w:val="22"/>
          <w:szCs w:val="20"/>
        </w:rPr>
        <w:t xml:space="preserve">týkajúce sa tejto výzvy môže žiadateľ získať na webovom sídle </w:t>
      </w:r>
      <w:r w:rsidR="00A63F98" w:rsidRPr="00CF6831">
        <w:rPr>
          <w:rFonts w:ascii="Arial Narrow" w:hAnsi="Arial Narrow"/>
          <w:sz w:val="22"/>
          <w:szCs w:val="20"/>
        </w:rPr>
        <w:t>vykonávateľa</w:t>
      </w:r>
      <w:r w:rsidR="00B82BAF" w:rsidRPr="00CF6831">
        <w:rPr>
          <w:rFonts w:ascii="Arial Narrow" w:hAnsi="Arial Narrow"/>
          <w:sz w:val="22"/>
          <w:szCs w:val="20"/>
        </w:rPr>
        <w:t xml:space="preserve"> </w:t>
      </w:r>
      <w:hyperlink r:id="rId14" w:history="1">
        <w:r w:rsidR="00B82BAF" w:rsidRPr="00CF6831">
          <w:rPr>
            <w:rStyle w:val="Hypertextovprepojenie"/>
            <w:rFonts w:ascii="Arial Narrow" w:hAnsi="Arial Narrow"/>
            <w:sz w:val="22"/>
            <w:szCs w:val="20"/>
          </w:rPr>
          <w:t>www.mindop.sk</w:t>
        </w:r>
      </w:hyperlink>
      <w:r w:rsidR="00B82BAF" w:rsidRPr="00CF6831">
        <w:rPr>
          <w:rFonts w:ascii="Arial Narrow" w:hAnsi="Arial Narrow"/>
          <w:sz w:val="22"/>
          <w:szCs w:val="20"/>
        </w:rPr>
        <w:t xml:space="preserve"> (Fondy EU/Plán obnovy a odolnosti/Udržateľná doprava/Cyklistická infraštruktúra)</w:t>
      </w:r>
      <w:r w:rsidRPr="00CF6831">
        <w:rPr>
          <w:rFonts w:ascii="Arial Narrow" w:hAnsi="Arial Narrow"/>
          <w:sz w:val="22"/>
          <w:szCs w:val="20"/>
        </w:rPr>
        <w:t xml:space="preserve"> </w:t>
      </w:r>
      <w:r w:rsidR="00B82BAF" w:rsidRPr="00CF6831">
        <w:rPr>
          <w:rFonts w:ascii="Arial Narrow" w:hAnsi="Arial Narrow"/>
          <w:sz w:val="22"/>
          <w:szCs w:val="20"/>
        </w:rPr>
        <w:t>alebo na kontaktoch uvedených v bode 1.1 tejto výzvy.</w:t>
      </w:r>
      <w:r w:rsidR="005449AD" w:rsidRPr="00CF6831">
        <w:rPr>
          <w:rFonts w:ascii="Arial Narrow" w:hAnsi="Arial Narrow"/>
          <w:sz w:val="22"/>
          <w:szCs w:val="20"/>
        </w:rPr>
        <w:t xml:space="preserve"> </w:t>
      </w:r>
      <w:r w:rsidR="00A63F98" w:rsidRPr="00CF6831">
        <w:rPr>
          <w:rFonts w:ascii="Arial Narrow" w:hAnsi="Arial Narrow"/>
          <w:sz w:val="22"/>
          <w:szCs w:val="20"/>
        </w:rPr>
        <w:t>Vykonávateľ</w:t>
      </w:r>
      <w:r w:rsidR="00661C32" w:rsidRPr="00CF6831">
        <w:rPr>
          <w:rFonts w:ascii="Arial Narrow" w:hAnsi="Arial Narrow"/>
          <w:sz w:val="22"/>
          <w:szCs w:val="20"/>
        </w:rPr>
        <w:t xml:space="preserve"> </w:t>
      </w:r>
      <w:r w:rsidR="00DF6435" w:rsidRPr="00CF6831">
        <w:rPr>
          <w:rFonts w:ascii="Arial Narrow" w:hAnsi="Arial Narrow"/>
          <w:sz w:val="22"/>
          <w:szCs w:val="20"/>
        </w:rPr>
        <w:t xml:space="preserve">zverejní na svojom webovom sídle </w:t>
      </w:r>
      <w:r w:rsidR="00B82BAF" w:rsidRPr="00CF6831">
        <w:rPr>
          <w:rFonts w:ascii="Arial Narrow" w:hAnsi="Arial Narrow"/>
          <w:sz w:val="22"/>
          <w:szCs w:val="20"/>
        </w:rPr>
        <w:t>aj</w:t>
      </w:r>
      <w:r w:rsidR="00DF6435" w:rsidRPr="00CF6831">
        <w:rPr>
          <w:rFonts w:ascii="Arial Narrow" w:hAnsi="Arial Narrow"/>
          <w:sz w:val="22"/>
          <w:szCs w:val="20"/>
        </w:rPr>
        <w:t xml:space="preserve"> </w:t>
      </w:r>
      <w:r w:rsidR="00661C32" w:rsidRPr="00CF6831">
        <w:rPr>
          <w:rFonts w:ascii="Arial Narrow" w:hAnsi="Arial Narrow"/>
          <w:sz w:val="22"/>
          <w:szCs w:val="20"/>
        </w:rPr>
        <w:t>odpovede k najčastejšie kladeným otázkam</w:t>
      </w:r>
      <w:r w:rsidR="00B82BAF" w:rsidRPr="00CF6831">
        <w:rPr>
          <w:rFonts w:ascii="Arial Narrow" w:hAnsi="Arial Narrow"/>
          <w:sz w:val="22"/>
          <w:szCs w:val="20"/>
        </w:rPr>
        <w:t xml:space="preserve"> (FAQ)</w:t>
      </w:r>
      <w:r w:rsidR="00D14377" w:rsidRPr="00CF6831">
        <w:rPr>
          <w:rFonts w:ascii="Arial Narrow" w:hAnsi="Arial Narrow"/>
          <w:sz w:val="22"/>
          <w:szCs w:val="20"/>
        </w:rPr>
        <w:t>.</w:t>
      </w:r>
    </w:p>
    <w:p w14:paraId="7262786C" w14:textId="77777777" w:rsidR="00DF6435" w:rsidRPr="00CF6831" w:rsidRDefault="00DF6435" w:rsidP="00D45357">
      <w:pPr>
        <w:pStyle w:val="ListParagraph1"/>
        <w:shd w:val="clear" w:color="auto" w:fill="FFFFFF"/>
        <w:spacing w:line="259" w:lineRule="auto"/>
        <w:ind w:left="0"/>
        <w:jc w:val="both"/>
        <w:rPr>
          <w:rFonts w:ascii="Arial Narrow" w:hAnsi="Arial Narrow"/>
          <w:sz w:val="22"/>
          <w:szCs w:val="20"/>
        </w:rPr>
      </w:pPr>
    </w:p>
    <w:p w14:paraId="46B2AEDC" w14:textId="77777777" w:rsidR="00D14377" w:rsidRPr="00CF6831" w:rsidRDefault="00D14377" w:rsidP="006F7AAC">
      <w:pPr>
        <w:pStyle w:val="ListParagraph1"/>
        <w:numPr>
          <w:ilvl w:val="0"/>
          <w:numId w:val="3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240" w:after="120" w:line="259" w:lineRule="auto"/>
        <w:ind w:left="357" w:hanging="357"/>
        <w:jc w:val="center"/>
        <w:rPr>
          <w:rFonts w:ascii="Arial Narrow" w:hAnsi="Arial Narrow"/>
          <w:b/>
          <w:bCs/>
          <w:spacing w:val="5"/>
          <w:kern w:val="1"/>
        </w:rPr>
      </w:pPr>
      <w:r w:rsidRPr="00CF6831">
        <w:rPr>
          <w:rFonts w:ascii="Arial Narrow" w:hAnsi="Arial Narrow"/>
          <w:b/>
          <w:bCs/>
          <w:spacing w:val="5"/>
          <w:kern w:val="1"/>
        </w:rPr>
        <w:t>Prílohy výzvy</w:t>
      </w:r>
    </w:p>
    <w:p w14:paraId="4FEB0FDA" w14:textId="77777777" w:rsidR="00DF6435" w:rsidRPr="00CF6831" w:rsidRDefault="00DF6435" w:rsidP="003B2DE5">
      <w:pPr>
        <w:pStyle w:val="ListParagraph1"/>
        <w:numPr>
          <w:ilvl w:val="0"/>
          <w:numId w:val="33"/>
        </w:numPr>
        <w:shd w:val="clear" w:color="auto" w:fill="FFFFFF"/>
        <w:spacing w:before="60" w:after="60" w:line="259" w:lineRule="auto"/>
        <w:ind w:left="357" w:hanging="357"/>
        <w:jc w:val="both"/>
        <w:rPr>
          <w:rFonts w:ascii="Arial Narrow" w:hAnsi="Arial Narrow"/>
          <w:sz w:val="22"/>
          <w:szCs w:val="20"/>
        </w:rPr>
      </w:pPr>
      <w:r w:rsidRPr="00CF6831">
        <w:rPr>
          <w:rFonts w:ascii="Arial Narrow" w:hAnsi="Arial Narrow"/>
          <w:sz w:val="22"/>
          <w:szCs w:val="20"/>
        </w:rPr>
        <w:t>Formulár žiadosti o prostriedky mechanizmu</w:t>
      </w:r>
    </w:p>
    <w:p w14:paraId="07CC078C" w14:textId="77777777" w:rsidR="00DF6435" w:rsidRPr="00CF6831" w:rsidRDefault="00DF6435" w:rsidP="003B2DE5">
      <w:pPr>
        <w:pStyle w:val="ListParagraph1"/>
        <w:numPr>
          <w:ilvl w:val="0"/>
          <w:numId w:val="33"/>
        </w:numPr>
        <w:shd w:val="clear" w:color="auto" w:fill="FFFFFF"/>
        <w:spacing w:before="60" w:after="60" w:line="259" w:lineRule="auto"/>
        <w:ind w:left="357" w:hanging="357"/>
        <w:jc w:val="both"/>
        <w:rPr>
          <w:rFonts w:ascii="Arial Narrow" w:hAnsi="Arial Narrow"/>
          <w:sz w:val="22"/>
          <w:szCs w:val="20"/>
        </w:rPr>
      </w:pPr>
      <w:r w:rsidRPr="00CF6831">
        <w:rPr>
          <w:rFonts w:ascii="Arial Narrow" w:hAnsi="Arial Narrow"/>
          <w:sz w:val="22"/>
          <w:szCs w:val="20"/>
        </w:rPr>
        <w:t>Návrh zmluvy o poskytnutí prostriedkov mechanizmu (všeobecná časť, osobitná časť)</w:t>
      </w:r>
    </w:p>
    <w:p w14:paraId="394A482C" w14:textId="77777777" w:rsidR="002C3282" w:rsidRPr="00CF6831" w:rsidRDefault="005179D3" w:rsidP="003B2DE5">
      <w:pPr>
        <w:pStyle w:val="ListParagraph1"/>
        <w:numPr>
          <w:ilvl w:val="0"/>
          <w:numId w:val="33"/>
        </w:numPr>
        <w:shd w:val="clear" w:color="auto" w:fill="FFFFFF"/>
        <w:spacing w:before="60" w:after="60" w:line="259" w:lineRule="auto"/>
        <w:ind w:left="357" w:hanging="357"/>
        <w:jc w:val="both"/>
        <w:rPr>
          <w:rFonts w:ascii="Arial Narrow" w:hAnsi="Arial Narrow"/>
          <w:sz w:val="22"/>
          <w:szCs w:val="20"/>
        </w:rPr>
      </w:pPr>
      <w:r w:rsidRPr="00CF6831">
        <w:rPr>
          <w:rFonts w:ascii="Arial Narrow" w:hAnsi="Arial Narrow"/>
          <w:sz w:val="22"/>
          <w:szCs w:val="20"/>
        </w:rPr>
        <w:t>Vzor formuláru s údajmi potrebnými na vyžiadanie výpisu z registra trestov</w:t>
      </w:r>
    </w:p>
    <w:p w14:paraId="71BF904E" w14:textId="77777777" w:rsidR="00220CA1" w:rsidRPr="00CF6831" w:rsidRDefault="00220CA1" w:rsidP="003B2DE5">
      <w:pPr>
        <w:pStyle w:val="ListParagraph1"/>
        <w:numPr>
          <w:ilvl w:val="0"/>
          <w:numId w:val="33"/>
        </w:numPr>
        <w:shd w:val="clear" w:color="auto" w:fill="FFFFFF"/>
        <w:spacing w:before="60" w:after="60" w:line="259" w:lineRule="auto"/>
        <w:ind w:left="357" w:hanging="357"/>
        <w:jc w:val="both"/>
        <w:rPr>
          <w:rFonts w:ascii="Arial Narrow" w:hAnsi="Arial Narrow"/>
          <w:sz w:val="22"/>
          <w:szCs w:val="20"/>
        </w:rPr>
      </w:pPr>
      <w:r w:rsidRPr="00CF6831">
        <w:rPr>
          <w:rFonts w:ascii="Arial Narrow" w:hAnsi="Arial Narrow"/>
          <w:sz w:val="22"/>
          <w:szCs w:val="20"/>
        </w:rPr>
        <w:t xml:space="preserve">Vzor čestného </w:t>
      </w:r>
      <w:r w:rsidR="00025157" w:rsidRPr="00CF6831">
        <w:rPr>
          <w:rFonts w:ascii="Arial Narrow" w:hAnsi="Arial Narrow"/>
          <w:sz w:val="22"/>
          <w:szCs w:val="20"/>
        </w:rPr>
        <w:t>prehlásen</w:t>
      </w:r>
      <w:r w:rsidRPr="00CF6831">
        <w:rPr>
          <w:rFonts w:ascii="Arial Narrow" w:hAnsi="Arial Narrow"/>
          <w:sz w:val="22"/>
          <w:szCs w:val="20"/>
        </w:rPr>
        <w:t>ia</w:t>
      </w:r>
      <w:r w:rsidR="005179D3" w:rsidRPr="00CF6831">
        <w:rPr>
          <w:rFonts w:ascii="Arial Narrow" w:hAnsi="Arial Narrow"/>
          <w:sz w:val="22"/>
          <w:szCs w:val="20"/>
        </w:rPr>
        <w:t xml:space="preserve"> žiadateľa (právnickej osoby) o bezúhonnosti </w:t>
      </w:r>
    </w:p>
    <w:p w14:paraId="5D0FF5BF" w14:textId="77777777" w:rsidR="005179D3" w:rsidRPr="00CF6831" w:rsidRDefault="005179D3" w:rsidP="003B2DE5">
      <w:pPr>
        <w:pStyle w:val="ListParagraph1"/>
        <w:numPr>
          <w:ilvl w:val="0"/>
          <w:numId w:val="33"/>
        </w:numPr>
        <w:shd w:val="clear" w:color="auto" w:fill="FFFFFF"/>
        <w:spacing w:before="60" w:after="60" w:line="259" w:lineRule="auto"/>
        <w:ind w:left="357" w:hanging="357"/>
        <w:jc w:val="both"/>
        <w:rPr>
          <w:rFonts w:ascii="Arial Narrow" w:hAnsi="Arial Narrow"/>
          <w:sz w:val="22"/>
          <w:szCs w:val="20"/>
        </w:rPr>
      </w:pPr>
      <w:r w:rsidRPr="00CF6831">
        <w:rPr>
          <w:rFonts w:ascii="Arial Narrow" w:hAnsi="Arial Narrow"/>
          <w:sz w:val="22"/>
          <w:szCs w:val="20"/>
        </w:rPr>
        <w:t>Vzor čestného prehlásenia o menovaní do funkcie</w:t>
      </w:r>
    </w:p>
    <w:p w14:paraId="48539281" w14:textId="77777777" w:rsidR="005179D3" w:rsidRPr="00CF6831" w:rsidRDefault="005179D3" w:rsidP="003B2DE5">
      <w:pPr>
        <w:pStyle w:val="ListParagraph1"/>
        <w:numPr>
          <w:ilvl w:val="0"/>
          <w:numId w:val="33"/>
        </w:numPr>
        <w:shd w:val="clear" w:color="auto" w:fill="FFFFFF"/>
        <w:spacing w:before="60" w:after="60" w:line="259" w:lineRule="auto"/>
        <w:ind w:left="357" w:hanging="357"/>
        <w:jc w:val="both"/>
        <w:rPr>
          <w:rFonts w:ascii="Arial Narrow" w:hAnsi="Arial Narrow"/>
          <w:sz w:val="22"/>
          <w:szCs w:val="20"/>
        </w:rPr>
      </w:pPr>
      <w:r w:rsidRPr="00CF6831">
        <w:rPr>
          <w:rFonts w:ascii="Arial Narrow" w:hAnsi="Arial Narrow"/>
          <w:sz w:val="22"/>
          <w:szCs w:val="20"/>
        </w:rPr>
        <w:t>Vzor čestného prehlásenia o dvojitom financovaní</w:t>
      </w:r>
    </w:p>
    <w:p w14:paraId="49282AD7" w14:textId="77777777" w:rsidR="00622675" w:rsidRPr="00CF6831" w:rsidRDefault="00622675" w:rsidP="003B2DE5">
      <w:pPr>
        <w:pStyle w:val="ListParagraph1"/>
        <w:numPr>
          <w:ilvl w:val="0"/>
          <w:numId w:val="33"/>
        </w:numPr>
        <w:shd w:val="clear" w:color="auto" w:fill="FFFFFF"/>
        <w:spacing w:before="60" w:after="60" w:line="259" w:lineRule="auto"/>
        <w:ind w:left="357" w:hanging="357"/>
        <w:jc w:val="both"/>
        <w:rPr>
          <w:rFonts w:ascii="Arial Narrow" w:hAnsi="Arial Narrow"/>
          <w:sz w:val="22"/>
          <w:szCs w:val="20"/>
        </w:rPr>
      </w:pPr>
      <w:r w:rsidRPr="00CF6831">
        <w:rPr>
          <w:rFonts w:ascii="Arial Narrow" w:hAnsi="Arial Narrow"/>
          <w:sz w:val="22"/>
          <w:szCs w:val="20"/>
        </w:rPr>
        <w:t xml:space="preserve">Vzor </w:t>
      </w:r>
      <w:r w:rsidR="002F440B" w:rsidRPr="00CF6831">
        <w:rPr>
          <w:rFonts w:ascii="Arial Narrow" w:hAnsi="Arial Narrow"/>
          <w:sz w:val="22"/>
          <w:szCs w:val="20"/>
        </w:rPr>
        <w:t xml:space="preserve">(štruktúra) </w:t>
      </w:r>
      <w:r w:rsidRPr="00CF6831">
        <w:rPr>
          <w:rFonts w:ascii="Arial Narrow" w:hAnsi="Arial Narrow"/>
          <w:sz w:val="22"/>
          <w:szCs w:val="20"/>
        </w:rPr>
        <w:t>podrobného výkazu výmer a rozpočtu projektu</w:t>
      </w:r>
    </w:p>
    <w:p w14:paraId="25005AFD" w14:textId="77777777" w:rsidR="005179D3" w:rsidRPr="00CF6831" w:rsidRDefault="008856D5" w:rsidP="003B2DE5">
      <w:pPr>
        <w:pStyle w:val="ListParagraph1"/>
        <w:numPr>
          <w:ilvl w:val="0"/>
          <w:numId w:val="33"/>
        </w:numPr>
        <w:shd w:val="clear" w:color="auto" w:fill="FFFFFF"/>
        <w:spacing w:before="60" w:after="60" w:line="259" w:lineRule="auto"/>
        <w:ind w:left="357" w:hanging="357"/>
        <w:jc w:val="both"/>
        <w:rPr>
          <w:rFonts w:ascii="Arial Narrow" w:hAnsi="Arial Narrow"/>
          <w:sz w:val="22"/>
          <w:szCs w:val="20"/>
        </w:rPr>
      </w:pPr>
      <w:r w:rsidRPr="00CF6831">
        <w:rPr>
          <w:rFonts w:ascii="Arial Narrow" w:hAnsi="Arial Narrow"/>
          <w:sz w:val="22"/>
          <w:szCs w:val="20"/>
        </w:rPr>
        <w:t xml:space="preserve">Vzor rozpisu výdavkov k </w:t>
      </w:r>
      <w:proofErr w:type="spellStart"/>
      <w:r w:rsidRPr="00CF6831">
        <w:rPr>
          <w:rFonts w:ascii="Arial Narrow" w:hAnsi="Arial Narrow"/>
          <w:sz w:val="22"/>
          <w:szCs w:val="20"/>
        </w:rPr>
        <w:t>majetko</w:t>
      </w:r>
      <w:proofErr w:type="spellEnd"/>
      <w:r w:rsidRPr="00CF6831">
        <w:rPr>
          <w:rFonts w:ascii="Arial Narrow" w:hAnsi="Arial Narrow"/>
          <w:sz w:val="22"/>
          <w:szCs w:val="20"/>
        </w:rPr>
        <w:t>-právnemu vysporiadaniu</w:t>
      </w:r>
    </w:p>
    <w:p w14:paraId="19AF706F" w14:textId="77777777" w:rsidR="005449AD" w:rsidRPr="00CF6831" w:rsidRDefault="005449AD" w:rsidP="003B2DE5">
      <w:pPr>
        <w:pStyle w:val="ListParagraph1"/>
        <w:numPr>
          <w:ilvl w:val="0"/>
          <w:numId w:val="33"/>
        </w:numPr>
        <w:shd w:val="clear" w:color="auto" w:fill="FFFFFF"/>
        <w:spacing w:before="60" w:after="60" w:line="259" w:lineRule="auto"/>
        <w:ind w:left="357" w:hanging="357"/>
        <w:jc w:val="both"/>
        <w:rPr>
          <w:rFonts w:ascii="Arial Narrow" w:hAnsi="Arial Narrow"/>
          <w:sz w:val="22"/>
          <w:szCs w:val="20"/>
        </w:rPr>
      </w:pPr>
      <w:r w:rsidRPr="00CF6831">
        <w:rPr>
          <w:rFonts w:ascii="Arial Narrow" w:hAnsi="Arial Narrow"/>
          <w:sz w:val="22"/>
          <w:szCs w:val="20"/>
        </w:rPr>
        <w:t>Vzor formuláru na prieskum dochádzky do zamestnania</w:t>
      </w:r>
    </w:p>
    <w:p w14:paraId="7A79019A" w14:textId="77777777" w:rsidR="00CE50DF" w:rsidRPr="003B2DE5" w:rsidRDefault="00D45357" w:rsidP="003B2DE5">
      <w:pPr>
        <w:pStyle w:val="ListParagraph1"/>
        <w:numPr>
          <w:ilvl w:val="0"/>
          <w:numId w:val="33"/>
        </w:numPr>
        <w:shd w:val="clear" w:color="auto" w:fill="FFFFFF"/>
        <w:spacing w:before="60" w:after="60" w:line="259" w:lineRule="auto"/>
        <w:ind w:left="284" w:hanging="284"/>
        <w:jc w:val="both"/>
        <w:rPr>
          <w:sz w:val="28"/>
        </w:rPr>
      </w:pPr>
      <w:r w:rsidRPr="00CF6831">
        <w:rPr>
          <w:rFonts w:ascii="Arial Narrow" w:hAnsi="Arial Narrow"/>
          <w:sz w:val="22"/>
          <w:szCs w:val="20"/>
        </w:rPr>
        <w:t xml:space="preserve"> </w:t>
      </w:r>
      <w:r w:rsidR="005179D3" w:rsidRPr="00CF6831">
        <w:rPr>
          <w:rFonts w:ascii="Arial Narrow" w:hAnsi="Arial Narrow"/>
          <w:sz w:val="22"/>
          <w:szCs w:val="20"/>
        </w:rPr>
        <w:t>Z</w:t>
      </w:r>
      <w:r w:rsidR="00CE50DF" w:rsidRPr="00CF6831">
        <w:rPr>
          <w:rFonts w:ascii="Arial Narrow" w:hAnsi="Arial Narrow"/>
          <w:sz w:val="22"/>
          <w:szCs w:val="20"/>
        </w:rPr>
        <w:t xml:space="preserve">oznam miest </w:t>
      </w:r>
      <w:r w:rsidR="00D14377" w:rsidRPr="00CF6831">
        <w:rPr>
          <w:rFonts w:ascii="Arial Narrow" w:hAnsi="Arial Narrow"/>
          <w:sz w:val="22"/>
          <w:szCs w:val="20"/>
        </w:rPr>
        <w:t xml:space="preserve">a obcí v rámci </w:t>
      </w:r>
      <w:r w:rsidR="00CE50DF" w:rsidRPr="00CF6831">
        <w:rPr>
          <w:rFonts w:ascii="Arial Narrow" w:hAnsi="Arial Narrow"/>
          <w:sz w:val="22"/>
          <w:szCs w:val="20"/>
        </w:rPr>
        <w:t>oprávneného územ</w:t>
      </w:r>
      <w:r w:rsidR="00CE50DF" w:rsidRPr="003B2DE5">
        <w:rPr>
          <w:rFonts w:ascii="Arial Narrow" w:hAnsi="Arial Narrow"/>
          <w:sz w:val="22"/>
          <w:szCs w:val="20"/>
        </w:rPr>
        <w:t>ia</w:t>
      </w:r>
      <w:r w:rsidR="00D14377" w:rsidRPr="003B2DE5">
        <w:rPr>
          <w:rFonts w:ascii="Arial Narrow" w:hAnsi="Arial Narrow"/>
          <w:sz w:val="22"/>
          <w:szCs w:val="20"/>
        </w:rPr>
        <w:t xml:space="preserve"> POO</w:t>
      </w:r>
    </w:p>
    <w:sectPr w:rsidR="00CE50DF" w:rsidRPr="003B2DE5" w:rsidSect="00223498">
      <w:headerReference w:type="default" r:id="rId15"/>
      <w:footerReference w:type="default" r:id="rId16"/>
      <w:pgSz w:w="12240" w:h="15840"/>
      <w:pgMar w:top="1440" w:right="1797" w:bottom="1440" w:left="1797" w:header="709" w:footer="709" w:gutter="0"/>
      <w:cols w:space="708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ED39A" w14:textId="77777777" w:rsidR="007D52BA" w:rsidRDefault="007D52BA">
      <w:pPr>
        <w:spacing w:after="0" w:line="240" w:lineRule="auto"/>
      </w:pPr>
      <w:r>
        <w:separator/>
      </w:r>
    </w:p>
  </w:endnote>
  <w:endnote w:type="continuationSeparator" w:id="0">
    <w:p w14:paraId="19CFC657" w14:textId="77777777" w:rsidR="007D52BA" w:rsidRDefault="007D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F084" w14:textId="58D64B1C" w:rsidR="00280631" w:rsidRPr="00205331" w:rsidRDefault="00280631">
    <w:pPr>
      <w:pStyle w:val="Pta"/>
      <w:jc w:val="right"/>
      <w:rPr>
        <w:sz w:val="20"/>
        <w:szCs w:val="20"/>
      </w:rPr>
    </w:pPr>
    <w:r w:rsidRPr="00205331">
      <w:rPr>
        <w:sz w:val="20"/>
        <w:szCs w:val="20"/>
      </w:rPr>
      <w:fldChar w:fldCharType="begin"/>
    </w:r>
    <w:r w:rsidRPr="00205331">
      <w:rPr>
        <w:sz w:val="20"/>
        <w:szCs w:val="20"/>
      </w:rPr>
      <w:instrText>PAGE   \* MERGEFORMAT</w:instrText>
    </w:r>
    <w:r w:rsidRPr="00205331">
      <w:rPr>
        <w:sz w:val="20"/>
        <w:szCs w:val="20"/>
      </w:rPr>
      <w:fldChar w:fldCharType="separate"/>
    </w:r>
    <w:r w:rsidR="009947A5">
      <w:rPr>
        <w:noProof/>
        <w:sz w:val="20"/>
        <w:szCs w:val="20"/>
      </w:rPr>
      <w:t>16</w:t>
    </w:r>
    <w:r w:rsidRPr="00205331">
      <w:rPr>
        <w:sz w:val="20"/>
        <w:szCs w:val="20"/>
      </w:rPr>
      <w:fldChar w:fldCharType="end"/>
    </w:r>
  </w:p>
  <w:p w14:paraId="7F649ACB" w14:textId="77777777" w:rsidR="00280631" w:rsidRDefault="002806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B7227" w14:textId="77777777" w:rsidR="007D52BA" w:rsidRDefault="007D52BA">
      <w:pPr>
        <w:spacing w:after="0" w:line="240" w:lineRule="auto"/>
      </w:pPr>
      <w:r>
        <w:separator/>
      </w:r>
    </w:p>
  </w:footnote>
  <w:footnote w:type="continuationSeparator" w:id="0">
    <w:p w14:paraId="40D3E2C5" w14:textId="77777777" w:rsidR="007D52BA" w:rsidRDefault="007D52BA">
      <w:pPr>
        <w:spacing w:after="0" w:line="240" w:lineRule="auto"/>
      </w:pPr>
      <w:r>
        <w:continuationSeparator/>
      </w:r>
    </w:p>
  </w:footnote>
  <w:footnote w:id="1">
    <w:p w14:paraId="1C3A9BE7" w14:textId="11A9044B" w:rsidR="00280631" w:rsidRDefault="00280631" w:rsidP="005006CC">
      <w:pPr>
        <w:pStyle w:val="Textpoznmkypodiarou"/>
        <w:spacing w:after="0" w:line="259" w:lineRule="auto"/>
        <w:ind w:left="284" w:hanging="284"/>
      </w:pPr>
      <w:r>
        <w:rPr>
          <w:rStyle w:val="Odkaznapoznmkupodiarou"/>
        </w:rPr>
        <w:footnoteRef/>
      </w:r>
      <w:r>
        <w:t xml:space="preserve"> </w:t>
      </w:r>
      <w:r w:rsidRPr="00C11B07">
        <w:rPr>
          <w:rFonts w:ascii="Arial Narrow" w:hAnsi="Arial Narrow"/>
          <w:sz w:val="18"/>
          <w:szCs w:val="18"/>
        </w:rPr>
        <w:t>https://www.planobnovy.sk/site/assets/files/1236/sipoo_verzia_1_2.pdf</w:t>
      </w:r>
    </w:p>
  </w:footnote>
  <w:footnote w:id="2">
    <w:p w14:paraId="047A27EA" w14:textId="7A3FA85D" w:rsidR="00280631" w:rsidRPr="004F2302" w:rsidRDefault="00280631" w:rsidP="008927DE">
      <w:pPr>
        <w:pStyle w:val="Textpoznmkypodiarou"/>
        <w:spacing w:after="0" w:line="257" w:lineRule="auto"/>
        <w:ind w:left="142" w:hanging="142"/>
        <w:contextualSpacing/>
        <w:rPr>
          <w:rFonts w:ascii="Arial Narrow" w:hAnsi="Arial Narrow"/>
          <w:sz w:val="18"/>
          <w:szCs w:val="18"/>
        </w:rPr>
      </w:pPr>
      <w:r w:rsidRPr="004F2302">
        <w:rPr>
          <w:rStyle w:val="Odkaznapoznmkupodiarou"/>
          <w:rFonts w:ascii="Arial Narrow" w:hAnsi="Arial Narrow"/>
          <w:sz w:val="18"/>
          <w:szCs w:val="18"/>
        </w:rPr>
        <w:footnoteRef/>
      </w:r>
      <w:r w:rsidRPr="004F2302">
        <w:rPr>
          <w:rFonts w:ascii="Arial Narrow" w:hAnsi="Arial Narrow"/>
          <w:sz w:val="18"/>
          <w:szCs w:val="18"/>
        </w:rPr>
        <w:t xml:space="preserve"> </w:t>
      </w:r>
      <w:r w:rsidRPr="004F2302">
        <w:rPr>
          <w:rFonts w:ascii="Arial Narrow" w:hAnsi="Arial Narrow"/>
          <w:sz w:val="18"/>
          <w:szCs w:val="18"/>
        </w:rPr>
        <w:t>V prípade nesúladu webového znenia výzvy a plného znenia výzvy, je rozhodujúce plné znenie výzvy uvedené v prílohe webového/formulárového znenia výzvy.</w:t>
      </w:r>
    </w:p>
  </w:footnote>
  <w:footnote w:id="3">
    <w:p w14:paraId="5D59EB10" w14:textId="46C05359" w:rsidR="00280631" w:rsidRPr="003156FA" w:rsidRDefault="00280631" w:rsidP="008927DE">
      <w:pPr>
        <w:pStyle w:val="Textpoznmkypodiarou"/>
        <w:spacing w:after="0" w:line="257" w:lineRule="auto"/>
        <w:ind w:left="142" w:hanging="142"/>
        <w:contextualSpacing/>
        <w:rPr>
          <w:rFonts w:ascii="Arial Narrow" w:hAnsi="Arial Narrow"/>
          <w:sz w:val="18"/>
          <w:szCs w:val="18"/>
        </w:rPr>
      </w:pPr>
      <w:r w:rsidRPr="003156F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3156FA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P</w:t>
      </w:r>
      <w:r w:rsidRPr="003156FA">
        <w:rPr>
          <w:rFonts w:ascii="Arial Narrow" w:hAnsi="Arial Narrow"/>
          <w:sz w:val="18"/>
          <w:szCs w:val="18"/>
        </w:rPr>
        <w:t>o „</w:t>
      </w:r>
      <w:proofErr w:type="spellStart"/>
      <w:r w:rsidRPr="003156FA">
        <w:rPr>
          <w:rFonts w:ascii="Arial Narrow" w:hAnsi="Arial Narrow"/>
          <w:sz w:val="18"/>
          <w:szCs w:val="18"/>
        </w:rPr>
        <w:t>odkliknutí</w:t>
      </w:r>
      <w:proofErr w:type="spellEnd"/>
      <w:r w:rsidRPr="003156FA">
        <w:rPr>
          <w:rFonts w:ascii="Arial Narrow" w:hAnsi="Arial Narrow"/>
          <w:sz w:val="18"/>
          <w:szCs w:val="18"/>
        </w:rPr>
        <w:t>“ žiadosti systém ISPO vygeneruje žiadosť vo formáte .</w:t>
      </w:r>
      <w:proofErr w:type="spellStart"/>
      <w:r w:rsidRPr="003156FA">
        <w:rPr>
          <w:rFonts w:ascii="Arial Narrow" w:hAnsi="Arial Narrow"/>
          <w:sz w:val="18"/>
          <w:szCs w:val="18"/>
        </w:rPr>
        <w:t>pdf</w:t>
      </w:r>
      <w:proofErr w:type="spellEnd"/>
      <w:r w:rsidRPr="003156FA">
        <w:rPr>
          <w:rFonts w:ascii="Arial Narrow" w:hAnsi="Arial Narrow"/>
          <w:sz w:val="18"/>
          <w:szCs w:val="18"/>
        </w:rPr>
        <w:t xml:space="preserve"> s unikátnym kódom, základnými údajmi a zoznamom nahratých príloh.</w:t>
      </w:r>
    </w:p>
  </w:footnote>
  <w:footnote w:id="4">
    <w:p w14:paraId="54DB234A" w14:textId="77777777" w:rsidR="00257FE2" w:rsidRDefault="00257FE2"/>
    <w:p w14:paraId="3E66A886" w14:textId="77777777" w:rsidR="00280631" w:rsidRDefault="00280631"/>
  </w:footnote>
  <w:footnote w:id="5">
    <w:p w14:paraId="1AE8D0A6" w14:textId="60E89732" w:rsidR="00280631" w:rsidRDefault="00280631" w:rsidP="008927DE">
      <w:pPr>
        <w:pStyle w:val="Textpoznmkypodiarou"/>
        <w:spacing w:after="0" w:line="240" w:lineRule="auto"/>
        <w:ind w:left="142" w:hanging="142"/>
      </w:pPr>
      <w:r w:rsidRPr="00893261">
        <w:rPr>
          <w:rStyle w:val="Odkaznapoznmkupodiarou"/>
        </w:rPr>
        <w:footnoteRef/>
      </w:r>
      <w:r>
        <w:rPr>
          <w:rFonts w:ascii="Arial Narrow" w:hAnsi="Arial Narrow"/>
          <w:sz w:val="18"/>
          <w:szCs w:val="18"/>
        </w:rPr>
        <w:t xml:space="preserve">) </w:t>
      </w:r>
      <w:hyperlink r:id="rId1" w:history="1">
        <w:r w:rsidRPr="00D65396">
          <w:rPr>
            <w:rStyle w:val="Hypertextovprepojenie"/>
            <w:rFonts w:ascii="Arial Narrow" w:hAnsi="Arial Narrow"/>
            <w:sz w:val="18"/>
            <w:szCs w:val="18"/>
          </w:rPr>
          <w:t>https://www.mindop.sk/uploads/Pl%C3%A1n%20obnovy/Cyklistick%C3%A1%20infra%C5%A1trukt%C3%BAra/V%C3%BDzva%</w:t>
        </w:r>
      </w:hyperlink>
      <w:r w:rsidRPr="008927DE">
        <w:rPr>
          <w:rStyle w:val="Hypertextovprepojenie"/>
        </w:rPr>
        <w:t xml:space="preserve"> </w:t>
      </w:r>
      <w:r w:rsidRPr="008927DE">
        <w:rPr>
          <w:rStyle w:val="Hypertextovprepojenie"/>
          <w:rFonts w:ascii="Arial Narrow" w:hAnsi="Arial Narrow"/>
          <w:sz w:val="18"/>
          <w:szCs w:val="18"/>
        </w:rPr>
        <w:t>2029.4.22/Pr%C3%ADloha%2010%20-%20opravnene%20%C3%BAzemie_update_20.4..docx</w:t>
      </w:r>
    </w:p>
  </w:footnote>
  <w:footnote w:id="6">
    <w:p w14:paraId="08C51A5F" w14:textId="0D6DE34C" w:rsidR="00280631" w:rsidRDefault="00280631" w:rsidP="00776438">
      <w:pPr>
        <w:pStyle w:val="Textpoznmkypodiarou"/>
        <w:spacing w:after="0" w:line="240" w:lineRule="auto"/>
        <w:ind w:left="0" w:firstLine="0"/>
      </w:pPr>
      <w:r w:rsidRPr="00776438">
        <w:rPr>
          <w:rFonts w:ascii="Arial Narrow" w:hAnsi="Arial Narrow"/>
          <w:sz w:val="18"/>
          <w:szCs w:val="18"/>
          <w:vertAlign w:val="superscript"/>
        </w:rPr>
        <w:footnoteRef/>
      </w:r>
      <w:r w:rsidRPr="00776438">
        <w:rPr>
          <w:rFonts w:ascii="Arial Narrow" w:hAnsi="Arial Narrow"/>
          <w:sz w:val="18"/>
          <w:szCs w:val="18"/>
        </w:rPr>
        <w:t xml:space="preserve"> </w:t>
      </w:r>
      <w:r w:rsidRPr="00776438">
        <w:rPr>
          <w:rFonts w:ascii="Arial Narrow" w:hAnsi="Arial Narrow"/>
          <w:sz w:val="18"/>
          <w:szCs w:val="18"/>
        </w:rPr>
        <w:t>Dvojitým financovaním sa rozumie aj situácia, ak sa k výsledku daného opatrenia alebo jeho časti (projekt) dospeje nielen použitím prostriedkov mechanizmu, ale aj využitím iných zdrojov z rozpočtu EÚ, pričom takéto použitie nebolo vopred indikované EK v rámci Plánu obnovy a zohľadnené v nákladovom ohodnotení príslušnej investície alebo reformy. Zároveň sa za dvojité financovanie môže považovať aj situácia, ak výsledok danej operácie (bez ohľadu na spôsob preukazovania zrealizovania opatrenia) je vykazovaný EK v rámci rôznych nástrojov podpory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C02A5" w14:textId="77777777" w:rsidR="00280631" w:rsidRDefault="00280631">
    <w:pPr>
      <w:pStyle w:val="Hlavika"/>
    </w:pPr>
  </w:p>
  <w:p w14:paraId="3DFE5619" w14:textId="77777777" w:rsidR="00280631" w:rsidRDefault="0028063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sz w:val="24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193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5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1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7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91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1"/>
      <w:numFmt w:val="lowerRoman"/>
      <w:lvlText w:val="%1."/>
      <w:lvlJc w:val="right"/>
      <w:pPr>
        <w:tabs>
          <w:tab w:val="num" w:pos="0"/>
        </w:tabs>
        <w:ind w:left="-6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76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48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20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92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082" w:hanging="180"/>
      </w:pPr>
    </w:lvl>
  </w:abstractNum>
  <w:abstractNum w:abstractNumId="7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14"/>
    <w:lvl w:ilvl="0">
      <w:start w:val="1"/>
      <w:numFmt w:val="bullet"/>
      <w:lvlText w:val=""/>
      <w:lvlJc w:val="left"/>
      <w:pPr>
        <w:tabs>
          <w:tab w:val="num" w:pos="-2130"/>
        </w:tabs>
        <w:ind w:left="-98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2130"/>
        </w:tabs>
        <w:ind w:left="-2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2130"/>
        </w:tabs>
        <w:ind w:left="4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2130"/>
        </w:tabs>
        <w:ind w:left="11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2130"/>
        </w:tabs>
        <w:ind w:left="18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2130"/>
        </w:tabs>
        <w:ind w:left="26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2130"/>
        </w:tabs>
        <w:ind w:left="33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2130"/>
        </w:tabs>
        <w:ind w:left="40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2130"/>
        </w:tabs>
        <w:ind w:left="4776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8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5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7"/>
    <w:lvl w:ilvl="0">
      <w:start w:val="1"/>
      <w:numFmt w:val="bullet"/>
      <w:lvlText w:val=""/>
      <w:lvlJc w:val="left"/>
      <w:pPr>
        <w:tabs>
          <w:tab w:val="num" w:pos="-6"/>
        </w:tabs>
        <w:ind w:left="142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6"/>
        </w:tabs>
        <w:ind w:left="214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"/>
        </w:tabs>
        <w:ind w:left="286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6"/>
        </w:tabs>
        <w:ind w:left="358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6"/>
        </w:tabs>
        <w:ind w:left="43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"/>
        </w:tabs>
        <w:ind w:left="502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6"/>
        </w:tabs>
        <w:ind w:left="574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6"/>
        </w:tabs>
        <w:ind w:left="64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"/>
        </w:tabs>
        <w:ind w:left="7183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64C68514"/>
    <w:name w:val="WWNum18"/>
    <w:lvl w:ilvl="0">
      <w:start w:val="75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Arial Narrow" w:hAnsi="Arial Narrow" w:cs="Times New Roman"/>
        <w:b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006300FA"/>
    <w:multiLevelType w:val="hybridMultilevel"/>
    <w:tmpl w:val="AF0C1400"/>
    <w:lvl w:ilvl="0" w:tplc="FFFFFFFF">
      <w:numFmt w:val="bullet"/>
      <w:lvlText w:val="-"/>
      <w:lvlJc w:val="left"/>
      <w:pPr>
        <w:ind w:left="360" w:hanging="360"/>
      </w:pPr>
      <w:rPr>
        <w:rFonts w:ascii="Arial Narrow" w:eastAsia="SimSun" w:hAnsi="Arial Narrow" w:cs="font278" w:hint="default"/>
      </w:rPr>
    </w:lvl>
    <w:lvl w:ilvl="1" w:tplc="FFFFFFFF">
      <w:start w:val="1"/>
      <w:numFmt w:val="decimal"/>
      <w:lvlText w:val="[%2]"/>
      <w:lvlJc w:val="left"/>
      <w:pPr>
        <w:ind w:left="1080" w:hanging="360"/>
      </w:pPr>
      <w:rPr>
        <w:rFonts w:hint="default"/>
      </w:rPr>
    </w:lvl>
    <w:lvl w:ilvl="2" w:tplc="E1564C08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9D6129C"/>
    <w:multiLevelType w:val="multilevel"/>
    <w:tmpl w:val="2D98A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14F4080"/>
    <w:multiLevelType w:val="hybridMultilevel"/>
    <w:tmpl w:val="C8502F6A"/>
    <w:lvl w:ilvl="0" w:tplc="075CD6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5347C8"/>
    <w:multiLevelType w:val="hybridMultilevel"/>
    <w:tmpl w:val="F274D9E6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947795"/>
    <w:multiLevelType w:val="hybridMultilevel"/>
    <w:tmpl w:val="2AEAE0B8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E77E7E64">
      <w:start w:val="1"/>
      <w:numFmt w:val="decimal"/>
      <w:lvlText w:val="[%2]"/>
      <w:lvlJc w:val="left"/>
      <w:pPr>
        <w:ind w:left="108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1800" w:hanging="360"/>
      </w:p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A196437"/>
    <w:multiLevelType w:val="hybridMultilevel"/>
    <w:tmpl w:val="F9B40F54"/>
    <w:lvl w:ilvl="0" w:tplc="3CB0AD12">
      <w:numFmt w:val="bullet"/>
      <w:lvlText w:val="•"/>
      <w:lvlJc w:val="left"/>
      <w:pPr>
        <w:ind w:left="1840" w:hanging="705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6600D8"/>
    <w:multiLevelType w:val="multilevel"/>
    <w:tmpl w:val="A6884FE4"/>
    <w:lvl w:ilvl="0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0517BDD"/>
    <w:multiLevelType w:val="hybridMultilevel"/>
    <w:tmpl w:val="2B84EA76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3506521"/>
    <w:multiLevelType w:val="hybridMultilevel"/>
    <w:tmpl w:val="0B4CDD86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43AECEB2">
      <w:start w:val="1"/>
      <w:numFmt w:val="decimal"/>
      <w:lvlText w:val="M%2."/>
      <w:lvlJc w:val="left"/>
      <w:pPr>
        <w:ind w:left="1211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D16D50"/>
    <w:multiLevelType w:val="hybridMultilevel"/>
    <w:tmpl w:val="F37C84DC"/>
    <w:lvl w:ilvl="0" w:tplc="8E4C8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DD4DAE"/>
    <w:multiLevelType w:val="hybridMultilevel"/>
    <w:tmpl w:val="ED78B9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750F50"/>
    <w:multiLevelType w:val="hybridMultilevel"/>
    <w:tmpl w:val="E58CAE22"/>
    <w:lvl w:ilvl="0" w:tplc="1F0A388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EE12AF"/>
    <w:multiLevelType w:val="multilevel"/>
    <w:tmpl w:val="D8A25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893407A"/>
    <w:multiLevelType w:val="hybridMultilevel"/>
    <w:tmpl w:val="A984DE1E"/>
    <w:lvl w:ilvl="0" w:tplc="E6AAA908">
      <w:numFmt w:val="bullet"/>
      <w:lvlText w:val="-"/>
      <w:lvlJc w:val="left"/>
      <w:pPr>
        <w:ind w:left="360" w:hanging="360"/>
      </w:pPr>
      <w:rPr>
        <w:rFonts w:ascii="Arial Narrow" w:eastAsia="SimSun" w:hAnsi="Arial Narrow" w:cs="font278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DE7F7C"/>
    <w:multiLevelType w:val="hybridMultilevel"/>
    <w:tmpl w:val="65921AC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444601"/>
    <w:multiLevelType w:val="hybridMultilevel"/>
    <w:tmpl w:val="A6A8F0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6B53FE"/>
    <w:multiLevelType w:val="hybridMultilevel"/>
    <w:tmpl w:val="E3A49A78"/>
    <w:lvl w:ilvl="0" w:tplc="238E47B8">
      <w:start w:val="1"/>
      <w:numFmt w:val="lowerLetter"/>
      <w:lvlText w:val="%1)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4" w15:restartNumberingAfterBreak="0">
    <w:nsid w:val="2D432A26"/>
    <w:multiLevelType w:val="hybridMultilevel"/>
    <w:tmpl w:val="72C8F6B2"/>
    <w:lvl w:ilvl="0" w:tplc="238E47B8">
      <w:start w:val="1"/>
      <w:numFmt w:val="lowerLetter"/>
      <w:lvlText w:val="%1)"/>
      <w:lvlJc w:val="left"/>
      <w:pPr>
        <w:ind w:left="8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1E56129"/>
    <w:multiLevelType w:val="hybridMultilevel"/>
    <w:tmpl w:val="5930E4A6"/>
    <w:lvl w:ilvl="0" w:tplc="E6AAA908">
      <w:numFmt w:val="bullet"/>
      <w:lvlText w:val="-"/>
      <w:lvlJc w:val="left"/>
      <w:pPr>
        <w:ind w:left="360" w:hanging="360"/>
      </w:pPr>
      <w:rPr>
        <w:rFonts w:ascii="Arial Narrow" w:eastAsia="SimSun" w:hAnsi="Arial Narrow" w:cs="font278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6879E5"/>
    <w:multiLevelType w:val="hybridMultilevel"/>
    <w:tmpl w:val="14CC5A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AAA908">
      <w:numFmt w:val="bullet"/>
      <w:lvlText w:val="-"/>
      <w:lvlJc w:val="left"/>
      <w:pPr>
        <w:ind w:left="1080" w:hanging="360"/>
      </w:pPr>
      <w:rPr>
        <w:rFonts w:ascii="Arial Narrow" w:eastAsia="SimSun" w:hAnsi="Arial Narrow" w:cs="font278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3712D2D"/>
    <w:multiLevelType w:val="hybridMultilevel"/>
    <w:tmpl w:val="8C94B222"/>
    <w:lvl w:ilvl="0" w:tplc="E6AAA908">
      <w:numFmt w:val="bullet"/>
      <w:lvlText w:val="-"/>
      <w:lvlJc w:val="left"/>
      <w:pPr>
        <w:ind w:left="360" w:hanging="360"/>
      </w:pPr>
      <w:rPr>
        <w:rFonts w:ascii="Arial Narrow" w:eastAsia="SimSun" w:hAnsi="Arial Narrow" w:cs="font278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492015"/>
    <w:multiLevelType w:val="hybridMultilevel"/>
    <w:tmpl w:val="F794A5AC"/>
    <w:lvl w:ilvl="0" w:tplc="E6AAA908">
      <w:numFmt w:val="bullet"/>
      <w:lvlText w:val="-"/>
      <w:lvlJc w:val="left"/>
      <w:pPr>
        <w:ind w:left="360" w:hanging="360"/>
      </w:pPr>
      <w:rPr>
        <w:rFonts w:ascii="Arial Narrow" w:eastAsia="SimSun" w:hAnsi="Arial Narrow" w:cs="font278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4D5BCC"/>
    <w:multiLevelType w:val="hybridMultilevel"/>
    <w:tmpl w:val="E564BB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CE32FB"/>
    <w:multiLevelType w:val="hybridMultilevel"/>
    <w:tmpl w:val="7D5E1170"/>
    <w:lvl w:ilvl="0" w:tplc="5B0C3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9B6C92"/>
    <w:multiLevelType w:val="hybridMultilevel"/>
    <w:tmpl w:val="EFD682A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37D06A58"/>
    <w:multiLevelType w:val="hybridMultilevel"/>
    <w:tmpl w:val="14A66F9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9A22897"/>
    <w:multiLevelType w:val="hybridMultilevel"/>
    <w:tmpl w:val="CE869AC8"/>
    <w:lvl w:ilvl="0" w:tplc="E77E7E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B1345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3D146B85"/>
    <w:multiLevelType w:val="hybridMultilevel"/>
    <w:tmpl w:val="CA605D9E"/>
    <w:lvl w:ilvl="0" w:tplc="4A028AA8">
      <w:start w:val="200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DE019B"/>
    <w:multiLevelType w:val="hybridMultilevel"/>
    <w:tmpl w:val="1C5AFEA4"/>
    <w:lvl w:ilvl="0" w:tplc="159C84A4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71178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2296299"/>
    <w:multiLevelType w:val="hybridMultilevel"/>
    <w:tmpl w:val="C32C0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336209"/>
    <w:multiLevelType w:val="hybridMultilevel"/>
    <w:tmpl w:val="B3FA345A"/>
    <w:lvl w:ilvl="0" w:tplc="A7A284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B316538"/>
    <w:multiLevelType w:val="hybridMultilevel"/>
    <w:tmpl w:val="B36CD8EC"/>
    <w:lvl w:ilvl="0" w:tplc="E6AAA908">
      <w:numFmt w:val="bullet"/>
      <w:lvlText w:val="-"/>
      <w:lvlJc w:val="left"/>
      <w:pPr>
        <w:ind w:left="720" w:hanging="360"/>
      </w:pPr>
      <w:rPr>
        <w:rFonts w:ascii="Arial Narrow" w:eastAsia="SimSun" w:hAnsi="Arial Narrow" w:cs="font278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583A9E"/>
    <w:multiLevelType w:val="hybridMultilevel"/>
    <w:tmpl w:val="23E6A05C"/>
    <w:lvl w:ilvl="0" w:tplc="E6AAA908">
      <w:numFmt w:val="bullet"/>
      <w:lvlText w:val="-"/>
      <w:lvlJc w:val="left"/>
      <w:pPr>
        <w:ind w:left="360" w:hanging="360"/>
      </w:pPr>
      <w:rPr>
        <w:rFonts w:ascii="Arial Narrow" w:eastAsia="SimSun" w:hAnsi="Arial Narrow" w:cs="font278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49374D"/>
    <w:multiLevelType w:val="hybridMultilevel"/>
    <w:tmpl w:val="29B4580A"/>
    <w:lvl w:ilvl="0" w:tplc="7E4A44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5C7174">
      <w:start w:val="4"/>
      <w:numFmt w:val="bullet"/>
      <w:lvlText w:val="-"/>
      <w:lvlJc w:val="left"/>
      <w:pPr>
        <w:ind w:left="2370" w:hanging="57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9043718"/>
    <w:multiLevelType w:val="hybridMultilevel"/>
    <w:tmpl w:val="9C46C7E0"/>
    <w:lvl w:ilvl="0" w:tplc="E6AAA908">
      <w:numFmt w:val="bullet"/>
      <w:lvlText w:val="-"/>
      <w:lvlJc w:val="left"/>
      <w:pPr>
        <w:ind w:left="426" w:hanging="360"/>
      </w:pPr>
      <w:rPr>
        <w:rFonts w:ascii="Arial Narrow" w:eastAsia="SimSun" w:hAnsi="Arial Narrow" w:cs="font278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 w15:restartNumberingAfterBreak="0">
    <w:nsid w:val="59056D8B"/>
    <w:multiLevelType w:val="hybridMultilevel"/>
    <w:tmpl w:val="35D6A0D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527A3F"/>
    <w:multiLevelType w:val="hybridMultilevel"/>
    <w:tmpl w:val="4524D0F4"/>
    <w:lvl w:ilvl="0" w:tplc="E6AAA908">
      <w:numFmt w:val="bullet"/>
      <w:lvlText w:val="-"/>
      <w:lvlJc w:val="left"/>
      <w:pPr>
        <w:ind w:left="360" w:hanging="360"/>
      </w:pPr>
      <w:rPr>
        <w:rFonts w:ascii="Arial Narrow" w:eastAsia="SimSun" w:hAnsi="Arial Narrow" w:cs="font278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CF3F2F"/>
    <w:multiLevelType w:val="hybridMultilevel"/>
    <w:tmpl w:val="0B4CDD8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M%2."/>
      <w:lvlJc w:val="left"/>
      <w:pPr>
        <w:ind w:left="1211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2B43A4"/>
    <w:multiLevelType w:val="hybridMultilevel"/>
    <w:tmpl w:val="DD5E02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A5211ED"/>
    <w:multiLevelType w:val="hybridMultilevel"/>
    <w:tmpl w:val="A5EA9DFE"/>
    <w:lvl w:ilvl="0" w:tplc="E6AAA908">
      <w:numFmt w:val="bullet"/>
      <w:lvlText w:val="-"/>
      <w:lvlJc w:val="left"/>
      <w:pPr>
        <w:ind w:left="360" w:hanging="360"/>
      </w:pPr>
      <w:rPr>
        <w:rFonts w:ascii="Arial Narrow" w:eastAsia="SimSun" w:hAnsi="Arial Narrow" w:cs="font278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250B46"/>
    <w:multiLevelType w:val="hybridMultilevel"/>
    <w:tmpl w:val="A1EC7B1E"/>
    <w:lvl w:ilvl="0" w:tplc="EB76A60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AD3CFA"/>
    <w:multiLevelType w:val="hybridMultilevel"/>
    <w:tmpl w:val="0546921A"/>
    <w:lvl w:ilvl="0" w:tplc="3A52E0EA">
      <w:start w:val="812"/>
      <w:numFmt w:val="bullet"/>
      <w:lvlText w:val="-"/>
      <w:lvlJc w:val="left"/>
      <w:pPr>
        <w:ind w:left="720" w:hanging="360"/>
      </w:pPr>
      <w:rPr>
        <w:rFonts w:ascii="Calibri" w:eastAsia="SimSun" w:hAnsi="Calibri" w:cs="font278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2E65EB"/>
    <w:multiLevelType w:val="hybridMultilevel"/>
    <w:tmpl w:val="8BCC9F9A"/>
    <w:lvl w:ilvl="0" w:tplc="78C6BF56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6B34E0"/>
    <w:multiLevelType w:val="hybridMultilevel"/>
    <w:tmpl w:val="5D70293A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44"/>
  </w:num>
  <w:num w:numId="20">
    <w:abstractNumId w:val="42"/>
  </w:num>
  <w:num w:numId="21">
    <w:abstractNumId w:val="57"/>
  </w:num>
  <w:num w:numId="22">
    <w:abstractNumId w:val="55"/>
  </w:num>
  <w:num w:numId="23">
    <w:abstractNumId w:val="37"/>
  </w:num>
  <w:num w:numId="24">
    <w:abstractNumId w:val="35"/>
  </w:num>
  <w:num w:numId="25">
    <w:abstractNumId w:val="38"/>
  </w:num>
  <w:num w:numId="26">
    <w:abstractNumId w:val="30"/>
  </w:num>
  <w:num w:numId="27">
    <w:abstractNumId w:val="58"/>
  </w:num>
  <w:num w:numId="28">
    <w:abstractNumId w:val="53"/>
  </w:num>
  <w:num w:numId="29">
    <w:abstractNumId w:val="51"/>
  </w:num>
  <w:num w:numId="30">
    <w:abstractNumId w:val="36"/>
  </w:num>
  <w:num w:numId="31">
    <w:abstractNumId w:val="21"/>
  </w:num>
  <w:num w:numId="32">
    <w:abstractNumId w:val="50"/>
  </w:num>
  <w:num w:numId="33">
    <w:abstractNumId w:val="26"/>
  </w:num>
  <w:num w:numId="34">
    <w:abstractNumId w:val="31"/>
  </w:num>
  <w:num w:numId="35">
    <w:abstractNumId w:val="33"/>
  </w:num>
  <w:num w:numId="36">
    <w:abstractNumId w:val="34"/>
  </w:num>
  <w:num w:numId="37">
    <w:abstractNumId w:val="41"/>
  </w:num>
  <w:num w:numId="38">
    <w:abstractNumId w:val="18"/>
  </w:num>
  <w:num w:numId="39">
    <w:abstractNumId w:val="19"/>
  </w:num>
  <w:num w:numId="40">
    <w:abstractNumId w:val="47"/>
  </w:num>
  <w:num w:numId="41">
    <w:abstractNumId w:val="48"/>
  </w:num>
  <w:num w:numId="42">
    <w:abstractNumId w:val="32"/>
  </w:num>
  <w:num w:numId="43">
    <w:abstractNumId w:val="61"/>
  </w:num>
  <w:num w:numId="44">
    <w:abstractNumId w:val="59"/>
  </w:num>
  <w:num w:numId="45">
    <w:abstractNumId w:val="39"/>
  </w:num>
  <w:num w:numId="46">
    <w:abstractNumId w:val="27"/>
  </w:num>
  <w:num w:numId="47">
    <w:abstractNumId w:val="52"/>
  </w:num>
  <w:num w:numId="48">
    <w:abstractNumId w:val="20"/>
  </w:num>
  <w:num w:numId="49">
    <w:abstractNumId w:val="54"/>
  </w:num>
  <w:num w:numId="50">
    <w:abstractNumId w:val="49"/>
  </w:num>
  <w:num w:numId="51">
    <w:abstractNumId w:val="62"/>
  </w:num>
  <w:num w:numId="52">
    <w:abstractNumId w:val="25"/>
  </w:num>
  <w:num w:numId="53">
    <w:abstractNumId w:val="46"/>
  </w:num>
  <w:num w:numId="54">
    <w:abstractNumId w:val="23"/>
  </w:num>
  <w:num w:numId="55">
    <w:abstractNumId w:val="60"/>
  </w:num>
  <w:num w:numId="56">
    <w:abstractNumId w:val="28"/>
  </w:num>
  <w:num w:numId="57">
    <w:abstractNumId w:val="29"/>
  </w:num>
  <w:num w:numId="58">
    <w:abstractNumId w:val="56"/>
  </w:num>
  <w:num w:numId="59">
    <w:abstractNumId w:val="22"/>
  </w:num>
  <w:num w:numId="60">
    <w:abstractNumId w:val="40"/>
  </w:num>
  <w:num w:numId="61">
    <w:abstractNumId w:val="17"/>
  </w:num>
  <w:num w:numId="62">
    <w:abstractNumId w:val="43"/>
  </w:num>
  <w:num w:numId="63">
    <w:abstractNumId w:val="4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24"/>
    <w:rsid w:val="0000672E"/>
    <w:rsid w:val="000131D9"/>
    <w:rsid w:val="000147A6"/>
    <w:rsid w:val="00014895"/>
    <w:rsid w:val="000152D9"/>
    <w:rsid w:val="00017C4F"/>
    <w:rsid w:val="00020EE5"/>
    <w:rsid w:val="00022800"/>
    <w:rsid w:val="000229BC"/>
    <w:rsid w:val="00023061"/>
    <w:rsid w:val="000231A1"/>
    <w:rsid w:val="00023F46"/>
    <w:rsid w:val="00025157"/>
    <w:rsid w:val="0002593F"/>
    <w:rsid w:val="000263BA"/>
    <w:rsid w:val="000302DC"/>
    <w:rsid w:val="0003064D"/>
    <w:rsid w:val="00036FD0"/>
    <w:rsid w:val="000409C0"/>
    <w:rsid w:val="000458CA"/>
    <w:rsid w:val="00050D64"/>
    <w:rsid w:val="00055670"/>
    <w:rsid w:val="000562C9"/>
    <w:rsid w:val="000568F8"/>
    <w:rsid w:val="00060392"/>
    <w:rsid w:val="00063EFC"/>
    <w:rsid w:val="00065582"/>
    <w:rsid w:val="0006582C"/>
    <w:rsid w:val="000669AF"/>
    <w:rsid w:val="00066A82"/>
    <w:rsid w:val="00072831"/>
    <w:rsid w:val="000743A2"/>
    <w:rsid w:val="000762B1"/>
    <w:rsid w:val="0008232B"/>
    <w:rsid w:val="00094A0A"/>
    <w:rsid w:val="000954CF"/>
    <w:rsid w:val="000959F5"/>
    <w:rsid w:val="000965A1"/>
    <w:rsid w:val="000966E7"/>
    <w:rsid w:val="000A2277"/>
    <w:rsid w:val="000A3283"/>
    <w:rsid w:val="000A4A3C"/>
    <w:rsid w:val="000A56F8"/>
    <w:rsid w:val="000A7B9E"/>
    <w:rsid w:val="000B180B"/>
    <w:rsid w:val="000B1F86"/>
    <w:rsid w:val="000B3C3C"/>
    <w:rsid w:val="000B78EE"/>
    <w:rsid w:val="000C0BBE"/>
    <w:rsid w:val="000C2C25"/>
    <w:rsid w:val="000C3701"/>
    <w:rsid w:val="000C3799"/>
    <w:rsid w:val="000C7F3E"/>
    <w:rsid w:val="000D0856"/>
    <w:rsid w:val="000D1320"/>
    <w:rsid w:val="000D368C"/>
    <w:rsid w:val="000D4BCC"/>
    <w:rsid w:val="000E0ABA"/>
    <w:rsid w:val="000E1F73"/>
    <w:rsid w:val="000E5402"/>
    <w:rsid w:val="000E6106"/>
    <w:rsid w:val="000E62EE"/>
    <w:rsid w:val="000F06A4"/>
    <w:rsid w:val="00107EEA"/>
    <w:rsid w:val="001107B9"/>
    <w:rsid w:val="00112458"/>
    <w:rsid w:val="0011252D"/>
    <w:rsid w:val="0011633C"/>
    <w:rsid w:val="001169DB"/>
    <w:rsid w:val="00117AB9"/>
    <w:rsid w:val="00124124"/>
    <w:rsid w:val="001269C7"/>
    <w:rsid w:val="00130363"/>
    <w:rsid w:val="001365C7"/>
    <w:rsid w:val="00140806"/>
    <w:rsid w:val="00144CAE"/>
    <w:rsid w:val="001474FF"/>
    <w:rsid w:val="0015051E"/>
    <w:rsid w:val="00151199"/>
    <w:rsid w:val="00156180"/>
    <w:rsid w:val="00157077"/>
    <w:rsid w:val="00157F9E"/>
    <w:rsid w:val="00160F4C"/>
    <w:rsid w:val="0016131F"/>
    <w:rsid w:val="00161663"/>
    <w:rsid w:val="00161917"/>
    <w:rsid w:val="00167F72"/>
    <w:rsid w:val="001709C3"/>
    <w:rsid w:val="00170C4A"/>
    <w:rsid w:val="0017196E"/>
    <w:rsid w:val="00175739"/>
    <w:rsid w:val="0018238D"/>
    <w:rsid w:val="00182F1A"/>
    <w:rsid w:val="00185682"/>
    <w:rsid w:val="00185E35"/>
    <w:rsid w:val="0019137B"/>
    <w:rsid w:val="00191F9B"/>
    <w:rsid w:val="00196EBB"/>
    <w:rsid w:val="001A1662"/>
    <w:rsid w:val="001A301A"/>
    <w:rsid w:val="001A3BEF"/>
    <w:rsid w:val="001A6305"/>
    <w:rsid w:val="001A6450"/>
    <w:rsid w:val="001A6AE7"/>
    <w:rsid w:val="001A7E52"/>
    <w:rsid w:val="001B35F9"/>
    <w:rsid w:val="001B4943"/>
    <w:rsid w:val="001C5499"/>
    <w:rsid w:val="001D02A3"/>
    <w:rsid w:val="001D10F8"/>
    <w:rsid w:val="001D1BF9"/>
    <w:rsid w:val="001D30BF"/>
    <w:rsid w:val="001D4603"/>
    <w:rsid w:val="001E1AFD"/>
    <w:rsid w:val="001E3A5D"/>
    <w:rsid w:val="001E48F7"/>
    <w:rsid w:val="001E689F"/>
    <w:rsid w:val="001F18AB"/>
    <w:rsid w:val="001F1BFA"/>
    <w:rsid w:val="001F3A8A"/>
    <w:rsid w:val="001F3ABA"/>
    <w:rsid w:val="001F5EBA"/>
    <w:rsid w:val="001F7DA5"/>
    <w:rsid w:val="002012F5"/>
    <w:rsid w:val="00201B03"/>
    <w:rsid w:val="002048C8"/>
    <w:rsid w:val="00204C1F"/>
    <w:rsid w:val="00205331"/>
    <w:rsid w:val="00205EEE"/>
    <w:rsid w:val="00207C52"/>
    <w:rsid w:val="00210B09"/>
    <w:rsid w:val="00210DAA"/>
    <w:rsid w:val="00211C16"/>
    <w:rsid w:val="00216005"/>
    <w:rsid w:val="0022029A"/>
    <w:rsid w:val="00220CA1"/>
    <w:rsid w:val="002224F1"/>
    <w:rsid w:val="002232CC"/>
    <w:rsid w:val="00223498"/>
    <w:rsid w:val="002236D2"/>
    <w:rsid w:val="0023210E"/>
    <w:rsid w:val="00235019"/>
    <w:rsid w:val="0023616A"/>
    <w:rsid w:val="0023623C"/>
    <w:rsid w:val="00244D8F"/>
    <w:rsid w:val="0025010B"/>
    <w:rsid w:val="00256973"/>
    <w:rsid w:val="00257FE2"/>
    <w:rsid w:val="0026104E"/>
    <w:rsid w:val="002633B0"/>
    <w:rsid w:val="002726BE"/>
    <w:rsid w:val="00274B88"/>
    <w:rsid w:val="00277591"/>
    <w:rsid w:val="00277CFC"/>
    <w:rsid w:val="00280631"/>
    <w:rsid w:val="0028549C"/>
    <w:rsid w:val="0028590D"/>
    <w:rsid w:val="00286D52"/>
    <w:rsid w:val="00287104"/>
    <w:rsid w:val="00293EDF"/>
    <w:rsid w:val="002A01EA"/>
    <w:rsid w:val="002A071D"/>
    <w:rsid w:val="002A5DDB"/>
    <w:rsid w:val="002C3282"/>
    <w:rsid w:val="002C3F21"/>
    <w:rsid w:val="002C4A55"/>
    <w:rsid w:val="002C4E6B"/>
    <w:rsid w:val="002C5154"/>
    <w:rsid w:val="002C6899"/>
    <w:rsid w:val="002D194A"/>
    <w:rsid w:val="002D3203"/>
    <w:rsid w:val="002D739E"/>
    <w:rsid w:val="002D7659"/>
    <w:rsid w:val="002E17C6"/>
    <w:rsid w:val="002E1B90"/>
    <w:rsid w:val="002E3AE5"/>
    <w:rsid w:val="002F352F"/>
    <w:rsid w:val="002F440B"/>
    <w:rsid w:val="002F6919"/>
    <w:rsid w:val="002F6C09"/>
    <w:rsid w:val="002F7EED"/>
    <w:rsid w:val="003019A2"/>
    <w:rsid w:val="00303671"/>
    <w:rsid w:val="00310DBE"/>
    <w:rsid w:val="00311487"/>
    <w:rsid w:val="00311E35"/>
    <w:rsid w:val="00313031"/>
    <w:rsid w:val="00316091"/>
    <w:rsid w:val="003218D1"/>
    <w:rsid w:val="0032218D"/>
    <w:rsid w:val="00325430"/>
    <w:rsid w:val="003311BC"/>
    <w:rsid w:val="00335336"/>
    <w:rsid w:val="00340228"/>
    <w:rsid w:val="003464FF"/>
    <w:rsid w:val="003478CD"/>
    <w:rsid w:val="00353531"/>
    <w:rsid w:val="00356014"/>
    <w:rsid w:val="00356478"/>
    <w:rsid w:val="00361C4C"/>
    <w:rsid w:val="00364353"/>
    <w:rsid w:val="003710EC"/>
    <w:rsid w:val="00371F0E"/>
    <w:rsid w:val="00371F21"/>
    <w:rsid w:val="0037367C"/>
    <w:rsid w:val="00375401"/>
    <w:rsid w:val="00376761"/>
    <w:rsid w:val="003800B9"/>
    <w:rsid w:val="00380CDC"/>
    <w:rsid w:val="00383554"/>
    <w:rsid w:val="00383961"/>
    <w:rsid w:val="00391DD7"/>
    <w:rsid w:val="00395E89"/>
    <w:rsid w:val="003964A7"/>
    <w:rsid w:val="003A568D"/>
    <w:rsid w:val="003A6211"/>
    <w:rsid w:val="003A657D"/>
    <w:rsid w:val="003B0E37"/>
    <w:rsid w:val="003B2DE5"/>
    <w:rsid w:val="003B2EB4"/>
    <w:rsid w:val="003B3E92"/>
    <w:rsid w:val="003B6887"/>
    <w:rsid w:val="003C576D"/>
    <w:rsid w:val="003C625C"/>
    <w:rsid w:val="003C6732"/>
    <w:rsid w:val="003E0A9B"/>
    <w:rsid w:val="003E1C4E"/>
    <w:rsid w:val="003E274A"/>
    <w:rsid w:val="003E4F4A"/>
    <w:rsid w:val="003F7D88"/>
    <w:rsid w:val="0040040A"/>
    <w:rsid w:val="004017CF"/>
    <w:rsid w:val="0040192C"/>
    <w:rsid w:val="00405304"/>
    <w:rsid w:val="00417218"/>
    <w:rsid w:val="00420E5E"/>
    <w:rsid w:val="00423717"/>
    <w:rsid w:val="00426637"/>
    <w:rsid w:val="00431007"/>
    <w:rsid w:val="00431731"/>
    <w:rsid w:val="00432EC7"/>
    <w:rsid w:val="00433556"/>
    <w:rsid w:val="004470C7"/>
    <w:rsid w:val="004475D1"/>
    <w:rsid w:val="0045221C"/>
    <w:rsid w:val="00454FF5"/>
    <w:rsid w:val="00455732"/>
    <w:rsid w:val="004564B2"/>
    <w:rsid w:val="00462045"/>
    <w:rsid w:val="00463A1A"/>
    <w:rsid w:val="00467265"/>
    <w:rsid w:val="0047094E"/>
    <w:rsid w:val="00475EF4"/>
    <w:rsid w:val="0047676D"/>
    <w:rsid w:val="0048354E"/>
    <w:rsid w:val="00483686"/>
    <w:rsid w:val="00483A51"/>
    <w:rsid w:val="00490773"/>
    <w:rsid w:val="00491A23"/>
    <w:rsid w:val="00491B6D"/>
    <w:rsid w:val="00492160"/>
    <w:rsid w:val="0049719C"/>
    <w:rsid w:val="004A20FA"/>
    <w:rsid w:val="004A6971"/>
    <w:rsid w:val="004B4264"/>
    <w:rsid w:val="004B4F5F"/>
    <w:rsid w:val="004D20FC"/>
    <w:rsid w:val="004D3A71"/>
    <w:rsid w:val="004E1924"/>
    <w:rsid w:val="004E194E"/>
    <w:rsid w:val="004E4C22"/>
    <w:rsid w:val="005006CC"/>
    <w:rsid w:val="00500DAC"/>
    <w:rsid w:val="00505023"/>
    <w:rsid w:val="00506CF8"/>
    <w:rsid w:val="00510A9D"/>
    <w:rsid w:val="00511779"/>
    <w:rsid w:val="00512273"/>
    <w:rsid w:val="005124E1"/>
    <w:rsid w:val="0051319C"/>
    <w:rsid w:val="0051410F"/>
    <w:rsid w:val="00514436"/>
    <w:rsid w:val="005179D3"/>
    <w:rsid w:val="00522B0C"/>
    <w:rsid w:val="00523639"/>
    <w:rsid w:val="00527AC6"/>
    <w:rsid w:val="00531503"/>
    <w:rsid w:val="00532B08"/>
    <w:rsid w:val="00534DD6"/>
    <w:rsid w:val="005353EC"/>
    <w:rsid w:val="00536977"/>
    <w:rsid w:val="005371B5"/>
    <w:rsid w:val="00541493"/>
    <w:rsid w:val="00543167"/>
    <w:rsid w:val="00544630"/>
    <w:rsid w:val="005449AD"/>
    <w:rsid w:val="00554C53"/>
    <w:rsid w:val="005567AC"/>
    <w:rsid w:val="00560352"/>
    <w:rsid w:val="0056187D"/>
    <w:rsid w:val="0056519A"/>
    <w:rsid w:val="00567A37"/>
    <w:rsid w:val="00574648"/>
    <w:rsid w:val="00577B12"/>
    <w:rsid w:val="00580FFD"/>
    <w:rsid w:val="00582965"/>
    <w:rsid w:val="00584A68"/>
    <w:rsid w:val="00584AA5"/>
    <w:rsid w:val="0058647F"/>
    <w:rsid w:val="00587B9F"/>
    <w:rsid w:val="0059460D"/>
    <w:rsid w:val="00594647"/>
    <w:rsid w:val="005952C8"/>
    <w:rsid w:val="0059684A"/>
    <w:rsid w:val="005977EC"/>
    <w:rsid w:val="005A1A05"/>
    <w:rsid w:val="005A23FD"/>
    <w:rsid w:val="005A2F5E"/>
    <w:rsid w:val="005A3EDE"/>
    <w:rsid w:val="005B4D3E"/>
    <w:rsid w:val="005B5CF8"/>
    <w:rsid w:val="005C12FF"/>
    <w:rsid w:val="005C1BE6"/>
    <w:rsid w:val="005C5ED9"/>
    <w:rsid w:val="005C718B"/>
    <w:rsid w:val="005D0E4D"/>
    <w:rsid w:val="005E5B69"/>
    <w:rsid w:val="005E5FE7"/>
    <w:rsid w:val="005F18ED"/>
    <w:rsid w:val="005F2131"/>
    <w:rsid w:val="005F4D0A"/>
    <w:rsid w:val="0060101A"/>
    <w:rsid w:val="006017B0"/>
    <w:rsid w:val="0060272E"/>
    <w:rsid w:val="006039C6"/>
    <w:rsid w:val="006057D8"/>
    <w:rsid w:val="006070BE"/>
    <w:rsid w:val="00611C23"/>
    <w:rsid w:val="00612153"/>
    <w:rsid w:val="00614065"/>
    <w:rsid w:val="00615FE8"/>
    <w:rsid w:val="00616FE2"/>
    <w:rsid w:val="006215CE"/>
    <w:rsid w:val="00622675"/>
    <w:rsid w:val="00623F3A"/>
    <w:rsid w:val="00626ECB"/>
    <w:rsid w:val="006313FC"/>
    <w:rsid w:val="00632BDD"/>
    <w:rsid w:val="00633A5F"/>
    <w:rsid w:val="00633C16"/>
    <w:rsid w:val="00635B42"/>
    <w:rsid w:val="006369AA"/>
    <w:rsid w:val="0063783B"/>
    <w:rsid w:val="00640C71"/>
    <w:rsid w:val="006411F7"/>
    <w:rsid w:val="00641B97"/>
    <w:rsid w:val="00642223"/>
    <w:rsid w:val="00650D43"/>
    <w:rsid w:val="00651928"/>
    <w:rsid w:val="00652B9E"/>
    <w:rsid w:val="00657FE8"/>
    <w:rsid w:val="00661C32"/>
    <w:rsid w:val="00665D6F"/>
    <w:rsid w:val="006727C8"/>
    <w:rsid w:val="00673372"/>
    <w:rsid w:val="00673AEE"/>
    <w:rsid w:val="006741DF"/>
    <w:rsid w:val="00674CB8"/>
    <w:rsid w:val="006827E4"/>
    <w:rsid w:val="00684C42"/>
    <w:rsid w:val="00692F37"/>
    <w:rsid w:val="00694124"/>
    <w:rsid w:val="006965F2"/>
    <w:rsid w:val="006973F9"/>
    <w:rsid w:val="006A0354"/>
    <w:rsid w:val="006A082D"/>
    <w:rsid w:val="006A3ACD"/>
    <w:rsid w:val="006A3FB0"/>
    <w:rsid w:val="006A3FE6"/>
    <w:rsid w:val="006A6178"/>
    <w:rsid w:val="006A7FC7"/>
    <w:rsid w:val="006B13CB"/>
    <w:rsid w:val="006B1BAC"/>
    <w:rsid w:val="006B6771"/>
    <w:rsid w:val="006C0206"/>
    <w:rsid w:val="006C24DA"/>
    <w:rsid w:val="006C718A"/>
    <w:rsid w:val="006C7CDC"/>
    <w:rsid w:val="006D187C"/>
    <w:rsid w:val="006F1B7E"/>
    <w:rsid w:val="006F71F3"/>
    <w:rsid w:val="006F7AAC"/>
    <w:rsid w:val="00700D30"/>
    <w:rsid w:val="007032F2"/>
    <w:rsid w:val="00704E79"/>
    <w:rsid w:val="00707A1D"/>
    <w:rsid w:val="007153F2"/>
    <w:rsid w:val="00725122"/>
    <w:rsid w:val="007313DC"/>
    <w:rsid w:val="007335CE"/>
    <w:rsid w:val="00733789"/>
    <w:rsid w:val="00735091"/>
    <w:rsid w:val="00735938"/>
    <w:rsid w:val="007401A0"/>
    <w:rsid w:val="00742F81"/>
    <w:rsid w:val="00742FD9"/>
    <w:rsid w:val="00746AC4"/>
    <w:rsid w:val="00753660"/>
    <w:rsid w:val="00756436"/>
    <w:rsid w:val="0076153C"/>
    <w:rsid w:val="0076431D"/>
    <w:rsid w:val="00765C19"/>
    <w:rsid w:val="00766700"/>
    <w:rsid w:val="00773FDE"/>
    <w:rsid w:val="00776438"/>
    <w:rsid w:val="00776C00"/>
    <w:rsid w:val="00777841"/>
    <w:rsid w:val="00783F2D"/>
    <w:rsid w:val="00791FC8"/>
    <w:rsid w:val="00796865"/>
    <w:rsid w:val="00797EDA"/>
    <w:rsid w:val="007A0160"/>
    <w:rsid w:val="007A42AD"/>
    <w:rsid w:val="007A4362"/>
    <w:rsid w:val="007B2CC0"/>
    <w:rsid w:val="007B311F"/>
    <w:rsid w:val="007C0A64"/>
    <w:rsid w:val="007C724C"/>
    <w:rsid w:val="007D3625"/>
    <w:rsid w:val="007D52BA"/>
    <w:rsid w:val="007E029A"/>
    <w:rsid w:val="007E04D2"/>
    <w:rsid w:val="007E2492"/>
    <w:rsid w:val="007E2816"/>
    <w:rsid w:val="007E56D3"/>
    <w:rsid w:val="007F489E"/>
    <w:rsid w:val="007F6954"/>
    <w:rsid w:val="00801A68"/>
    <w:rsid w:val="008073F4"/>
    <w:rsid w:val="00807B6B"/>
    <w:rsid w:val="00821CA7"/>
    <w:rsid w:val="00824C40"/>
    <w:rsid w:val="008256F8"/>
    <w:rsid w:val="008279D5"/>
    <w:rsid w:val="00841C7F"/>
    <w:rsid w:val="00844DF1"/>
    <w:rsid w:val="00845DA7"/>
    <w:rsid w:val="008466D2"/>
    <w:rsid w:val="0085453B"/>
    <w:rsid w:val="00857DB1"/>
    <w:rsid w:val="008625E3"/>
    <w:rsid w:val="00864AC0"/>
    <w:rsid w:val="00867472"/>
    <w:rsid w:val="00870008"/>
    <w:rsid w:val="008700AB"/>
    <w:rsid w:val="00870D56"/>
    <w:rsid w:val="008715FB"/>
    <w:rsid w:val="0087641B"/>
    <w:rsid w:val="0087776F"/>
    <w:rsid w:val="00881184"/>
    <w:rsid w:val="00882A84"/>
    <w:rsid w:val="008856D5"/>
    <w:rsid w:val="008857A5"/>
    <w:rsid w:val="00886234"/>
    <w:rsid w:val="00887B30"/>
    <w:rsid w:val="008904D5"/>
    <w:rsid w:val="0089267B"/>
    <w:rsid w:val="008927DE"/>
    <w:rsid w:val="00893261"/>
    <w:rsid w:val="00896676"/>
    <w:rsid w:val="00897298"/>
    <w:rsid w:val="008A01C8"/>
    <w:rsid w:val="008A2655"/>
    <w:rsid w:val="008A452C"/>
    <w:rsid w:val="008A4B1E"/>
    <w:rsid w:val="008B076E"/>
    <w:rsid w:val="008B0FDD"/>
    <w:rsid w:val="008B7918"/>
    <w:rsid w:val="008C067C"/>
    <w:rsid w:val="008C5FE3"/>
    <w:rsid w:val="008C7C7F"/>
    <w:rsid w:val="008D0B2C"/>
    <w:rsid w:val="008D4BD7"/>
    <w:rsid w:val="008D5B88"/>
    <w:rsid w:val="008D6B1E"/>
    <w:rsid w:val="008E13B5"/>
    <w:rsid w:val="008E1449"/>
    <w:rsid w:val="008F0148"/>
    <w:rsid w:val="008F0F74"/>
    <w:rsid w:val="008F4FF4"/>
    <w:rsid w:val="00901265"/>
    <w:rsid w:val="009038F8"/>
    <w:rsid w:val="00905742"/>
    <w:rsid w:val="0090681A"/>
    <w:rsid w:val="00911200"/>
    <w:rsid w:val="00913931"/>
    <w:rsid w:val="00913CAE"/>
    <w:rsid w:val="00913CC2"/>
    <w:rsid w:val="00913FE0"/>
    <w:rsid w:val="009156B5"/>
    <w:rsid w:val="00915DC1"/>
    <w:rsid w:val="0091609D"/>
    <w:rsid w:val="009176BA"/>
    <w:rsid w:val="00922EAA"/>
    <w:rsid w:val="0092347F"/>
    <w:rsid w:val="009255F3"/>
    <w:rsid w:val="00925686"/>
    <w:rsid w:val="00927EF5"/>
    <w:rsid w:val="00932E2F"/>
    <w:rsid w:val="00941597"/>
    <w:rsid w:val="00942199"/>
    <w:rsid w:val="00942F69"/>
    <w:rsid w:val="00945FB8"/>
    <w:rsid w:val="009465FD"/>
    <w:rsid w:val="0095091A"/>
    <w:rsid w:val="00957464"/>
    <w:rsid w:val="00957466"/>
    <w:rsid w:val="00962723"/>
    <w:rsid w:val="00964CA4"/>
    <w:rsid w:val="00964D86"/>
    <w:rsid w:val="0096693E"/>
    <w:rsid w:val="00970E8A"/>
    <w:rsid w:val="00980CE8"/>
    <w:rsid w:val="0098515D"/>
    <w:rsid w:val="0098597E"/>
    <w:rsid w:val="009947A5"/>
    <w:rsid w:val="00995E08"/>
    <w:rsid w:val="009A2C39"/>
    <w:rsid w:val="009A2D87"/>
    <w:rsid w:val="009A5207"/>
    <w:rsid w:val="009A545E"/>
    <w:rsid w:val="009A54C2"/>
    <w:rsid w:val="009A6816"/>
    <w:rsid w:val="009B1827"/>
    <w:rsid w:val="009B278C"/>
    <w:rsid w:val="009C1911"/>
    <w:rsid w:val="009D1D3A"/>
    <w:rsid w:val="009D3ADB"/>
    <w:rsid w:val="009D4F12"/>
    <w:rsid w:val="009D5D4B"/>
    <w:rsid w:val="009D7DD6"/>
    <w:rsid w:val="009E1334"/>
    <w:rsid w:val="009E1A82"/>
    <w:rsid w:val="009E1B71"/>
    <w:rsid w:val="009E5D20"/>
    <w:rsid w:val="009F0BC7"/>
    <w:rsid w:val="009F27D0"/>
    <w:rsid w:val="00A0062A"/>
    <w:rsid w:val="00A060D6"/>
    <w:rsid w:val="00A07698"/>
    <w:rsid w:val="00A153F0"/>
    <w:rsid w:val="00A15E22"/>
    <w:rsid w:val="00A20B79"/>
    <w:rsid w:val="00A22BB8"/>
    <w:rsid w:val="00A23253"/>
    <w:rsid w:val="00A25F3B"/>
    <w:rsid w:val="00A26CA2"/>
    <w:rsid w:val="00A2751B"/>
    <w:rsid w:val="00A3537C"/>
    <w:rsid w:val="00A36892"/>
    <w:rsid w:val="00A40F2C"/>
    <w:rsid w:val="00A4180E"/>
    <w:rsid w:val="00A41C04"/>
    <w:rsid w:val="00A435BA"/>
    <w:rsid w:val="00A44C72"/>
    <w:rsid w:val="00A502CA"/>
    <w:rsid w:val="00A51049"/>
    <w:rsid w:val="00A526F2"/>
    <w:rsid w:val="00A57AE4"/>
    <w:rsid w:val="00A60A98"/>
    <w:rsid w:val="00A60FBF"/>
    <w:rsid w:val="00A63F98"/>
    <w:rsid w:val="00A64774"/>
    <w:rsid w:val="00A7046E"/>
    <w:rsid w:val="00A73A2A"/>
    <w:rsid w:val="00A76CC6"/>
    <w:rsid w:val="00A77141"/>
    <w:rsid w:val="00A82B24"/>
    <w:rsid w:val="00A964EA"/>
    <w:rsid w:val="00A97F4C"/>
    <w:rsid w:val="00AA04B0"/>
    <w:rsid w:val="00AA15CE"/>
    <w:rsid w:val="00AA56A8"/>
    <w:rsid w:val="00AB46D7"/>
    <w:rsid w:val="00AC7B62"/>
    <w:rsid w:val="00AD2A0F"/>
    <w:rsid w:val="00AE05E6"/>
    <w:rsid w:val="00AE5427"/>
    <w:rsid w:val="00AF0180"/>
    <w:rsid w:val="00AF2EEE"/>
    <w:rsid w:val="00AF4127"/>
    <w:rsid w:val="00AF5C7D"/>
    <w:rsid w:val="00B02005"/>
    <w:rsid w:val="00B0225F"/>
    <w:rsid w:val="00B02E11"/>
    <w:rsid w:val="00B03DC3"/>
    <w:rsid w:val="00B04AF5"/>
    <w:rsid w:val="00B07942"/>
    <w:rsid w:val="00B12B9E"/>
    <w:rsid w:val="00B132A3"/>
    <w:rsid w:val="00B13D9C"/>
    <w:rsid w:val="00B15859"/>
    <w:rsid w:val="00B2149F"/>
    <w:rsid w:val="00B23573"/>
    <w:rsid w:val="00B2720F"/>
    <w:rsid w:val="00B27C7F"/>
    <w:rsid w:val="00B32424"/>
    <w:rsid w:val="00B32DEF"/>
    <w:rsid w:val="00B34096"/>
    <w:rsid w:val="00B34E4E"/>
    <w:rsid w:val="00B4705E"/>
    <w:rsid w:val="00B52D73"/>
    <w:rsid w:val="00B53048"/>
    <w:rsid w:val="00B54C39"/>
    <w:rsid w:val="00B6095C"/>
    <w:rsid w:val="00B609BD"/>
    <w:rsid w:val="00B6131D"/>
    <w:rsid w:val="00B647A1"/>
    <w:rsid w:val="00B64F1E"/>
    <w:rsid w:val="00B707C0"/>
    <w:rsid w:val="00B71357"/>
    <w:rsid w:val="00B7291D"/>
    <w:rsid w:val="00B72A06"/>
    <w:rsid w:val="00B73652"/>
    <w:rsid w:val="00B7448B"/>
    <w:rsid w:val="00B75099"/>
    <w:rsid w:val="00B75409"/>
    <w:rsid w:val="00B76121"/>
    <w:rsid w:val="00B77C12"/>
    <w:rsid w:val="00B818CE"/>
    <w:rsid w:val="00B82BAF"/>
    <w:rsid w:val="00B84B60"/>
    <w:rsid w:val="00B92E88"/>
    <w:rsid w:val="00B947AD"/>
    <w:rsid w:val="00B960FD"/>
    <w:rsid w:val="00B96E7B"/>
    <w:rsid w:val="00BA14A5"/>
    <w:rsid w:val="00BA21DC"/>
    <w:rsid w:val="00BA2FDC"/>
    <w:rsid w:val="00BA366F"/>
    <w:rsid w:val="00BA7DAC"/>
    <w:rsid w:val="00BB16C5"/>
    <w:rsid w:val="00BB51D1"/>
    <w:rsid w:val="00BB6F01"/>
    <w:rsid w:val="00BC004A"/>
    <w:rsid w:val="00BC20AC"/>
    <w:rsid w:val="00BC2BF0"/>
    <w:rsid w:val="00BC36CA"/>
    <w:rsid w:val="00BD03EE"/>
    <w:rsid w:val="00BE33F6"/>
    <w:rsid w:val="00BE458C"/>
    <w:rsid w:val="00BE4F27"/>
    <w:rsid w:val="00BF0632"/>
    <w:rsid w:val="00C01D6B"/>
    <w:rsid w:val="00C0413E"/>
    <w:rsid w:val="00C06C7F"/>
    <w:rsid w:val="00C1038A"/>
    <w:rsid w:val="00C11B07"/>
    <w:rsid w:val="00C12F8E"/>
    <w:rsid w:val="00C13E24"/>
    <w:rsid w:val="00C148EA"/>
    <w:rsid w:val="00C2341D"/>
    <w:rsid w:val="00C27881"/>
    <w:rsid w:val="00C300D4"/>
    <w:rsid w:val="00C325B9"/>
    <w:rsid w:val="00C37113"/>
    <w:rsid w:val="00C42B4A"/>
    <w:rsid w:val="00C44F01"/>
    <w:rsid w:val="00C46026"/>
    <w:rsid w:val="00C4692A"/>
    <w:rsid w:val="00C50C7B"/>
    <w:rsid w:val="00C50F49"/>
    <w:rsid w:val="00C51022"/>
    <w:rsid w:val="00C5158E"/>
    <w:rsid w:val="00C5397F"/>
    <w:rsid w:val="00C54B5B"/>
    <w:rsid w:val="00C575CE"/>
    <w:rsid w:val="00C62AA0"/>
    <w:rsid w:val="00C64FE2"/>
    <w:rsid w:val="00C6644B"/>
    <w:rsid w:val="00C677A3"/>
    <w:rsid w:val="00C67847"/>
    <w:rsid w:val="00C7369D"/>
    <w:rsid w:val="00C83F20"/>
    <w:rsid w:val="00C84D43"/>
    <w:rsid w:val="00C8792C"/>
    <w:rsid w:val="00C95362"/>
    <w:rsid w:val="00C96F7B"/>
    <w:rsid w:val="00C9789A"/>
    <w:rsid w:val="00CA10A5"/>
    <w:rsid w:val="00CA33FB"/>
    <w:rsid w:val="00CA66DB"/>
    <w:rsid w:val="00CB2B5F"/>
    <w:rsid w:val="00CB2CCD"/>
    <w:rsid w:val="00CB4655"/>
    <w:rsid w:val="00CB543F"/>
    <w:rsid w:val="00CC2D35"/>
    <w:rsid w:val="00CC4E7A"/>
    <w:rsid w:val="00CC683E"/>
    <w:rsid w:val="00CD1007"/>
    <w:rsid w:val="00CD178A"/>
    <w:rsid w:val="00CD2737"/>
    <w:rsid w:val="00CD5B64"/>
    <w:rsid w:val="00CD7C7C"/>
    <w:rsid w:val="00CE31A9"/>
    <w:rsid w:val="00CE4B33"/>
    <w:rsid w:val="00CE50DF"/>
    <w:rsid w:val="00CF0754"/>
    <w:rsid w:val="00CF1B8B"/>
    <w:rsid w:val="00CF2EE7"/>
    <w:rsid w:val="00CF63D3"/>
    <w:rsid w:val="00CF6831"/>
    <w:rsid w:val="00D00410"/>
    <w:rsid w:val="00D06F62"/>
    <w:rsid w:val="00D12752"/>
    <w:rsid w:val="00D14377"/>
    <w:rsid w:val="00D16AF9"/>
    <w:rsid w:val="00D16DDF"/>
    <w:rsid w:val="00D16EBB"/>
    <w:rsid w:val="00D17C50"/>
    <w:rsid w:val="00D23E12"/>
    <w:rsid w:val="00D23E5F"/>
    <w:rsid w:val="00D26C95"/>
    <w:rsid w:val="00D33D84"/>
    <w:rsid w:val="00D34366"/>
    <w:rsid w:val="00D372B5"/>
    <w:rsid w:val="00D41A2F"/>
    <w:rsid w:val="00D45357"/>
    <w:rsid w:val="00D46546"/>
    <w:rsid w:val="00D47678"/>
    <w:rsid w:val="00D55AC8"/>
    <w:rsid w:val="00D57D7D"/>
    <w:rsid w:val="00D61207"/>
    <w:rsid w:val="00D64EC9"/>
    <w:rsid w:val="00D659A9"/>
    <w:rsid w:val="00D72559"/>
    <w:rsid w:val="00D76500"/>
    <w:rsid w:val="00D816DD"/>
    <w:rsid w:val="00D82C25"/>
    <w:rsid w:val="00D83C89"/>
    <w:rsid w:val="00D84FAD"/>
    <w:rsid w:val="00D862B3"/>
    <w:rsid w:val="00D903E1"/>
    <w:rsid w:val="00D942B3"/>
    <w:rsid w:val="00D965FD"/>
    <w:rsid w:val="00D97FF1"/>
    <w:rsid w:val="00DA177E"/>
    <w:rsid w:val="00DA3B0A"/>
    <w:rsid w:val="00DA3FF1"/>
    <w:rsid w:val="00DA5A4A"/>
    <w:rsid w:val="00DA6506"/>
    <w:rsid w:val="00DA79F2"/>
    <w:rsid w:val="00DB382D"/>
    <w:rsid w:val="00DB4EF6"/>
    <w:rsid w:val="00DB7C80"/>
    <w:rsid w:val="00DC0557"/>
    <w:rsid w:val="00DC1C3B"/>
    <w:rsid w:val="00DC4DF9"/>
    <w:rsid w:val="00DC632C"/>
    <w:rsid w:val="00DC7D98"/>
    <w:rsid w:val="00DD2FED"/>
    <w:rsid w:val="00DD37FA"/>
    <w:rsid w:val="00DD653F"/>
    <w:rsid w:val="00DD6D4C"/>
    <w:rsid w:val="00DE2289"/>
    <w:rsid w:val="00DE3900"/>
    <w:rsid w:val="00DE63B7"/>
    <w:rsid w:val="00DF07BE"/>
    <w:rsid w:val="00DF3DF5"/>
    <w:rsid w:val="00DF4E02"/>
    <w:rsid w:val="00DF6026"/>
    <w:rsid w:val="00DF6435"/>
    <w:rsid w:val="00E01FD4"/>
    <w:rsid w:val="00E02571"/>
    <w:rsid w:val="00E035C9"/>
    <w:rsid w:val="00E13C08"/>
    <w:rsid w:val="00E201E6"/>
    <w:rsid w:val="00E202D9"/>
    <w:rsid w:val="00E21667"/>
    <w:rsid w:val="00E26922"/>
    <w:rsid w:val="00E27251"/>
    <w:rsid w:val="00E27369"/>
    <w:rsid w:val="00E27B5F"/>
    <w:rsid w:val="00E33FD2"/>
    <w:rsid w:val="00E35CB6"/>
    <w:rsid w:val="00E36863"/>
    <w:rsid w:val="00E4192A"/>
    <w:rsid w:val="00E44A80"/>
    <w:rsid w:val="00E5545D"/>
    <w:rsid w:val="00E60484"/>
    <w:rsid w:val="00E6227A"/>
    <w:rsid w:val="00E63818"/>
    <w:rsid w:val="00E65001"/>
    <w:rsid w:val="00E65829"/>
    <w:rsid w:val="00E65B72"/>
    <w:rsid w:val="00E661BC"/>
    <w:rsid w:val="00E76131"/>
    <w:rsid w:val="00E83D41"/>
    <w:rsid w:val="00E849BA"/>
    <w:rsid w:val="00E8533B"/>
    <w:rsid w:val="00E92C6B"/>
    <w:rsid w:val="00E9454F"/>
    <w:rsid w:val="00E96EE0"/>
    <w:rsid w:val="00EA4A00"/>
    <w:rsid w:val="00EA553F"/>
    <w:rsid w:val="00EA5D72"/>
    <w:rsid w:val="00EA6123"/>
    <w:rsid w:val="00EB0B69"/>
    <w:rsid w:val="00EB203E"/>
    <w:rsid w:val="00EB2AAD"/>
    <w:rsid w:val="00EB333B"/>
    <w:rsid w:val="00EC1A00"/>
    <w:rsid w:val="00EC48AC"/>
    <w:rsid w:val="00EC6323"/>
    <w:rsid w:val="00EC75F1"/>
    <w:rsid w:val="00ED36D2"/>
    <w:rsid w:val="00ED3C17"/>
    <w:rsid w:val="00ED3C58"/>
    <w:rsid w:val="00ED4025"/>
    <w:rsid w:val="00ED636A"/>
    <w:rsid w:val="00ED636F"/>
    <w:rsid w:val="00ED722A"/>
    <w:rsid w:val="00ED79C8"/>
    <w:rsid w:val="00EE65EB"/>
    <w:rsid w:val="00EF05D9"/>
    <w:rsid w:val="00EF1440"/>
    <w:rsid w:val="00EF166F"/>
    <w:rsid w:val="00EF5C70"/>
    <w:rsid w:val="00F0252E"/>
    <w:rsid w:val="00F02AFF"/>
    <w:rsid w:val="00F04ECF"/>
    <w:rsid w:val="00F12491"/>
    <w:rsid w:val="00F12B2F"/>
    <w:rsid w:val="00F12BD3"/>
    <w:rsid w:val="00F14036"/>
    <w:rsid w:val="00F14904"/>
    <w:rsid w:val="00F15754"/>
    <w:rsid w:val="00F22F7E"/>
    <w:rsid w:val="00F23165"/>
    <w:rsid w:val="00F2357B"/>
    <w:rsid w:val="00F239E0"/>
    <w:rsid w:val="00F24274"/>
    <w:rsid w:val="00F25DC5"/>
    <w:rsid w:val="00F27FE7"/>
    <w:rsid w:val="00F35CF7"/>
    <w:rsid w:val="00F365FB"/>
    <w:rsid w:val="00F37F30"/>
    <w:rsid w:val="00F41790"/>
    <w:rsid w:val="00F466DB"/>
    <w:rsid w:val="00F5160E"/>
    <w:rsid w:val="00F52377"/>
    <w:rsid w:val="00F52A5C"/>
    <w:rsid w:val="00F57197"/>
    <w:rsid w:val="00F641E7"/>
    <w:rsid w:val="00F64864"/>
    <w:rsid w:val="00F67B1C"/>
    <w:rsid w:val="00F75A13"/>
    <w:rsid w:val="00F816A0"/>
    <w:rsid w:val="00F8332D"/>
    <w:rsid w:val="00F84AD5"/>
    <w:rsid w:val="00F84B3D"/>
    <w:rsid w:val="00F94096"/>
    <w:rsid w:val="00F95971"/>
    <w:rsid w:val="00F95E61"/>
    <w:rsid w:val="00FA17B2"/>
    <w:rsid w:val="00FA3488"/>
    <w:rsid w:val="00FA37A3"/>
    <w:rsid w:val="00FA73D8"/>
    <w:rsid w:val="00FB0748"/>
    <w:rsid w:val="00FB285F"/>
    <w:rsid w:val="00FB6A73"/>
    <w:rsid w:val="00FC7C2A"/>
    <w:rsid w:val="00FD19D7"/>
    <w:rsid w:val="00FE1382"/>
    <w:rsid w:val="00FF0DAB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8A1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160" w:line="256" w:lineRule="auto"/>
    </w:pPr>
    <w:rPr>
      <w:rFonts w:ascii="Calibri" w:eastAsia="SimSun" w:hAnsi="Calibri" w:cs="font278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Text pozn. pod čarou Char Char,Schriftart: 8 pt Char,Text pozn. pod čarou Char1 Char,Text pozn. pod čarou Char2 Char Char,o Char"/>
    <w:uiPriority w:val="99"/>
    <w:qFormat/>
    <w:rPr>
      <w:sz w:val="20"/>
      <w:szCs w:val="20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TextkomentraChar">
    <w:name w:val="Text komentára Char"/>
    <w:rPr>
      <w:sz w:val="20"/>
      <w:szCs w:val="20"/>
    </w:rPr>
  </w:style>
  <w:style w:type="character" w:customStyle="1" w:styleId="PredmetkomentraChar">
    <w:name w:val="Predmet komentára Char"/>
    <w:rPr>
      <w:b/>
      <w:bCs/>
      <w:sz w:val="20"/>
      <w:szCs w:val="20"/>
    </w:rPr>
  </w:style>
  <w:style w:type="character" w:customStyle="1" w:styleId="HlavikaChar">
    <w:name w:val="Hlavička Char"/>
    <w:basedOn w:val="DefaultParagraphFont1"/>
    <w:uiPriority w:val="99"/>
  </w:style>
  <w:style w:type="character" w:customStyle="1" w:styleId="PtaChar">
    <w:name w:val="Päta Char"/>
    <w:basedOn w:val="DefaultParagraphFont1"/>
    <w:uiPriority w:val="99"/>
  </w:style>
  <w:style w:type="character" w:customStyle="1" w:styleId="PlaceholderText1">
    <w:name w:val="Placeholder Text1"/>
    <w:rPr>
      <w:color w:val="808080"/>
    </w:rPr>
  </w:style>
  <w:style w:type="character" w:styleId="Hypertextovprepojenie">
    <w:name w:val="Hyperlink"/>
    <w:rPr>
      <w:color w:val="0563C1"/>
      <w:u w:val="single"/>
    </w:rPr>
  </w:style>
  <w:style w:type="character" w:customStyle="1" w:styleId="ListLabel1">
    <w:name w:val="ListLabel 1"/>
    <w:rPr>
      <w:sz w:val="24"/>
    </w:rPr>
  </w:style>
  <w:style w:type="character" w:customStyle="1" w:styleId="ListLabel2">
    <w:name w:val="ListLabel 2"/>
    <w:rPr>
      <w:b w:val="0"/>
      <w:sz w:val="24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link w:val="Footnotenumber"/>
    <w:uiPriority w:val="99"/>
    <w:qFormat/>
    <w:rPr>
      <w:vertAlign w:val="superscript"/>
    </w:rPr>
  </w:style>
  <w:style w:type="character" w:customStyle="1" w:styleId="Znakyprepoznmkupodiarou">
    <w:name w:val="Znaky pre poznámku pod čiarou"/>
  </w:style>
  <w:style w:type="character" w:styleId="Odkaznavysvetlivku">
    <w:name w:val="endnote reference"/>
    <w:rPr>
      <w:vertAlign w:val="superscript"/>
    </w:rPr>
  </w:style>
  <w:style w:type="character" w:customStyle="1" w:styleId="Znakyprevysvetlivky">
    <w:name w:val="Znaky pre vysvetlivky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Lucida Sans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Lucida Sans"/>
    </w:rPr>
  </w:style>
  <w:style w:type="paragraph" w:customStyle="1" w:styleId="ListParagraph1">
    <w:name w:val="List Paragraph1"/>
    <w:basedOn w:val="Normlny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lloonText1">
    <w:name w:val="Balloon Text1"/>
    <w:basedOn w:val="Norm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FootnoteText1">
    <w:name w:val="Footnote Text1"/>
    <w:basedOn w:val="Normlny"/>
    <w:pPr>
      <w:spacing w:after="0" w:line="100" w:lineRule="atLeast"/>
    </w:pPr>
    <w:rPr>
      <w:sz w:val="20"/>
      <w:szCs w:val="20"/>
    </w:rPr>
  </w:style>
  <w:style w:type="paragraph" w:customStyle="1" w:styleId="CommentText1">
    <w:name w:val="Comment Text1"/>
    <w:basedOn w:val="Normlny"/>
    <w:pPr>
      <w:spacing w:line="100" w:lineRule="atLeast"/>
    </w:pPr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Hlavika">
    <w:name w:val="header"/>
    <w:basedOn w:val="Norm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ta">
    <w:name w:val="footer"/>
    <w:basedOn w:val="Norm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Revision1">
    <w:name w:val="Revision1"/>
    <w:pPr>
      <w:suppressAutoHyphens/>
      <w:spacing w:line="100" w:lineRule="atLeast"/>
    </w:pPr>
    <w:rPr>
      <w:rFonts w:ascii="Calibri" w:eastAsia="SimSun" w:hAnsi="Calibri" w:cs="font278"/>
      <w:sz w:val="22"/>
      <w:szCs w:val="22"/>
      <w:lang w:eastAsia="ar-SA"/>
    </w:rPr>
  </w:style>
  <w:style w:type="paragraph" w:styleId="Textpoznmkypodiarou">
    <w:name w:val="footnote text"/>
    <w:aliases w:val="Text poznámky pod čiarou 007,Text poznámky pod èiarou 007,_Poznámka pod čiarou,Text pozn. pod čarou Char,Schriftart: 8 pt,Text pozn. pod čarou Char1,Text pozn. pod čarou Char2 Char,Text pozn. pod čarou Char Char1 Char,o,Car"/>
    <w:basedOn w:val="Normlny"/>
    <w:uiPriority w:val="99"/>
    <w:qFormat/>
    <w:pPr>
      <w:suppressLineNumbers/>
      <w:ind w:left="283" w:hanging="283"/>
    </w:pPr>
    <w:rPr>
      <w:sz w:val="20"/>
      <w:szCs w:val="20"/>
    </w:rPr>
  </w:style>
  <w:style w:type="character" w:styleId="Odkaznakomentr">
    <w:name w:val="annotation reference"/>
    <w:uiPriority w:val="99"/>
    <w:semiHidden/>
    <w:unhideWhenUsed/>
    <w:rsid w:val="0008232B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unhideWhenUsed/>
    <w:rsid w:val="0008232B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rsid w:val="0008232B"/>
    <w:rPr>
      <w:rFonts w:ascii="Calibri" w:eastAsia="SimSun" w:hAnsi="Calibri" w:cs="font278"/>
      <w:lang w:eastAsia="ar-SA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semiHidden/>
    <w:unhideWhenUsed/>
    <w:rsid w:val="0008232B"/>
    <w:rPr>
      <w:b/>
      <w:bCs/>
    </w:rPr>
  </w:style>
  <w:style w:type="character" w:customStyle="1" w:styleId="PredmetkomentraChar1">
    <w:name w:val="Predmet komentára Char1"/>
    <w:link w:val="Predmetkomentra"/>
    <w:uiPriority w:val="99"/>
    <w:semiHidden/>
    <w:rsid w:val="0008232B"/>
    <w:rPr>
      <w:rFonts w:ascii="Calibri" w:eastAsia="SimSun" w:hAnsi="Calibri" w:cs="font278"/>
      <w:b/>
      <w:bCs/>
      <w:lang w:eastAsia="ar-SA"/>
    </w:rPr>
  </w:style>
  <w:style w:type="paragraph" w:styleId="Textbubliny">
    <w:name w:val="Balloon Text"/>
    <w:basedOn w:val="Normlny"/>
    <w:link w:val="TextbublinyChar1"/>
    <w:uiPriority w:val="99"/>
    <w:semiHidden/>
    <w:unhideWhenUsed/>
    <w:rsid w:val="0008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08232B"/>
    <w:rPr>
      <w:rFonts w:ascii="Segoe UI" w:eastAsia="SimSun" w:hAnsi="Segoe UI" w:cs="Segoe UI"/>
      <w:sz w:val="18"/>
      <w:szCs w:val="18"/>
      <w:lang w:eastAsia="ar-SA"/>
    </w:rPr>
  </w:style>
  <w:style w:type="paragraph" w:styleId="Revzia">
    <w:name w:val="Revision"/>
    <w:hidden/>
    <w:uiPriority w:val="99"/>
    <w:semiHidden/>
    <w:rsid w:val="00A526F2"/>
    <w:rPr>
      <w:rFonts w:ascii="Calibri" w:eastAsia="SimSun" w:hAnsi="Calibri" w:cs="font278"/>
      <w:sz w:val="22"/>
      <w:szCs w:val="22"/>
      <w:lang w:eastAsia="ar-SA"/>
    </w:rPr>
  </w:style>
  <w:style w:type="paragraph" w:styleId="Odsekzoznamu">
    <w:name w:val="List Paragraph"/>
    <w:aliases w:val="body,Odsek zoznamu2,Odsek,Table of contents numbered,List Paragraph (numbered (a)),1st level - Bullet List Paragraph,Paragrafo elenco,List Paragraph11,List Paragraph111,Lettre d'introduction,Medium Grid 1 - Accent 21,2"/>
    <w:basedOn w:val="Normlny"/>
    <w:next w:val="Normlny"/>
    <w:qFormat/>
    <w:rsid w:val="004475D1"/>
    <w:pPr>
      <w:suppressAutoHyphens w:val="0"/>
      <w:spacing w:after="0" w:line="259" w:lineRule="auto"/>
      <w:contextualSpacing/>
      <w:jc w:val="both"/>
    </w:pPr>
    <w:rPr>
      <w:rFonts w:eastAsia="Calibri" w:cs="Calibri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B82BAF"/>
    <w:rPr>
      <w:color w:val="605E5C"/>
      <w:shd w:val="clear" w:color="auto" w:fill="E1DFDD"/>
    </w:rPr>
  </w:style>
  <w:style w:type="paragraph" w:customStyle="1" w:styleId="Footnotenumber">
    <w:name w:val="Footnote number"/>
    <w:aliases w:val="fr"/>
    <w:basedOn w:val="Normlny"/>
    <w:link w:val="Odkaznapoznmkupodiarou"/>
    <w:uiPriority w:val="99"/>
    <w:rsid w:val="00DA6506"/>
    <w:pPr>
      <w:suppressAutoHyphens w:val="0"/>
      <w:spacing w:line="240" w:lineRule="exact"/>
    </w:pPr>
    <w:rPr>
      <w:rFonts w:ascii="Times New Roman" w:eastAsia="Times New Roman" w:hAnsi="Times New Roman" w:cs="Times New Roman"/>
      <w:sz w:val="20"/>
      <w:szCs w:val="20"/>
      <w:vertAlign w:val="superscript"/>
      <w:lang w:eastAsia="sk-SK"/>
    </w:rPr>
  </w:style>
  <w:style w:type="table" w:styleId="Mriekatabuky">
    <w:name w:val="Table Grid"/>
    <w:basedOn w:val="Normlnatabuka"/>
    <w:uiPriority w:val="39"/>
    <w:rsid w:val="00DA7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A3EDE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A3EDE"/>
    <w:rPr>
      <w:rFonts w:ascii="Calibri" w:eastAsia="SimSun" w:hAnsi="Calibri" w:cs="font278"/>
      <w:lang w:eastAsia="ar-SA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41C04"/>
    <w:rPr>
      <w:color w:val="605E5C"/>
      <w:shd w:val="clear" w:color="auto" w:fill="E1DFDD"/>
    </w:rPr>
  </w:style>
  <w:style w:type="table" w:customStyle="1" w:styleId="Tabukasmriekou1svetlzvraznenie31">
    <w:name w:val="Tabuľka s mriežkou 1 – svetlá – zvýraznenie 31"/>
    <w:basedOn w:val="Normlnatabuka"/>
    <w:uiPriority w:val="46"/>
    <w:rsid w:val="00F52A5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ouitHypertextovPrepojenie">
    <w:name w:val="FollowedHyperlink"/>
    <w:basedOn w:val="Predvolenpsmoodseku"/>
    <w:uiPriority w:val="99"/>
    <w:semiHidden/>
    <w:unhideWhenUsed/>
    <w:rsid w:val="00222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o.planobnovy.sk/app/vyzvy" TargetMode="External"/><Relationship Id="rId13" Type="http://schemas.openxmlformats.org/officeDocument/2006/relationships/hyperlink" Target="http://www.slovensko.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lovensko.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ovensko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spo.planobnovy.sk/app/vyzv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po.planobnovy.sk/app/vyzvy" TargetMode="External"/><Relationship Id="rId14" Type="http://schemas.openxmlformats.org/officeDocument/2006/relationships/hyperlink" Target="http://www.mindop.s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dop.sk/uploads/Pl%C3%A1n%20obnovy/Cyklistick%C3%A1%20infra%C5%A1trukt%C3%BAra/V%C3%BDzva%25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7536-F3BC-4429-8FCF-BBD72D61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6169</Words>
  <Characters>35166</Characters>
  <Application>Microsoft Office Word</Application>
  <DocSecurity>0</DocSecurity>
  <Lines>293</Lines>
  <Paragraphs>82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41253</CharactersWithSpaces>
  <SharedDoc>false</SharedDoc>
  <HLinks>
    <vt:vector size="42" baseType="variant">
      <vt:variant>
        <vt:i4>131166</vt:i4>
      </vt:variant>
      <vt:variant>
        <vt:i4>18</vt:i4>
      </vt:variant>
      <vt:variant>
        <vt:i4>0</vt:i4>
      </vt:variant>
      <vt:variant>
        <vt:i4>5</vt:i4>
      </vt:variant>
      <vt:variant>
        <vt:lpwstr>http://www.mindop.sk/</vt:lpwstr>
      </vt:variant>
      <vt:variant>
        <vt:lpwstr/>
      </vt:variant>
      <vt:variant>
        <vt:i4>1179658</vt:i4>
      </vt:variant>
      <vt:variant>
        <vt:i4>15</vt:i4>
      </vt:variant>
      <vt:variant>
        <vt:i4>0</vt:i4>
      </vt:variant>
      <vt:variant>
        <vt:i4>5</vt:i4>
      </vt:variant>
      <vt:variant>
        <vt:lpwstr>http://www.slovensko.sk/</vt:lpwstr>
      </vt:variant>
      <vt:variant>
        <vt:lpwstr/>
      </vt:variant>
      <vt:variant>
        <vt:i4>1179658</vt:i4>
      </vt:variant>
      <vt:variant>
        <vt:i4>12</vt:i4>
      </vt:variant>
      <vt:variant>
        <vt:i4>0</vt:i4>
      </vt:variant>
      <vt:variant>
        <vt:i4>5</vt:i4>
      </vt:variant>
      <vt:variant>
        <vt:lpwstr>http://www.slovensko.sk/</vt:lpwstr>
      </vt:variant>
      <vt:variant>
        <vt:lpwstr/>
      </vt:variant>
      <vt:variant>
        <vt:i4>1179658</vt:i4>
      </vt:variant>
      <vt:variant>
        <vt:i4>9</vt:i4>
      </vt:variant>
      <vt:variant>
        <vt:i4>0</vt:i4>
      </vt:variant>
      <vt:variant>
        <vt:i4>5</vt:i4>
      </vt:variant>
      <vt:variant>
        <vt:lpwstr>http://www.slovensko.sk/</vt:lpwstr>
      </vt:variant>
      <vt:variant>
        <vt:lpwstr/>
      </vt:variant>
      <vt:variant>
        <vt:i4>4849677</vt:i4>
      </vt:variant>
      <vt:variant>
        <vt:i4>6</vt:i4>
      </vt:variant>
      <vt:variant>
        <vt:i4>0</vt:i4>
      </vt:variant>
      <vt:variant>
        <vt:i4>5</vt:i4>
      </vt:variant>
      <vt:variant>
        <vt:lpwstr>https://ispo.planobnovy.sk/app/vyzvy</vt:lpwstr>
      </vt:variant>
      <vt:variant>
        <vt:lpwstr/>
      </vt:variant>
      <vt:variant>
        <vt:i4>4849677</vt:i4>
      </vt:variant>
      <vt:variant>
        <vt:i4>3</vt:i4>
      </vt:variant>
      <vt:variant>
        <vt:i4>0</vt:i4>
      </vt:variant>
      <vt:variant>
        <vt:i4>5</vt:i4>
      </vt:variant>
      <vt:variant>
        <vt:lpwstr>https://ispo.planobnovy.sk/app/vyzvy</vt:lpwstr>
      </vt:variant>
      <vt:variant>
        <vt:lpwstr/>
      </vt:variant>
      <vt:variant>
        <vt:i4>4849677</vt:i4>
      </vt:variant>
      <vt:variant>
        <vt:i4>0</vt:i4>
      </vt:variant>
      <vt:variant>
        <vt:i4>0</vt:i4>
      </vt:variant>
      <vt:variant>
        <vt:i4>5</vt:i4>
      </vt:variant>
      <vt:variant>
        <vt:lpwstr>https://ispo.planobnovy.sk/app/vyzvy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2023-09-03T14:48:00Z</dcterms:created>
  <dcterms:modified xsi:type="dcterms:W3CDTF">2023-09-04T08:24:00Z</dcterms:modified>
</cp:coreProperties>
</file>