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7C5" w:rsidRPr="00EA1554" w:rsidRDefault="007E67C5" w:rsidP="007E67C5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 w:rsidRPr="00EA1554"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:rsidR="007E67C5" w:rsidRPr="00EA1554" w:rsidRDefault="007E67C5" w:rsidP="007E67C5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:rsidR="007E67C5" w:rsidRPr="00EA1554" w:rsidRDefault="007E67C5" w:rsidP="007E67C5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EA1554">
        <w:rPr>
          <w:rFonts w:ascii="Arial Narrow" w:hAnsi="Arial Narrow"/>
          <w:bCs/>
          <w:kern w:val="28"/>
          <w:sz w:val="22"/>
          <w:szCs w:val="22"/>
        </w:rPr>
        <w:t xml:space="preserve">uzavretá podľa § 269 ods. 2 zákona č. 513/1991 Zb. Obchodný zákonník v znení neskorších predpisov a podľa § 14 zákona </w:t>
      </w:r>
      <w:r w:rsidRPr="00EA1554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EA1554">
        <w:rPr>
          <w:rFonts w:ascii="Arial Narrow" w:hAnsi="Arial Narrow"/>
          <w:bCs/>
          <w:kern w:val="28"/>
          <w:sz w:val="22"/>
          <w:szCs w:val="22"/>
        </w:rPr>
        <w:t xml:space="preserve">a o zmene a doplnení niektorých zákonov v znení neskorších predpisov </w:t>
      </w:r>
    </w:p>
    <w:p w:rsidR="007E67C5" w:rsidRPr="00EA1554" w:rsidRDefault="007E67C5" w:rsidP="007E67C5">
      <w:pPr>
        <w:rPr>
          <w:rFonts w:ascii="Arial Narrow" w:hAnsi="Arial Narrow"/>
          <w:b/>
          <w:sz w:val="22"/>
          <w:szCs w:val="22"/>
        </w:rPr>
      </w:pPr>
    </w:p>
    <w:p w:rsidR="007E67C5" w:rsidRDefault="007E67C5" w:rsidP="007E67C5">
      <w:pPr>
        <w:jc w:val="center"/>
        <w:rPr>
          <w:rFonts w:ascii="Arial Narrow" w:hAnsi="Arial Narrow"/>
          <w:b/>
          <w:sz w:val="22"/>
          <w:szCs w:val="22"/>
        </w:rPr>
      </w:pPr>
      <w:r w:rsidRPr="00EA1554">
        <w:rPr>
          <w:rFonts w:ascii="Arial Narrow" w:hAnsi="Arial Narrow"/>
          <w:b/>
          <w:sz w:val="22"/>
          <w:szCs w:val="22"/>
        </w:rPr>
        <w:t>medzi</w:t>
      </w:r>
    </w:p>
    <w:p w:rsidR="007E67C5" w:rsidRPr="00EA1554" w:rsidRDefault="007E67C5" w:rsidP="007E67C5">
      <w:pPr>
        <w:jc w:val="center"/>
        <w:rPr>
          <w:rFonts w:ascii="Arial Narrow" w:hAnsi="Arial Narrow"/>
          <w:b/>
          <w:sz w:val="22"/>
          <w:szCs w:val="22"/>
        </w:rPr>
      </w:pP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 xml:space="preserve">Názov:                                                               </w:t>
      </w:r>
      <w:r>
        <w:rPr>
          <w:rFonts w:ascii="Arial Narrow" w:hAnsi="Arial Narrow"/>
          <w:b/>
          <w:sz w:val="22"/>
          <w:szCs w:val="22"/>
        </w:rPr>
        <w:t xml:space="preserve">Ministerstvo dopravy </w:t>
      </w:r>
      <w:r w:rsidRPr="005D5F07">
        <w:rPr>
          <w:rFonts w:ascii="Arial Narrow" w:hAnsi="Arial Narrow"/>
          <w:b/>
          <w:sz w:val="22"/>
          <w:szCs w:val="22"/>
        </w:rPr>
        <w:t>Slovenskej republiky</w:t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 xml:space="preserve">Sídlo: 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Námestie slobody č. 6, 810 05 Bratislava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>IČO: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30416094</w:t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 xml:space="preserve">DIČ: 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2020799209</w:t>
      </w:r>
    </w:p>
    <w:p w:rsidR="007E67C5" w:rsidRPr="005D5F07" w:rsidRDefault="007E67C5" w:rsidP="007E67C5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5D5F07">
        <w:rPr>
          <w:rFonts w:ascii="Arial Narrow" w:hAnsi="Arial Narrow"/>
          <w:sz w:val="22"/>
          <w:szCs w:val="22"/>
        </w:rPr>
        <w:t xml:space="preserve">Štatutárny orgán/konajúca osoba: 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</w:t>
      </w:r>
      <w:r w:rsidRPr="005D5F07">
        <w:rPr>
          <w:rFonts w:ascii="Arial Narrow" w:hAnsi="Arial Narrow"/>
          <w:sz w:val="22"/>
          <w:szCs w:val="22"/>
          <w:lang w:eastAsia="cs-CZ"/>
        </w:rPr>
        <w:t xml:space="preserve">PhDr. Juraj Lovásik, MPH., generálny tajomník služobného   </w:t>
      </w:r>
    </w:p>
    <w:p w:rsidR="007E67C5" w:rsidRPr="005D5F07" w:rsidRDefault="007E67C5" w:rsidP="007E67C5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5D5F07">
        <w:rPr>
          <w:rFonts w:ascii="Arial Narrow" w:hAnsi="Arial Narrow"/>
          <w:sz w:val="22"/>
          <w:szCs w:val="22"/>
          <w:lang w:eastAsia="cs-CZ"/>
        </w:rPr>
        <w:t xml:space="preserve">                                                                          úradu poverený ministrom dopravy Slovenskej republiky </w:t>
      </w:r>
    </w:p>
    <w:p w:rsidR="007E67C5" w:rsidRPr="005D5F07" w:rsidRDefault="007E67C5" w:rsidP="007E67C5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5D5F07">
        <w:rPr>
          <w:rFonts w:ascii="Arial Narrow" w:hAnsi="Arial Narrow"/>
          <w:sz w:val="22"/>
          <w:szCs w:val="22"/>
          <w:lang w:eastAsia="cs-CZ"/>
        </w:rPr>
        <w:t xml:space="preserve">                                                                          v Organizačnom poriadku Ministerstva dopravy Slovenskej </w:t>
      </w:r>
    </w:p>
    <w:p w:rsidR="007E67C5" w:rsidRPr="005D5F07" w:rsidRDefault="007E67C5" w:rsidP="007E67C5">
      <w:pPr>
        <w:ind w:left="2832" w:hanging="2265"/>
        <w:jc w:val="both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  <w:lang w:eastAsia="cs-CZ"/>
        </w:rPr>
        <w:t xml:space="preserve">                                                                          republiky</w:t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>Kontaktná osoba pre komunikáciu: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</w:t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>Emailová adresa na kontaktnú osobu:</w:t>
      </w:r>
      <w:r w:rsidRPr="005D5F07">
        <w:rPr>
          <w:rFonts w:ascii="Arial Narrow" w:hAnsi="Arial Narrow"/>
          <w:sz w:val="22"/>
          <w:szCs w:val="22"/>
        </w:rPr>
        <w:tab/>
        <w:t xml:space="preserve"> </w:t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 xml:space="preserve">Poštová adresa1: 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              Námestie slobody č.6, 810 05 Bratislava</w:t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>Bankové spojenie: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              Štátna pokladnica</w:t>
      </w:r>
    </w:p>
    <w:p w:rsidR="007E67C5" w:rsidRPr="005D5F07" w:rsidRDefault="007E67C5" w:rsidP="007E67C5">
      <w:pPr>
        <w:ind w:left="567"/>
        <w:rPr>
          <w:rFonts w:ascii="Arial Narrow" w:hAnsi="Arial Narrow"/>
          <w:sz w:val="22"/>
          <w:szCs w:val="22"/>
        </w:rPr>
      </w:pPr>
      <w:r w:rsidRPr="005D5F07">
        <w:rPr>
          <w:rFonts w:ascii="Arial Narrow" w:hAnsi="Arial Narrow"/>
          <w:sz w:val="22"/>
          <w:szCs w:val="22"/>
        </w:rPr>
        <w:t>Číslo účtu v tvare IBAN:</w:t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</w:r>
      <w:r w:rsidRPr="005D5F07">
        <w:rPr>
          <w:rFonts w:ascii="Arial Narrow" w:hAnsi="Arial Narrow"/>
          <w:sz w:val="22"/>
          <w:szCs w:val="22"/>
        </w:rPr>
        <w:tab/>
        <w:t xml:space="preserve"> SK71 8180 0000 0070 0011 7681</w:t>
      </w:r>
    </w:p>
    <w:p w:rsidR="007E67C5" w:rsidRPr="00EA1554" w:rsidRDefault="007E67C5" w:rsidP="007E67C5">
      <w:pPr>
        <w:ind w:left="709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EA1554">
        <w:rPr>
          <w:rFonts w:ascii="Arial Narrow" w:hAnsi="Arial Narrow"/>
          <w:sz w:val="22"/>
          <w:szCs w:val="22"/>
        </w:rPr>
        <w:t>(ďalej ako „</w:t>
      </w:r>
      <w:r w:rsidRPr="00EA1554">
        <w:rPr>
          <w:rFonts w:ascii="Arial Narrow" w:hAnsi="Arial Narrow"/>
          <w:b/>
          <w:sz w:val="22"/>
          <w:szCs w:val="22"/>
        </w:rPr>
        <w:t>Vykonávateľ</w:t>
      </w:r>
      <w:r w:rsidRPr="00EA1554">
        <w:rPr>
          <w:rFonts w:ascii="Arial Narrow" w:hAnsi="Arial Narrow"/>
          <w:sz w:val="22"/>
          <w:szCs w:val="22"/>
        </w:rPr>
        <w:t>“)</w:t>
      </w:r>
    </w:p>
    <w:p w:rsidR="007E67C5" w:rsidRPr="00EA1554" w:rsidRDefault="007E67C5" w:rsidP="007E67C5">
      <w:pPr>
        <w:ind w:firstLine="567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EA1554">
        <w:rPr>
          <w:rFonts w:ascii="Arial Narrow" w:hAnsi="Arial Narrow"/>
          <w:sz w:val="22"/>
          <w:szCs w:val="22"/>
        </w:rPr>
        <w:t>a</w:t>
      </w:r>
    </w:p>
    <w:p w:rsidR="007E67C5" w:rsidRPr="00EA1554" w:rsidRDefault="007E67C5" w:rsidP="007E67C5">
      <w:pPr>
        <w:ind w:firstLine="567"/>
        <w:rPr>
          <w:rFonts w:ascii="Arial Narrow" w:hAnsi="Arial Narrow"/>
          <w:sz w:val="22"/>
          <w:szCs w:val="22"/>
        </w:rPr>
      </w:pP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>Názov: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>Sídlo: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>Právna forma: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>IČO: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 xml:space="preserve">DIČ: 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>Štatutárny orgán/konajúca osoba: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>Kontaktná osoba pre komunikáciu: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>Emailová adresa na kontaktnú osobu:</w:t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AF61CE">
        <w:rPr>
          <w:rFonts w:ascii="Arial Narrow" w:hAnsi="Arial Narrow"/>
          <w:sz w:val="22"/>
          <w:szCs w:val="22"/>
        </w:rPr>
        <w:t xml:space="preserve">Poštová adresa : </w:t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 w:rsidRPr="00AF61C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Pr="00AF61CE" w:rsidRDefault="007E67C5" w:rsidP="007E67C5">
      <w:pPr>
        <w:ind w:firstLine="5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Bankové spojenie: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Default="007E67C5" w:rsidP="007E67C5">
      <w:pPr>
        <w:jc w:val="both"/>
        <w:rPr>
          <w:rFonts w:ascii="Arial Narrow" w:hAnsi="Arial Narrow"/>
          <w:sz w:val="22"/>
          <w:szCs w:val="22"/>
          <w:lang w:eastAsia="cs-CZ"/>
        </w:rPr>
      </w:pPr>
      <w:bookmarkStart w:id="0" w:name="_Hlk126237723"/>
      <w:r>
        <w:rPr>
          <w:rFonts w:ascii="Arial Narrow" w:hAnsi="Arial Narrow"/>
          <w:sz w:val="22"/>
          <w:szCs w:val="22"/>
        </w:rPr>
        <w:t xml:space="preserve">           </w:t>
      </w:r>
      <w:r w:rsidRPr="00BC33EA">
        <w:rPr>
          <w:rFonts w:ascii="Arial Narrow" w:hAnsi="Arial Narrow"/>
          <w:sz w:val="22"/>
          <w:szCs w:val="22"/>
        </w:rPr>
        <w:t>Číslo účtu v tvare IBAN:</w:t>
      </w:r>
      <w:r w:rsidRPr="00BC33EA">
        <w:rPr>
          <w:rFonts w:ascii="Arial Narrow" w:hAnsi="Arial Narrow"/>
          <w:sz w:val="22"/>
          <w:szCs w:val="22"/>
        </w:rPr>
        <w:tab/>
      </w:r>
      <w:r w:rsidRPr="00BC33EA">
        <w:rPr>
          <w:rFonts w:ascii="Arial Narrow" w:hAnsi="Arial Narrow"/>
          <w:sz w:val="22"/>
          <w:szCs w:val="22"/>
        </w:rPr>
        <w:tab/>
      </w:r>
      <w:r w:rsidRPr="00BC33EA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  <w:r w:rsidRPr="00FE1093">
        <w:rPr>
          <w:rFonts w:ascii="Arial Narrow" w:hAnsi="Arial Narrow"/>
          <w:sz w:val="22"/>
          <w:szCs w:val="22"/>
        </w:rPr>
        <w:t>[●]</w:t>
      </w:r>
    </w:p>
    <w:p w:rsidR="007E67C5" w:rsidRDefault="007E67C5" w:rsidP="007E67C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</w:p>
    <w:p w:rsidR="007E67C5" w:rsidRPr="00EA1554" w:rsidRDefault="007E67C5" w:rsidP="007E67C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EA1554">
        <w:rPr>
          <w:rFonts w:ascii="Arial Narrow" w:hAnsi="Arial Narrow"/>
          <w:sz w:val="22"/>
          <w:szCs w:val="22"/>
        </w:rPr>
        <w:t>(ďalej ako „</w:t>
      </w:r>
      <w:r w:rsidRPr="00EA1554">
        <w:rPr>
          <w:rFonts w:ascii="Arial Narrow" w:hAnsi="Arial Narrow"/>
          <w:b/>
          <w:sz w:val="22"/>
          <w:szCs w:val="22"/>
        </w:rPr>
        <w:t>Prijímateľ</w:t>
      </w:r>
      <w:r w:rsidRPr="00EA1554">
        <w:rPr>
          <w:rFonts w:ascii="Arial Narrow" w:hAnsi="Arial Narrow"/>
          <w:sz w:val="22"/>
          <w:szCs w:val="22"/>
        </w:rPr>
        <w:t>“)</w:t>
      </w:r>
    </w:p>
    <w:bookmarkEnd w:id="0"/>
    <w:p w:rsidR="007E67C5" w:rsidRPr="00EA1554" w:rsidRDefault="007E67C5" w:rsidP="007E67C5">
      <w:pPr>
        <w:ind w:firstLine="540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>(</w:t>
      </w:r>
      <w:r w:rsidRPr="00EA1554">
        <w:rPr>
          <w:rFonts w:ascii="Arial Narrow" w:hAnsi="Arial Narrow"/>
          <w:b/>
          <w:sz w:val="22"/>
          <w:szCs w:val="22"/>
        </w:rPr>
        <w:t xml:space="preserve">Vykonávateľ </w:t>
      </w:r>
      <w:r w:rsidRPr="00EA1554">
        <w:rPr>
          <w:rFonts w:ascii="Arial Narrow" w:hAnsi="Arial Narrow"/>
          <w:sz w:val="22"/>
          <w:szCs w:val="22"/>
        </w:rPr>
        <w:t xml:space="preserve">a </w:t>
      </w:r>
      <w:r w:rsidRPr="00EA1554">
        <w:rPr>
          <w:rFonts w:ascii="Arial Narrow" w:hAnsi="Arial Narrow"/>
          <w:b/>
          <w:sz w:val="22"/>
          <w:szCs w:val="22"/>
        </w:rPr>
        <w:t xml:space="preserve">Prijímateľ </w:t>
      </w:r>
      <w:r w:rsidRPr="00EA1554">
        <w:rPr>
          <w:rFonts w:ascii="Arial Narrow" w:hAnsi="Arial Narrow"/>
          <w:sz w:val="22"/>
          <w:szCs w:val="22"/>
        </w:rPr>
        <w:t>sa pre účely tejto Zmluvy o poskytnutí pro</w:t>
      </w:r>
      <w:r>
        <w:rPr>
          <w:rFonts w:ascii="Arial Narrow" w:hAnsi="Arial Narrow"/>
          <w:sz w:val="22"/>
          <w:szCs w:val="22"/>
        </w:rPr>
        <w:t xml:space="preserve">striedkov mechanizmu na podporu       </w:t>
      </w:r>
      <w:r w:rsidRPr="00EA1554">
        <w:rPr>
          <w:rFonts w:ascii="Arial Narrow" w:hAnsi="Arial Narrow"/>
          <w:sz w:val="22"/>
          <w:szCs w:val="22"/>
        </w:rPr>
        <w:t>obnovy a odolnosti označujú ďalej spoločne aj ako „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“ a </w:t>
      </w:r>
      <w:r>
        <w:rPr>
          <w:rFonts w:ascii="Arial Narrow" w:hAnsi="Arial Narrow"/>
          <w:sz w:val="22"/>
          <w:szCs w:val="22"/>
        </w:rPr>
        <w:t xml:space="preserve">každý z nich jednotlivo len ako </w:t>
      </w:r>
      <w:r w:rsidRPr="00D02AA0">
        <w:rPr>
          <w:rFonts w:ascii="Arial Narrow" w:hAnsi="Arial Narrow"/>
          <w:sz w:val="22"/>
          <w:szCs w:val="22"/>
        </w:rPr>
        <w:t>„</w:t>
      </w:r>
      <w:r w:rsidRPr="00F20D8C">
        <w:rPr>
          <w:rFonts w:ascii="Arial Narrow" w:hAnsi="Arial Narrow"/>
          <w:b/>
          <w:sz w:val="22"/>
          <w:szCs w:val="22"/>
        </w:rPr>
        <w:t>zmluvná strana</w:t>
      </w:r>
      <w:r w:rsidRPr="00D02AA0">
        <w:rPr>
          <w:rFonts w:ascii="Arial Narrow" w:hAnsi="Arial Narrow"/>
          <w:sz w:val="22"/>
          <w:szCs w:val="22"/>
        </w:rPr>
        <w:t>“ v príslušnom gramatickom tvare.</w:t>
      </w:r>
      <w:r>
        <w:rPr>
          <w:rFonts w:ascii="Arial Narrow" w:hAnsi="Arial Narrow"/>
          <w:sz w:val="22"/>
          <w:szCs w:val="22"/>
        </w:rPr>
        <w:t>)</w:t>
      </w:r>
    </w:p>
    <w:p w:rsidR="007E67C5" w:rsidRPr="00EA1554" w:rsidRDefault="007E67C5" w:rsidP="007E67C5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:rsidR="007E67C5" w:rsidRPr="00EA1554" w:rsidRDefault="007E67C5" w:rsidP="007E67C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 w:rsidRPr="00EA1554"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:rsidR="007E67C5" w:rsidRPr="00EA1554" w:rsidRDefault="007E67C5" w:rsidP="007E67C5">
      <w:pPr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 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168E8">
        <w:rPr>
          <w:rFonts w:ascii="Arial Narrow" w:hAnsi="Arial Narrow"/>
          <w:sz w:val="22"/>
          <w:szCs w:val="22"/>
        </w:rPr>
        <w:t>Táto Zmluva o poskytnutí prostriedkov mechanizmu na podporu obnovy a odolnosti bez príloh sa v texte označuje ako „Zmluva o poskytnutí prostriedkov mechanizmu</w:t>
      </w:r>
      <w:r>
        <w:rPr>
          <w:rFonts w:ascii="Arial Narrow" w:hAnsi="Arial Narrow"/>
          <w:sz w:val="22"/>
          <w:szCs w:val="22"/>
        </w:rPr>
        <w:t xml:space="preserve"> na podporu obnovy a odolnosti</w:t>
      </w:r>
      <w:r w:rsidRPr="00E168E8">
        <w:rPr>
          <w:rFonts w:ascii="Arial Narrow" w:hAnsi="Arial Narrow"/>
          <w:sz w:val="22"/>
          <w:szCs w:val="22"/>
        </w:rPr>
        <w:t xml:space="preserve">“. </w:t>
      </w:r>
      <w:r w:rsidRPr="00EA1554">
        <w:rPr>
          <w:rFonts w:ascii="Arial Narrow" w:hAnsi="Arial Narrow"/>
          <w:sz w:val="22"/>
          <w:szCs w:val="22"/>
        </w:rPr>
        <w:t xml:space="preserve">Neoddeliteľnú súčasť </w:t>
      </w:r>
      <w:r w:rsidRPr="00E168E8">
        <w:rPr>
          <w:rFonts w:ascii="Arial Narrow" w:hAnsi="Arial Narrow"/>
          <w:b/>
          <w:sz w:val="22"/>
          <w:szCs w:val="22"/>
        </w:rPr>
        <w:t>Zmluvy o poskytnutí prostriedkov mechanizmu</w:t>
      </w:r>
      <w:r>
        <w:rPr>
          <w:rFonts w:ascii="Arial Narrow" w:hAnsi="Arial Narrow"/>
          <w:b/>
          <w:sz w:val="22"/>
          <w:szCs w:val="22"/>
        </w:rPr>
        <w:t xml:space="preserve"> na podpory obnovy a odolnosti</w:t>
      </w:r>
      <w:r w:rsidRPr="00EA1554">
        <w:rPr>
          <w:rFonts w:ascii="Arial Narrow" w:hAnsi="Arial Narrow"/>
          <w:sz w:val="22"/>
          <w:szCs w:val="22"/>
        </w:rPr>
        <w:t xml:space="preserve"> tvorí </w:t>
      </w:r>
      <w:r w:rsidRPr="00EA1554">
        <w:rPr>
          <w:rFonts w:ascii="Arial Narrow" w:hAnsi="Arial Narrow"/>
          <w:b/>
          <w:sz w:val="22"/>
          <w:szCs w:val="22"/>
        </w:rPr>
        <w:t>Príloha č. 1</w:t>
      </w:r>
      <w:r w:rsidRPr="00EA1554">
        <w:rPr>
          <w:rFonts w:ascii="Arial Narrow" w:hAnsi="Arial Narrow"/>
          <w:sz w:val="22"/>
          <w:szCs w:val="22"/>
        </w:rPr>
        <w:t xml:space="preserve">, ktorú tvoria </w:t>
      </w:r>
      <w:r w:rsidRPr="00EA1554">
        <w:rPr>
          <w:rFonts w:ascii="Arial Narrow" w:hAnsi="Arial Narrow"/>
          <w:b/>
          <w:sz w:val="22"/>
          <w:szCs w:val="22"/>
        </w:rPr>
        <w:t xml:space="preserve">Všeobecné zmluvné podmienky </w:t>
      </w:r>
      <w:r w:rsidRPr="00EA1554">
        <w:rPr>
          <w:rFonts w:ascii="Arial Narrow" w:hAnsi="Arial Narrow"/>
          <w:sz w:val="22"/>
          <w:szCs w:val="22"/>
        </w:rPr>
        <w:t>(ďalej len</w:t>
      </w:r>
      <w:r w:rsidRPr="00EA1554">
        <w:rPr>
          <w:rFonts w:ascii="Arial Narrow" w:hAnsi="Arial Narrow"/>
          <w:color w:val="FF0000"/>
          <w:sz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>„</w:t>
      </w:r>
      <w:r w:rsidRPr="00EA1554">
        <w:rPr>
          <w:rFonts w:ascii="Arial Narrow" w:hAnsi="Arial Narrow"/>
          <w:b/>
          <w:sz w:val="22"/>
          <w:szCs w:val="22"/>
        </w:rPr>
        <w:t>VZP“</w:t>
      </w:r>
      <w:r w:rsidRPr="00EA1554">
        <w:rPr>
          <w:rFonts w:ascii="Arial Narrow" w:hAnsi="Arial Narrow"/>
          <w:sz w:val="22"/>
          <w:szCs w:val="22"/>
        </w:rPr>
        <w:t xml:space="preserve">), v ktorých sa v nadväznosti na § 273 zákona č. 513/1991 Zb. Obchodný zákonník v znení neskorších predpisov (ďalej len „Obchodný zákonník“) bližšie upravujú práva, povinnosti a postavenie </w:t>
      </w:r>
      <w:r w:rsidRPr="00EA1554">
        <w:rPr>
          <w:rFonts w:ascii="Arial Narrow" w:hAnsi="Arial Narrow"/>
          <w:b/>
          <w:sz w:val="22"/>
          <w:szCs w:val="22"/>
        </w:rPr>
        <w:t>zmluvných strán</w:t>
      </w:r>
      <w:r w:rsidRPr="00EA1554">
        <w:rPr>
          <w:rFonts w:ascii="Arial Narrow" w:hAnsi="Arial Narrow"/>
          <w:sz w:val="22"/>
          <w:szCs w:val="22"/>
        </w:rPr>
        <w:t xml:space="preserve"> vrátane postupov </w:t>
      </w:r>
      <w:r w:rsidRPr="00EA1554">
        <w:rPr>
          <w:rFonts w:ascii="Arial Narrow" w:hAnsi="Arial Narrow"/>
          <w:sz w:val="22"/>
          <w:szCs w:val="22"/>
        </w:rPr>
        <w:lastRenderedPageBreak/>
        <w:t xml:space="preserve">pri poskytovaní a používaní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Príloha č. 2</w:t>
      </w:r>
      <w:r w:rsidRPr="00EA1554">
        <w:rPr>
          <w:rFonts w:ascii="Arial Narrow" w:hAnsi="Arial Narrow"/>
          <w:sz w:val="22"/>
          <w:szCs w:val="22"/>
        </w:rPr>
        <w:t xml:space="preserve">, ktorú tvorí </w:t>
      </w:r>
      <w:r w:rsidRPr="00EA1554">
        <w:rPr>
          <w:rFonts w:ascii="Arial Narrow" w:hAnsi="Arial Narrow"/>
          <w:b/>
          <w:sz w:val="22"/>
          <w:szCs w:val="22"/>
        </w:rPr>
        <w:t>Opis Projektu</w:t>
      </w:r>
      <w:r>
        <w:rPr>
          <w:rFonts w:ascii="Arial Narrow" w:hAnsi="Arial Narrow"/>
          <w:sz w:val="22"/>
          <w:szCs w:val="22"/>
        </w:rPr>
        <w:t xml:space="preserve"> a </w:t>
      </w:r>
      <w:r w:rsidRPr="00F20D8C">
        <w:rPr>
          <w:rFonts w:ascii="Arial Narrow" w:hAnsi="Arial Narrow"/>
          <w:b/>
          <w:sz w:val="22"/>
          <w:szCs w:val="22"/>
        </w:rPr>
        <w:t>Príloha č. 3</w:t>
      </w:r>
      <w:r>
        <w:rPr>
          <w:rFonts w:ascii="Arial Narrow" w:hAnsi="Arial Narrow"/>
          <w:sz w:val="22"/>
          <w:szCs w:val="22"/>
        </w:rPr>
        <w:t xml:space="preserve">, ktorú tvorí </w:t>
      </w:r>
      <w:r w:rsidRPr="00F20D8C">
        <w:rPr>
          <w:rFonts w:ascii="Arial Narrow" w:hAnsi="Arial Narrow"/>
          <w:b/>
          <w:sz w:val="22"/>
          <w:szCs w:val="22"/>
        </w:rPr>
        <w:t>Protikorupčná doložka</w:t>
      </w:r>
      <w:r>
        <w:rPr>
          <w:rFonts w:ascii="Arial Narrow" w:hAnsi="Arial Narrow"/>
          <w:sz w:val="22"/>
          <w:szCs w:val="22"/>
        </w:rPr>
        <w:t xml:space="preserve">. </w:t>
      </w:r>
      <w:r w:rsidRPr="00E168E8">
        <w:rPr>
          <w:rFonts w:ascii="Arial Narrow" w:hAnsi="Arial Narrow"/>
          <w:b/>
          <w:sz w:val="22"/>
          <w:szCs w:val="22"/>
        </w:rPr>
        <w:t>Zmluva o poskytnutí prostriedkov mechanizmu</w:t>
      </w:r>
      <w:r>
        <w:rPr>
          <w:rFonts w:ascii="Arial Narrow" w:hAnsi="Arial Narrow"/>
          <w:b/>
          <w:sz w:val="22"/>
          <w:szCs w:val="22"/>
        </w:rPr>
        <w:t xml:space="preserve"> na podporu obnovy a odolnosti</w:t>
      </w:r>
      <w:r w:rsidRPr="00EA1554">
        <w:rPr>
          <w:rFonts w:ascii="Arial Narrow" w:hAnsi="Arial Narrow"/>
          <w:sz w:val="22"/>
          <w:szCs w:val="22"/>
        </w:rPr>
        <w:t xml:space="preserve"> vrátane všetkých príloh v znení neskorších zmien a doplnení sa v texte označuje ako „</w:t>
      </w:r>
      <w:r w:rsidRPr="00EA1554">
        <w:rPr>
          <w:rFonts w:ascii="Arial Narrow" w:hAnsi="Arial Narrow"/>
          <w:b/>
          <w:sz w:val="22"/>
          <w:szCs w:val="22"/>
        </w:rPr>
        <w:t>Zmluva</w:t>
      </w:r>
      <w:r w:rsidRPr="00EA1554">
        <w:rPr>
          <w:rFonts w:ascii="Arial Narrow" w:hAnsi="Arial Narrow"/>
          <w:sz w:val="22"/>
          <w:szCs w:val="22"/>
        </w:rPr>
        <w:t xml:space="preserve">“. 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Pojmy použité v tejto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 sú definované vo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, v </w:t>
      </w:r>
      <w:r w:rsidRPr="00EA1554">
        <w:rPr>
          <w:rFonts w:ascii="Arial Narrow" w:hAnsi="Arial Narrow"/>
          <w:b/>
          <w:sz w:val="22"/>
          <w:szCs w:val="22"/>
        </w:rPr>
        <w:t>Právnom rámci</w:t>
      </w:r>
      <w:r w:rsidRPr="00EA1554">
        <w:rPr>
          <w:rFonts w:ascii="Arial Narrow" w:hAnsi="Arial Narrow"/>
          <w:sz w:val="22"/>
          <w:szCs w:val="22"/>
        </w:rPr>
        <w:t xml:space="preserve"> a/alebo v </w:t>
      </w:r>
      <w:r w:rsidRPr="00EA1554">
        <w:rPr>
          <w:rFonts w:ascii="Arial Narrow" w:hAnsi="Arial Narrow"/>
          <w:b/>
          <w:sz w:val="22"/>
          <w:szCs w:val="22"/>
        </w:rPr>
        <w:t>Záväznej dokumentácii</w:t>
      </w:r>
      <w:r w:rsidRPr="00EA1554">
        <w:rPr>
          <w:rFonts w:ascii="Arial Narrow" w:hAnsi="Arial Narrow"/>
          <w:sz w:val="22"/>
          <w:szCs w:val="22"/>
        </w:rPr>
        <w:t xml:space="preserve">. </w:t>
      </w:r>
      <w:r w:rsidRPr="00EA1554">
        <w:rPr>
          <w:rFonts w:ascii="Arial Narrow" w:hAnsi="Arial Narrow"/>
          <w:b/>
          <w:sz w:val="22"/>
          <w:szCs w:val="22"/>
        </w:rPr>
        <w:t>Zmluvu</w:t>
      </w:r>
      <w:r w:rsidRPr="00EA1554">
        <w:rPr>
          <w:rFonts w:ascii="Arial Narrow" w:hAnsi="Arial Narrow"/>
          <w:sz w:val="22"/>
          <w:szCs w:val="22"/>
        </w:rPr>
        <w:t xml:space="preserve"> je potrebné vykladať so zreteľom a v nadväznosti na</w:t>
      </w:r>
      <w:r>
        <w:rPr>
          <w:rFonts w:ascii="Arial Narrow" w:hAnsi="Arial Narrow"/>
          <w:sz w:val="22"/>
          <w:szCs w:val="22"/>
        </w:rPr>
        <w:t xml:space="preserve"> </w:t>
      </w:r>
      <w:r w:rsidRPr="00E168E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Právny rámec</w:t>
      </w:r>
      <w:r w:rsidRPr="00EA1554"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b/>
          <w:sz w:val="22"/>
          <w:szCs w:val="22"/>
        </w:rPr>
        <w:t xml:space="preserve"> Výzvu a Záväznú dokumentáciu</w:t>
      </w:r>
      <w:r w:rsidRPr="00EA1554">
        <w:rPr>
          <w:rFonts w:ascii="Arial Narrow" w:hAnsi="Arial Narrow"/>
          <w:sz w:val="22"/>
          <w:szCs w:val="22"/>
        </w:rPr>
        <w:t>.</w:t>
      </w:r>
      <w:r w:rsidRPr="00EA1554"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Ak je pojem v tejto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F20D8C">
        <w:rPr>
          <w:rFonts w:ascii="Arial Narrow" w:hAnsi="Arial Narrow"/>
          <w:b/>
          <w:sz w:val="22"/>
          <w:szCs w:val="22"/>
        </w:rPr>
        <w:t>o poskytnutí prostriedkov mechanizmu</w:t>
      </w:r>
      <w:r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>definovaný odlišne ako v</w:t>
      </w:r>
      <w:r>
        <w:rPr>
          <w:rFonts w:ascii="Arial Narrow" w:hAnsi="Arial Narrow"/>
          <w:sz w:val="22"/>
          <w:szCs w:val="22"/>
        </w:rPr>
        <w:t xml:space="preserve">o </w:t>
      </w:r>
      <w:r w:rsidRPr="00E168E8">
        <w:rPr>
          <w:rFonts w:ascii="Arial Narrow" w:hAnsi="Arial Narrow"/>
          <w:b/>
          <w:sz w:val="22"/>
          <w:szCs w:val="22"/>
        </w:rPr>
        <w:t>VZP</w:t>
      </w:r>
      <w:r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sz w:val="22"/>
          <w:szCs w:val="22"/>
        </w:rPr>
        <w:t> </w:t>
      </w:r>
      <w:r w:rsidRPr="00EA1554">
        <w:rPr>
          <w:rFonts w:ascii="Arial Narrow" w:hAnsi="Arial Narrow"/>
          <w:b/>
          <w:sz w:val="22"/>
          <w:szCs w:val="22"/>
        </w:rPr>
        <w:t xml:space="preserve">Právnom rámci, </w:t>
      </w:r>
      <w:r w:rsidRPr="00EA1554">
        <w:rPr>
          <w:rFonts w:ascii="Arial Narrow" w:hAnsi="Arial Narrow"/>
          <w:sz w:val="22"/>
          <w:szCs w:val="22"/>
        </w:rPr>
        <w:t>a/alebo v </w:t>
      </w:r>
      <w:r w:rsidRPr="00EA1554">
        <w:rPr>
          <w:rFonts w:ascii="Arial Narrow" w:hAnsi="Arial Narrow"/>
          <w:b/>
          <w:sz w:val="22"/>
          <w:szCs w:val="22"/>
        </w:rPr>
        <w:t>Záväznej dokumentácii</w:t>
      </w:r>
      <w:r w:rsidRPr="00EA1554"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>na účely tejto</w:t>
      </w:r>
      <w:r w:rsidRPr="00EA1554">
        <w:rPr>
          <w:rFonts w:ascii="Arial Narrow" w:hAnsi="Arial Narrow"/>
          <w:b/>
          <w:sz w:val="22"/>
          <w:szCs w:val="22"/>
        </w:rPr>
        <w:t xml:space="preserve"> Zmluvy</w:t>
      </w:r>
      <w:r w:rsidRPr="00EA1554">
        <w:rPr>
          <w:rFonts w:ascii="Arial Narrow" w:hAnsi="Arial Narrow"/>
          <w:sz w:val="22"/>
          <w:szCs w:val="22"/>
        </w:rPr>
        <w:t xml:space="preserve"> sa bude vykladať podľa definície uvedenej v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DC469D">
        <w:t xml:space="preserve"> </w:t>
      </w:r>
      <w:r w:rsidRPr="00DC469D">
        <w:rPr>
          <w:rFonts w:ascii="Arial Narrow" w:hAnsi="Arial Narrow"/>
          <w:b/>
          <w:sz w:val="22"/>
          <w:szCs w:val="22"/>
        </w:rPr>
        <w:t>o poskytnutí prostriedkov mechanizmu</w:t>
      </w:r>
      <w:r w:rsidRPr="00EA1554">
        <w:rPr>
          <w:rFonts w:ascii="Arial Narrow" w:hAnsi="Arial Narrow"/>
          <w:sz w:val="22"/>
          <w:szCs w:val="22"/>
        </w:rPr>
        <w:t xml:space="preserve">. 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V prípade úplného zrušenia a nahradenia dokumentov alebo právnych predpisov novými dokumentmi alebo novými právnymi predpismi sa odkaz v 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 spravuje obsahom a podstatou najbližším ustanovením nových dokumentov alebo právnych predpisov. Toto ustanovenie nemá vplyv na výklad pojmov uvedených v článku 1 </w:t>
      </w:r>
      <w:r w:rsidRPr="00EA1554">
        <w:rPr>
          <w:rFonts w:ascii="Arial Narrow" w:hAnsi="Arial Narrow"/>
          <w:b/>
          <w:sz w:val="22"/>
          <w:szCs w:val="22"/>
        </w:rPr>
        <w:t xml:space="preserve">VZP </w:t>
      </w:r>
      <w:r w:rsidRPr="00EA1554">
        <w:rPr>
          <w:rFonts w:ascii="Arial Narrow" w:hAnsi="Arial Narrow"/>
          <w:sz w:val="22"/>
          <w:szCs w:val="22"/>
        </w:rPr>
        <w:t xml:space="preserve">a výkladové pravidlá podľa článku 1 </w:t>
      </w:r>
      <w:r w:rsidRPr="00EA1554">
        <w:rPr>
          <w:rFonts w:ascii="Arial Narrow" w:hAnsi="Arial Narrow"/>
          <w:b/>
          <w:bCs/>
          <w:sz w:val="22"/>
          <w:szCs w:val="22"/>
        </w:rPr>
        <w:t>Zmluvy o poskytnutí prostriedkov mechanizmu</w:t>
      </w:r>
      <w:r w:rsidRPr="00EA1554">
        <w:rPr>
          <w:rFonts w:ascii="Arial Narrow" w:hAnsi="Arial Narrow"/>
          <w:sz w:val="22"/>
          <w:szCs w:val="22"/>
        </w:rPr>
        <w:t>.</w:t>
      </w:r>
    </w:p>
    <w:p w:rsidR="007E67C5" w:rsidRPr="00EA1554" w:rsidRDefault="007E67C5" w:rsidP="007E67C5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:rsidR="007E67C5" w:rsidRPr="00EA1554" w:rsidRDefault="007E67C5" w:rsidP="007E67C5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EA1554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:rsidR="007E67C5" w:rsidRPr="00EA1554" w:rsidRDefault="007E67C5" w:rsidP="007E67C5">
      <w:pPr>
        <w:jc w:val="both"/>
        <w:rPr>
          <w:rFonts w:ascii="Arial Narrow" w:hAnsi="Arial Narrow"/>
          <w:sz w:val="22"/>
        </w:rPr>
      </w:pPr>
    </w:p>
    <w:p w:rsidR="007E67C5" w:rsidRPr="00EB751C" w:rsidRDefault="007E67C5" w:rsidP="007E67C5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b/>
          <w:sz w:val="22"/>
        </w:rPr>
        <w:t>Zmluvné strany</w:t>
      </w:r>
      <w:r w:rsidRPr="00EA1554">
        <w:rPr>
          <w:rFonts w:ascii="Arial Narrow" w:hAnsi="Arial Narrow"/>
          <w:sz w:val="22"/>
        </w:rPr>
        <w:t xml:space="preserve"> uzatvárajú túto </w:t>
      </w:r>
      <w:r w:rsidRPr="00EA1554">
        <w:rPr>
          <w:rFonts w:ascii="Arial Narrow" w:hAnsi="Arial Narrow"/>
          <w:b/>
          <w:sz w:val="22"/>
        </w:rPr>
        <w:t>Zmluvu</w:t>
      </w:r>
      <w:r w:rsidRPr="00EA1554">
        <w:rPr>
          <w:rFonts w:ascii="Arial Narrow" w:hAnsi="Arial Narrow"/>
          <w:sz w:val="22"/>
        </w:rPr>
        <w:t xml:space="preserve"> za účelom realizácie </w:t>
      </w:r>
      <w:bookmarkStart w:id="1" w:name="_Hlk126241908"/>
      <w:r w:rsidRPr="00EA1554">
        <w:rPr>
          <w:rFonts w:ascii="Arial Narrow" w:hAnsi="Arial Narrow"/>
          <w:b/>
          <w:sz w:val="22"/>
        </w:rPr>
        <w:t xml:space="preserve">investície: Investícia 1 – Rozvoj infraštruktúry nízkouhlíkovej dopravy </w:t>
      </w:r>
      <w:r w:rsidRPr="00EA1554">
        <w:rPr>
          <w:rFonts w:ascii="Arial Narrow" w:hAnsi="Arial Narrow"/>
          <w:sz w:val="22"/>
        </w:rPr>
        <w:t xml:space="preserve"> </w:t>
      </w:r>
      <w:bookmarkEnd w:id="1"/>
      <w:r w:rsidRPr="00EA1554">
        <w:rPr>
          <w:rFonts w:ascii="Arial Narrow" w:hAnsi="Arial Narrow"/>
          <w:sz w:val="22"/>
        </w:rPr>
        <w:t xml:space="preserve">v rámci </w:t>
      </w:r>
      <w:r w:rsidRPr="00EA1554">
        <w:rPr>
          <w:rFonts w:ascii="Arial Narrow" w:hAnsi="Arial Narrow"/>
          <w:b/>
          <w:sz w:val="22"/>
        </w:rPr>
        <w:t xml:space="preserve">Plánu obnovy a odolnosti Slovenskej republiky </w:t>
      </w:r>
      <w:r w:rsidRPr="00EA1554">
        <w:rPr>
          <w:rFonts w:ascii="Arial Narrow" w:hAnsi="Arial Narrow"/>
          <w:bCs/>
          <w:sz w:val="22"/>
        </w:rPr>
        <w:t xml:space="preserve">(ďalej len ,,Plán obnovy“) prostredníctvom </w:t>
      </w:r>
      <w:r w:rsidRPr="00EA1554">
        <w:rPr>
          <w:rFonts w:ascii="Arial Narrow" w:hAnsi="Arial Narrow"/>
          <w:b/>
          <w:bCs/>
          <w:sz w:val="22"/>
        </w:rPr>
        <w:t xml:space="preserve">Projektu </w:t>
      </w:r>
      <w:r w:rsidRPr="00EA1554">
        <w:rPr>
          <w:rFonts w:ascii="Arial Narrow" w:hAnsi="Arial Narrow"/>
          <w:sz w:val="22"/>
        </w:rPr>
        <w:t>špecifikovaného v článku 2</w:t>
      </w:r>
      <w:r>
        <w:rPr>
          <w:rFonts w:ascii="Arial Narrow" w:hAnsi="Arial Narrow"/>
          <w:sz w:val="22"/>
        </w:rPr>
        <w:t xml:space="preserve"> ods. 2.3</w:t>
      </w:r>
      <w:r w:rsidRPr="00EA1554">
        <w:rPr>
          <w:rFonts w:ascii="Arial Narrow" w:hAnsi="Arial Narrow"/>
          <w:color w:val="FF0000"/>
          <w:sz w:val="22"/>
        </w:rPr>
        <w:t xml:space="preserve"> </w:t>
      </w:r>
      <w:r w:rsidRPr="00EA1554">
        <w:rPr>
          <w:rFonts w:ascii="Arial Narrow" w:hAnsi="Arial Narrow"/>
          <w:b/>
          <w:bCs/>
          <w:sz w:val="22"/>
        </w:rPr>
        <w:t>Zmluvy o poskytnutí prostriedkov mechanizmu</w:t>
      </w:r>
      <w:r w:rsidRPr="00EA1554">
        <w:rPr>
          <w:rFonts w:ascii="Arial Narrow" w:hAnsi="Arial Narrow"/>
          <w:sz w:val="22"/>
        </w:rPr>
        <w:t xml:space="preserve">, </w:t>
      </w:r>
      <w:r w:rsidRPr="00EA1554">
        <w:rPr>
          <w:rFonts w:ascii="Arial Narrow" w:hAnsi="Arial Narrow"/>
          <w:bCs/>
          <w:sz w:val="22"/>
        </w:rPr>
        <w:t xml:space="preserve">pričom podmienky </w:t>
      </w:r>
      <w:r w:rsidRPr="00EA1554">
        <w:rPr>
          <w:rFonts w:ascii="Arial Narrow" w:hAnsi="Arial Narrow"/>
          <w:b/>
          <w:bCs/>
          <w:sz w:val="22"/>
        </w:rPr>
        <w:t>Realizácie Projektu</w:t>
      </w:r>
      <w:r w:rsidRPr="00EA1554">
        <w:rPr>
          <w:rFonts w:ascii="Arial Narrow" w:hAnsi="Arial Narrow"/>
          <w:bCs/>
          <w:sz w:val="22"/>
        </w:rPr>
        <w:t xml:space="preserve"> </w:t>
      </w:r>
      <w:r w:rsidRPr="00EA1554">
        <w:rPr>
          <w:rFonts w:ascii="Arial Narrow" w:hAnsi="Arial Narrow"/>
          <w:sz w:val="22"/>
        </w:rPr>
        <w:t xml:space="preserve">sú okrem </w:t>
      </w:r>
      <w:r w:rsidRPr="00EA1554">
        <w:rPr>
          <w:rFonts w:ascii="Arial Narrow" w:hAnsi="Arial Narrow"/>
          <w:b/>
          <w:sz w:val="22"/>
        </w:rPr>
        <w:t>Zmluvy</w:t>
      </w:r>
      <w:r w:rsidRPr="00EA1554">
        <w:rPr>
          <w:rFonts w:ascii="Arial Narrow" w:hAnsi="Arial Narrow"/>
          <w:sz w:val="22"/>
        </w:rPr>
        <w:t xml:space="preserve"> a </w:t>
      </w:r>
      <w:r w:rsidRPr="00EA1554">
        <w:rPr>
          <w:rFonts w:ascii="Arial Narrow" w:hAnsi="Arial Narrow"/>
          <w:b/>
          <w:sz w:val="22"/>
        </w:rPr>
        <w:t>Právneho rámca</w:t>
      </w:r>
      <w:r w:rsidRPr="00EA1554">
        <w:rPr>
          <w:rFonts w:ascii="Arial Narrow" w:hAnsi="Arial Narrow"/>
          <w:sz w:val="22"/>
        </w:rPr>
        <w:t xml:space="preserve"> upravené aj v</w:t>
      </w:r>
      <w:r w:rsidRPr="00EA1554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E168E8">
        <w:rPr>
          <w:rFonts w:ascii="Arial Narrow" w:hAnsi="Arial Narrow"/>
          <w:sz w:val="22"/>
          <w:szCs w:val="22"/>
        </w:rPr>
        <w:t xml:space="preserve">dokumentoch, ktoré na tento účel vydal </w:t>
      </w:r>
      <w:r w:rsidRPr="00F20D8C">
        <w:rPr>
          <w:rFonts w:ascii="Arial Narrow" w:hAnsi="Arial Narrow"/>
          <w:b/>
          <w:sz w:val="22"/>
          <w:szCs w:val="22"/>
        </w:rPr>
        <w:t>Vykonávateľ</w:t>
      </w:r>
      <w:r w:rsidRPr="00E168E8">
        <w:rPr>
          <w:rFonts w:ascii="Arial Narrow" w:hAnsi="Arial Narrow"/>
          <w:sz w:val="22"/>
          <w:szCs w:val="22"/>
        </w:rPr>
        <w:t xml:space="preserve"> (ďalej len ,,</w:t>
      </w:r>
      <w:r w:rsidRPr="00F20D8C">
        <w:rPr>
          <w:rFonts w:ascii="Arial Narrow" w:hAnsi="Arial Narrow"/>
          <w:b/>
          <w:sz w:val="22"/>
          <w:szCs w:val="22"/>
        </w:rPr>
        <w:t>Záväzná dokumentácia</w:t>
      </w:r>
      <w:r w:rsidRPr="00E168E8">
        <w:rPr>
          <w:rFonts w:ascii="Arial Narrow" w:hAnsi="Arial Narrow"/>
          <w:sz w:val="22"/>
          <w:szCs w:val="22"/>
        </w:rPr>
        <w:t>“).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E67C5" w:rsidRPr="00AF61CE" w:rsidRDefault="007E67C5" w:rsidP="007E67C5">
      <w:pPr>
        <w:numPr>
          <w:ilvl w:val="1"/>
          <w:numId w:val="3"/>
        </w:numPr>
        <w:tabs>
          <w:tab w:val="left" w:pos="567"/>
        </w:tabs>
        <w:spacing w:before="60"/>
        <w:jc w:val="both"/>
        <w:rPr>
          <w:rFonts w:ascii="Arial Narrow" w:hAnsi="Arial Narrow"/>
          <w:sz w:val="22"/>
          <w:szCs w:val="22"/>
        </w:rPr>
      </w:pPr>
      <w:r w:rsidRPr="00117D5A">
        <w:rPr>
          <w:rFonts w:ascii="Arial Narrow" w:hAnsi="Arial Narrow"/>
          <w:b/>
          <w:sz w:val="22"/>
          <w:szCs w:val="22"/>
        </w:rPr>
        <w:t>Zmluvné strany</w:t>
      </w:r>
      <w:r w:rsidRPr="00117D5A">
        <w:rPr>
          <w:rFonts w:ascii="Arial Narrow" w:hAnsi="Arial Narrow"/>
          <w:sz w:val="22"/>
          <w:szCs w:val="22"/>
        </w:rPr>
        <w:t xml:space="preserve"> uzatvárajú túto </w:t>
      </w:r>
      <w:r w:rsidRPr="00117D5A">
        <w:rPr>
          <w:rFonts w:ascii="Arial Narrow" w:hAnsi="Arial Narrow"/>
          <w:b/>
          <w:sz w:val="22"/>
          <w:szCs w:val="22"/>
        </w:rPr>
        <w:t>Zmluvu</w:t>
      </w:r>
      <w:r w:rsidRPr="00117D5A">
        <w:rPr>
          <w:rFonts w:ascii="Arial Narrow" w:hAnsi="Arial Narrow"/>
          <w:sz w:val="22"/>
          <w:szCs w:val="22"/>
        </w:rPr>
        <w:t xml:space="preserve"> na základe </w:t>
      </w:r>
      <w:r w:rsidRPr="00117D5A">
        <w:rPr>
          <w:rFonts w:ascii="Arial Narrow" w:hAnsi="Arial Narrow"/>
          <w:b/>
          <w:sz w:val="22"/>
          <w:szCs w:val="22"/>
        </w:rPr>
        <w:t>Vykonávateľom</w:t>
      </w:r>
      <w:r w:rsidRPr="00117D5A">
        <w:rPr>
          <w:rFonts w:ascii="Arial Narrow" w:hAnsi="Arial Narrow"/>
          <w:sz w:val="22"/>
          <w:szCs w:val="22"/>
        </w:rPr>
        <w:t xml:space="preserve"> </w:t>
      </w:r>
      <w:r w:rsidRPr="00117D5A">
        <w:rPr>
          <w:rFonts w:ascii="Arial Narrow" w:hAnsi="Arial Narrow"/>
          <w:b/>
          <w:sz w:val="22"/>
          <w:szCs w:val="22"/>
        </w:rPr>
        <w:t>Kladne posúdenej</w:t>
      </w:r>
      <w:r w:rsidRPr="00117D5A">
        <w:rPr>
          <w:rFonts w:ascii="Arial Narrow" w:hAnsi="Arial Narrow"/>
          <w:sz w:val="22"/>
          <w:szCs w:val="22"/>
        </w:rPr>
        <w:t xml:space="preserve"> </w:t>
      </w:r>
      <w:r w:rsidRPr="00117D5A">
        <w:rPr>
          <w:rFonts w:ascii="Arial Narrow" w:hAnsi="Arial Narrow"/>
          <w:b/>
          <w:sz w:val="22"/>
          <w:szCs w:val="22"/>
        </w:rPr>
        <w:t>žiadosti o poskytnutie prostriedkov mechanizmu,</w:t>
      </w:r>
      <w:r w:rsidRPr="00117D5A">
        <w:rPr>
          <w:rFonts w:ascii="Arial Narrow" w:hAnsi="Arial Narrow"/>
          <w:sz w:val="22"/>
          <w:szCs w:val="22"/>
        </w:rPr>
        <w:t xml:space="preserve"> ktorá splnila podmienky poskytnutia </w:t>
      </w:r>
      <w:r w:rsidRPr="00117D5A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117D5A">
        <w:rPr>
          <w:rFonts w:ascii="Arial Narrow" w:hAnsi="Arial Narrow"/>
          <w:sz w:val="22"/>
          <w:szCs w:val="22"/>
        </w:rPr>
        <w:t xml:space="preserve">, registrovanej pod číslom </w:t>
      </w:r>
      <w:r w:rsidRPr="00662FA0">
        <w:rPr>
          <w:rFonts w:ascii="Arial Narrow" w:hAnsi="Arial Narrow"/>
          <w:sz w:val="22"/>
          <w:szCs w:val="22"/>
        </w:rPr>
        <w:t xml:space="preserve">...................&lt;spisové číslo registrovanej </w:t>
      </w:r>
      <w:r w:rsidRPr="00662FA0">
        <w:rPr>
          <w:rFonts w:ascii="Arial Narrow" w:hAnsi="Arial Narrow"/>
          <w:b/>
          <w:bCs/>
          <w:sz w:val="22"/>
          <w:szCs w:val="22"/>
        </w:rPr>
        <w:t>Kladne posúdenej žiadosti o</w:t>
      </w:r>
      <w:r w:rsidRPr="00662FA0">
        <w:rPr>
          <w:rFonts w:ascii="Arial Narrow" w:hAnsi="Arial Narrow"/>
          <w:sz w:val="22"/>
          <w:szCs w:val="22"/>
        </w:rPr>
        <w:t> </w:t>
      </w:r>
      <w:r w:rsidRPr="00662FA0">
        <w:rPr>
          <w:rFonts w:ascii="Arial Narrow" w:hAnsi="Arial Narrow"/>
          <w:b/>
          <w:sz w:val="22"/>
          <w:szCs w:val="22"/>
        </w:rPr>
        <w:t>poskytnutie</w:t>
      </w:r>
      <w:r w:rsidRPr="00662FA0">
        <w:rPr>
          <w:rFonts w:ascii="Arial Narrow" w:hAnsi="Arial Narrow"/>
          <w:sz w:val="22"/>
          <w:szCs w:val="22"/>
        </w:rPr>
        <w:t xml:space="preserve"> </w:t>
      </w:r>
      <w:r w:rsidRPr="00662FA0">
        <w:rPr>
          <w:rFonts w:ascii="Arial Narrow" w:hAnsi="Arial Narrow"/>
          <w:b/>
          <w:sz w:val="22"/>
          <w:szCs w:val="22"/>
        </w:rPr>
        <w:t>prostriedkov mechanizmu</w:t>
      </w:r>
      <w:r w:rsidRPr="00662FA0">
        <w:rPr>
          <w:rFonts w:ascii="Arial Narrow" w:hAnsi="Arial Narrow"/>
          <w:sz w:val="22"/>
          <w:szCs w:val="22"/>
        </w:rPr>
        <w:t>&gt;,</w:t>
      </w:r>
      <w:r>
        <w:rPr>
          <w:rFonts w:ascii="Arial Narrow" w:hAnsi="Arial Narrow"/>
          <w:sz w:val="22"/>
          <w:szCs w:val="22"/>
        </w:rPr>
        <w:t xml:space="preserve"> </w:t>
      </w:r>
      <w:r w:rsidRPr="00A7080A">
        <w:rPr>
          <w:rFonts w:ascii="Arial Narrow" w:hAnsi="Arial Narrow"/>
          <w:sz w:val="22"/>
          <w:szCs w:val="22"/>
        </w:rPr>
        <w:t xml:space="preserve">predloženej v rámci </w:t>
      </w:r>
      <w:r w:rsidRPr="00A7080A">
        <w:rPr>
          <w:rFonts w:ascii="Arial Narrow" w:hAnsi="Arial Narrow"/>
          <w:b/>
          <w:sz w:val="22"/>
          <w:szCs w:val="22"/>
        </w:rPr>
        <w:t>Výzvy</w:t>
      </w:r>
      <w:r w:rsidRPr="00A7080A">
        <w:rPr>
          <w:rFonts w:ascii="Arial Narrow" w:hAnsi="Arial Narrow"/>
          <w:sz w:val="22"/>
          <w:szCs w:val="22"/>
        </w:rPr>
        <w:t xml:space="preserve"> </w:t>
      </w:r>
      <w:r w:rsidRPr="00A7080A">
        <w:rPr>
          <w:rFonts w:ascii="Arial Narrow" w:hAnsi="Arial Narrow"/>
          <w:b/>
          <w:sz w:val="22"/>
          <w:szCs w:val="22"/>
        </w:rPr>
        <w:t>Vykonávateľa</w:t>
      </w:r>
      <w:r w:rsidRPr="00A7080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„</w:t>
      </w:r>
      <w:r w:rsidRPr="00CD61DC">
        <w:rPr>
          <w:rFonts w:ascii="Arial Narrow" w:hAnsi="Arial Narrow"/>
          <w:sz w:val="22"/>
          <w:szCs w:val="22"/>
        </w:rPr>
        <w:t>Výstavba, stavebné úpravy alebo rekonštrukcia cyklistickej infraštruktúry</w:t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/>
          <w:sz w:val="22"/>
          <w:szCs w:val="22"/>
        </w:rPr>
        <w:t>03I01-29-V03</w:t>
      </w:r>
      <w:r w:rsidRPr="00117D5A">
        <w:rPr>
          <w:rFonts w:ascii="Arial Narrow" w:hAnsi="Arial Narrow"/>
          <w:sz w:val="22"/>
          <w:szCs w:val="22"/>
        </w:rPr>
        <w:t>“</w:t>
      </w:r>
      <w:r w:rsidRPr="00AF61CE">
        <w:rPr>
          <w:rFonts w:ascii="Arial Narrow" w:hAnsi="Arial Narrow"/>
          <w:sz w:val="22"/>
          <w:szCs w:val="22"/>
        </w:rPr>
        <w:t xml:space="preserve"> zo dňa</w:t>
      </w:r>
      <w:r>
        <w:rPr>
          <w:rFonts w:ascii="Arial Narrow" w:hAnsi="Arial Narrow"/>
          <w:sz w:val="22"/>
          <w:szCs w:val="22"/>
        </w:rPr>
        <w:t xml:space="preserve"> 27.02.2025,</w:t>
      </w:r>
      <w:r w:rsidRPr="00AF61CE">
        <w:rPr>
          <w:rFonts w:ascii="Arial Narrow" w:hAnsi="Arial Narrow"/>
          <w:sz w:val="22"/>
          <w:szCs w:val="22"/>
        </w:rPr>
        <w:t xml:space="preserve"> podľa § 12 ods. 2 a § 13 a nasl. </w:t>
      </w:r>
      <w:r w:rsidRPr="00137313">
        <w:rPr>
          <w:rFonts w:ascii="Arial Narrow" w:hAnsi="Arial Narrow"/>
          <w:sz w:val="22"/>
          <w:szCs w:val="22"/>
        </w:rPr>
        <w:t xml:space="preserve">zákona č. 368/2021 Z. z. </w:t>
      </w:r>
      <w:r w:rsidRPr="00AF61CE">
        <w:rPr>
          <w:rFonts w:ascii="Arial Narrow" w:hAnsi="Arial Narrow"/>
          <w:sz w:val="22"/>
          <w:szCs w:val="22"/>
        </w:rPr>
        <w:t>zákona o mechanizme na podporu obnovy a odolnosti a o zmene a doplnení niektorých zákonov v znení neskorších predpisov (ďalej len „zákon o mechanizme“).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  <w:lang w:eastAsia="cs-CZ"/>
        </w:rPr>
        <w:t>Predmetom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a použitie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bCs/>
          <w:sz w:val="22"/>
          <w:szCs w:val="22"/>
          <w:lang w:eastAsia="cs-CZ"/>
        </w:rPr>
        <w:t>n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 xml:space="preserve">a realizáciu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Projektu alebo za účelom refundácie zrealizovaného Projektu, resp. jeho časti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Kladne posúdenej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žiadosti o prostriedky mechanizmu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>:</w:t>
      </w:r>
    </w:p>
    <w:p w:rsidR="007E67C5" w:rsidRPr="00EA1554" w:rsidRDefault="007E67C5" w:rsidP="007E67C5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:rsidR="007E67C5" w:rsidRDefault="007E67C5" w:rsidP="007E67C5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EA1554">
        <w:rPr>
          <w:rFonts w:ascii="Arial Narrow" w:hAnsi="Arial Narrow"/>
          <w:bCs/>
          <w:sz w:val="22"/>
          <w:szCs w:val="22"/>
          <w:lang w:eastAsia="cs-CZ"/>
        </w:rPr>
        <w:tab/>
      </w:r>
      <w:r w:rsidRPr="00D5601D">
        <w:rPr>
          <w:rFonts w:ascii="Arial Narrow" w:hAnsi="Arial Narrow"/>
          <w:b/>
          <w:sz w:val="22"/>
          <w:szCs w:val="22"/>
          <w:lang w:eastAsia="cs-CZ"/>
        </w:rPr>
        <w:t>Názov Projektu</w:t>
      </w:r>
      <w:r w:rsidRPr="00D5601D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EA1554">
        <w:rPr>
          <w:rFonts w:ascii="Arial Narrow" w:hAnsi="Arial Narrow"/>
          <w:sz w:val="22"/>
          <w:szCs w:val="22"/>
        </w:rPr>
        <w:t>&lt;</w:t>
      </w:r>
      <w:r w:rsidRPr="00EA1554">
        <w:rPr>
          <w:rFonts w:ascii="Arial Narrow" w:hAnsi="Arial Narrow"/>
          <w:i/>
          <w:sz w:val="22"/>
          <w:szCs w:val="22"/>
        </w:rPr>
        <w:t xml:space="preserve">názov </w:t>
      </w:r>
      <w:r w:rsidRPr="00EA1554">
        <w:rPr>
          <w:rFonts w:ascii="Arial Narrow" w:hAnsi="Arial Narrow"/>
          <w:sz w:val="22"/>
          <w:szCs w:val="22"/>
        </w:rPr>
        <w:t>&gt;</w:t>
      </w:r>
    </w:p>
    <w:p w:rsidR="007E67C5" w:rsidRPr="00F52390" w:rsidRDefault="007E67C5" w:rsidP="007E67C5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 xml:space="preserve">           </w:t>
      </w:r>
      <w:r w:rsidRPr="00F52390">
        <w:rPr>
          <w:rFonts w:ascii="Arial Narrow" w:hAnsi="Arial Narrow"/>
          <w:b/>
          <w:sz w:val="22"/>
          <w:szCs w:val="22"/>
          <w:lang w:eastAsia="cs-CZ"/>
        </w:rPr>
        <w:t>Kód Projektu</w:t>
      </w:r>
      <w:r w:rsidRPr="00F52390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F52390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>&lt;</w:t>
      </w:r>
      <w:r w:rsidRPr="00EA1554">
        <w:rPr>
          <w:rFonts w:ascii="Arial Narrow" w:hAnsi="Arial Narrow"/>
          <w:i/>
          <w:sz w:val="22"/>
          <w:szCs w:val="22"/>
        </w:rPr>
        <w:t xml:space="preserve">kód </w:t>
      </w:r>
      <w:r w:rsidRPr="00EA1554">
        <w:rPr>
          <w:rFonts w:ascii="Arial Narrow" w:hAnsi="Arial Narrow"/>
          <w:sz w:val="22"/>
          <w:szCs w:val="22"/>
        </w:rPr>
        <w:t>&gt;</w:t>
      </w:r>
    </w:p>
    <w:p w:rsidR="007E67C5" w:rsidRPr="00EA1554" w:rsidRDefault="007E67C5" w:rsidP="007E67C5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2390">
        <w:rPr>
          <w:rFonts w:ascii="Arial Narrow" w:hAnsi="Arial Narrow"/>
          <w:bCs/>
          <w:sz w:val="22"/>
          <w:szCs w:val="22"/>
          <w:lang w:eastAsia="cs-CZ"/>
        </w:rPr>
        <w:tab/>
      </w:r>
      <w:r w:rsidRPr="00F52390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Pr="00F52390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F52390">
        <w:rPr>
          <w:rFonts w:ascii="Arial Narrow" w:hAnsi="Arial Narrow"/>
          <w:sz w:val="22"/>
          <w:szCs w:val="22"/>
        </w:rPr>
        <w:t xml:space="preserve"> </w:t>
      </w:r>
      <w:r w:rsidRPr="00E90A2C">
        <w:rPr>
          <w:rFonts w:ascii="Arial Narrow" w:hAnsi="Arial Narrow"/>
          <w:sz w:val="22"/>
          <w:szCs w:val="22"/>
        </w:rPr>
        <w:t>Komponent 3 – Udržateľná doprava</w:t>
      </w:r>
    </w:p>
    <w:p w:rsidR="007E67C5" w:rsidRPr="00EA1554" w:rsidRDefault="007E67C5" w:rsidP="007E67C5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>
        <w:rPr>
          <w:rFonts w:ascii="Arial Narrow" w:hAnsi="Arial Narrow"/>
          <w:bCs/>
          <w:sz w:val="22"/>
          <w:szCs w:val="22"/>
          <w:lang w:eastAsia="cs-CZ"/>
        </w:rPr>
        <w:tab/>
      </w:r>
      <w:r w:rsidRPr="00F52390">
        <w:rPr>
          <w:rFonts w:ascii="Arial Narrow" w:hAnsi="Arial Narrow"/>
          <w:b/>
          <w:sz w:val="22"/>
          <w:szCs w:val="22"/>
          <w:lang w:eastAsia="cs-CZ"/>
        </w:rPr>
        <w:t>Názov investície/reformy:</w:t>
      </w:r>
      <w:r w:rsidRPr="00F52390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E90A2C">
        <w:rPr>
          <w:rFonts w:ascii="Arial Narrow" w:hAnsi="Arial Narrow"/>
          <w:sz w:val="22"/>
          <w:szCs w:val="22"/>
        </w:rPr>
        <w:t>Investícia 1 – Rozvoj infraštruktúry nízkouhlíkovej dopravy</w:t>
      </w:r>
      <w:r w:rsidRPr="00F52390">
        <w:rPr>
          <w:rFonts w:ascii="Arial Narrow" w:hAnsi="Arial Narrow"/>
          <w:b/>
          <w:sz w:val="22"/>
          <w:szCs w:val="22"/>
          <w:lang w:eastAsia="cs-CZ"/>
        </w:rPr>
        <w:tab/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b/>
          <w:sz w:val="22"/>
          <w:szCs w:val="22"/>
        </w:rPr>
        <w:t>Vykonávateľ</w:t>
      </w:r>
      <w:r w:rsidRPr="00EA1554">
        <w:rPr>
          <w:rFonts w:ascii="Arial Narrow" w:hAnsi="Arial Narrow"/>
          <w:sz w:val="22"/>
          <w:szCs w:val="22"/>
        </w:rPr>
        <w:t xml:space="preserve"> sa zaväzuje, že na základe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poskytne </w:t>
      </w:r>
      <w:r w:rsidRPr="00EA1554">
        <w:rPr>
          <w:rFonts w:ascii="Arial Narrow" w:hAnsi="Arial Narrow"/>
          <w:b/>
          <w:sz w:val="22"/>
          <w:szCs w:val="22"/>
        </w:rPr>
        <w:t>Prostriedky mechanizmu Prijímateľovi</w:t>
      </w:r>
      <w:r w:rsidRPr="00EA1554">
        <w:rPr>
          <w:rFonts w:ascii="Arial Narrow" w:hAnsi="Arial Narrow"/>
          <w:sz w:val="22"/>
          <w:szCs w:val="22"/>
        </w:rPr>
        <w:t xml:space="preserve"> za účelom financovania </w:t>
      </w:r>
      <w:r w:rsidRPr="00EA1554">
        <w:rPr>
          <w:rFonts w:ascii="Arial Narrow" w:hAnsi="Arial Narrow"/>
          <w:b/>
          <w:sz w:val="22"/>
          <w:szCs w:val="22"/>
        </w:rPr>
        <w:t>Projektu</w:t>
      </w:r>
      <w:r w:rsidRPr="00EA1554">
        <w:rPr>
          <w:rFonts w:ascii="Arial Narrow" w:hAnsi="Arial Narrow"/>
          <w:sz w:val="22"/>
          <w:szCs w:val="22"/>
        </w:rPr>
        <w:t xml:space="preserve">, a to v súlade s ustanoveniami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b/>
          <w:sz w:val="22"/>
          <w:szCs w:val="22"/>
        </w:rPr>
        <w:t xml:space="preserve"> Záväznou dokumentáciou</w:t>
      </w:r>
      <w:r w:rsidRPr="00EA1554">
        <w:rPr>
          <w:rFonts w:ascii="Arial Narrow" w:hAnsi="Arial Narrow"/>
          <w:sz w:val="22"/>
          <w:szCs w:val="22"/>
        </w:rPr>
        <w:t xml:space="preserve"> a </w:t>
      </w:r>
      <w:r w:rsidRPr="00EA1554">
        <w:rPr>
          <w:rFonts w:ascii="Arial Narrow" w:hAnsi="Arial Narrow"/>
          <w:b/>
          <w:sz w:val="22"/>
          <w:szCs w:val="22"/>
        </w:rPr>
        <w:t>Právnym rámcom.</w:t>
      </w:r>
      <w:r w:rsidRPr="00EA1554">
        <w:rPr>
          <w:rFonts w:ascii="Arial Narrow" w:hAnsi="Arial Narrow"/>
          <w:sz w:val="22"/>
          <w:szCs w:val="22"/>
        </w:rPr>
        <w:t xml:space="preserve"> 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EA1554">
        <w:rPr>
          <w:rFonts w:ascii="Arial Narrow" w:hAnsi="Arial Narrow"/>
          <w:sz w:val="22"/>
          <w:szCs w:val="22"/>
          <w:lang w:eastAsia="cs-CZ"/>
        </w:rPr>
        <w:t>,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 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Zmluve, Právnom rámci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a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 xml:space="preserve">Záväznej dokumentácii 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Realizáciu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Riadne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a 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Včas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tak, aby bol dosiahnutý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 xml:space="preserve">Cieľ Projektu 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a udržaný počas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. V prípade </w:t>
      </w:r>
      <w:r w:rsidRPr="00E168E8">
        <w:rPr>
          <w:rFonts w:ascii="Arial Narrow" w:hAnsi="Arial Narrow"/>
          <w:b/>
          <w:sz w:val="22"/>
          <w:szCs w:val="22"/>
          <w:lang w:eastAsia="cs-CZ"/>
        </w:rPr>
        <w:t>zrealizovaného Projektu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E168E8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viazaný záväzkom zachovania </w:t>
      </w:r>
      <w:r w:rsidRPr="00E168E8">
        <w:rPr>
          <w:rFonts w:ascii="Arial Narrow" w:hAnsi="Arial Narrow"/>
          <w:b/>
          <w:sz w:val="22"/>
          <w:szCs w:val="22"/>
          <w:lang w:eastAsia="cs-CZ"/>
        </w:rPr>
        <w:t>Cieľa Projektu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počas </w:t>
      </w:r>
      <w:r w:rsidRPr="00E168E8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Podmienky poskytnutia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 w:rsidRPr="00EA1554">
        <w:rPr>
          <w:rFonts w:ascii="Arial Narrow" w:hAnsi="Arial Narrow"/>
          <w:sz w:val="22"/>
          <w:szCs w:val="22"/>
        </w:rPr>
        <w:t xml:space="preserve"> uvedené vo </w:t>
      </w:r>
      <w:r w:rsidRPr="00EA1554">
        <w:rPr>
          <w:rFonts w:ascii="Arial Narrow" w:hAnsi="Arial Narrow"/>
          <w:b/>
          <w:sz w:val="22"/>
          <w:szCs w:val="22"/>
        </w:rPr>
        <w:t>Výzve</w:t>
      </w:r>
      <w:r w:rsidRPr="00EA1554">
        <w:rPr>
          <w:rFonts w:ascii="Arial Narrow" w:hAnsi="Arial Narrow"/>
          <w:sz w:val="22"/>
          <w:szCs w:val="22"/>
        </w:rPr>
        <w:t xml:space="preserve"> a vyplývajúce z </w:t>
      </w:r>
      <w:r w:rsidRPr="00EA1554">
        <w:rPr>
          <w:rFonts w:ascii="Arial Narrow" w:hAnsi="Arial Narrow"/>
          <w:b/>
          <w:sz w:val="22"/>
          <w:szCs w:val="22"/>
        </w:rPr>
        <w:t>Právneho rámca</w:t>
      </w:r>
      <w:r w:rsidRPr="00EA1554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EA1554">
        <w:rPr>
          <w:rFonts w:ascii="Arial Narrow" w:hAnsi="Arial Narrow"/>
          <w:b/>
          <w:sz w:val="22"/>
          <w:szCs w:val="22"/>
        </w:rPr>
        <w:t xml:space="preserve">Zmluvy, </w:t>
      </w:r>
      <w:r w:rsidRPr="00EA1554">
        <w:rPr>
          <w:rFonts w:ascii="Arial Narrow" w:hAnsi="Arial Narrow"/>
          <w:sz w:val="22"/>
          <w:szCs w:val="22"/>
        </w:rPr>
        <w:t>ak z</w:t>
      </w:r>
      <w:r w:rsidRPr="00EA1554">
        <w:rPr>
          <w:rFonts w:ascii="Arial Narrow" w:hAnsi="Arial Narrow"/>
          <w:b/>
          <w:sz w:val="22"/>
          <w:szCs w:val="22"/>
        </w:rPr>
        <w:t xml:space="preserve"> Výzvy, Záväznej dokumentácie </w:t>
      </w:r>
      <w:r w:rsidRPr="00EA1554">
        <w:rPr>
          <w:rFonts w:ascii="Arial Narrow" w:hAnsi="Arial Narrow"/>
          <w:sz w:val="22"/>
          <w:szCs w:val="22"/>
        </w:rPr>
        <w:t>alebo charakteru podmienky poskytnutia</w:t>
      </w:r>
      <w:r w:rsidRPr="00EA1554">
        <w:rPr>
          <w:rFonts w:ascii="Arial Narrow" w:hAnsi="Arial Narrow"/>
          <w:b/>
          <w:sz w:val="22"/>
          <w:szCs w:val="22"/>
        </w:rPr>
        <w:t xml:space="preserve"> Prostriedkov mechanizmu </w:t>
      </w:r>
      <w:r w:rsidRPr="00EA1554">
        <w:rPr>
          <w:rFonts w:ascii="Arial Narrow" w:hAnsi="Arial Narrow"/>
          <w:sz w:val="22"/>
          <w:szCs w:val="22"/>
        </w:rPr>
        <w:t xml:space="preserve">nevyplýva niečo iné. Prerušenie plnenia alebo porušenie dodržania podmienok poskytnutia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 w:rsidRPr="00EA1554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podľa článku 11 </w:t>
      </w:r>
      <w:r w:rsidRPr="00EA1554">
        <w:rPr>
          <w:rFonts w:ascii="Arial Narrow" w:hAnsi="Arial Narrow"/>
          <w:b/>
          <w:bCs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, </w:t>
      </w:r>
      <w:bookmarkStart w:id="2" w:name="_Hlk92227253"/>
      <w:r w:rsidRPr="00EA1554">
        <w:rPr>
          <w:rFonts w:ascii="Arial Narrow" w:hAnsi="Arial Narrow"/>
          <w:sz w:val="22"/>
          <w:szCs w:val="22"/>
        </w:rPr>
        <w:t>ak z </w:t>
      </w:r>
      <w:r w:rsidRPr="00EA1554">
        <w:rPr>
          <w:rFonts w:ascii="Arial Narrow" w:hAnsi="Arial Narrow"/>
          <w:b/>
          <w:sz w:val="22"/>
          <w:szCs w:val="22"/>
        </w:rPr>
        <w:t xml:space="preserve">Právneho rámca a/alebo zo Záväznej </w:t>
      </w:r>
      <w:r w:rsidRPr="00EA1554">
        <w:rPr>
          <w:rFonts w:ascii="Arial Narrow" w:hAnsi="Arial Narrow"/>
          <w:b/>
          <w:sz w:val="22"/>
          <w:szCs w:val="22"/>
        </w:rPr>
        <w:lastRenderedPageBreak/>
        <w:t>dokumentácie</w:t>
      </w:r>
      <w:r w:rsidRPr="00EA1554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 w:rsidRPr="00EA1554">
        <w:rPr>
          <w:rFonts w:ascii="Arial Narrow" w:hAnsi="Arial Narrow"/>
          <w:sz w:val="22"/>
          <w:szCs w:val="22"/>
        </w:rPr>
        <w:t xml:space="preserve"> iný postup</w:t>
      </w:r>
      <w:bookmarkEnd w:id="2"/>
      <w:r w:rsidRPr="00EA1554">
        <w:rPr>
          <w:rFonts w:ascii="Arial Narrow" w:hAnsi="Arial Narrow"/>
          <w:sz w:val="22"/>
          <w:szCs w:val="22"/>
        </w:rPr>
        <w:t>.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  <w:lang w:eastAsia="cs-CZ"/>
        </w:rPr>
        <w:t xml:space="preserve">V súvislosti s preukázaním plnenia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povinný zabezpečiť, aby boli osobné údaje spracúvané v súlade so všeobecne záväznými právnymi predpismi; uvedené platí bez ohľadu na to, či ide o osobné údaje získané od Prijímateľa (dotknutej osoby) alebo o údaje získané z informačného systému tretej osoby.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je zároveň povinný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udeliť alebo zabezpečiť udelenie všetkých potrebných súhlasov a povolení, najmä ak plnenie jedného alebo viacerých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Cieľov Projektu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sa preukazuje spôsobom, ktorý udelenie súhlasu alebo povolenia vyžaduje.</w:t>
      </w:r>
    </w:p>
    <w:p w:rsidR="007E67C5" w:rsidRPr="00EA1554" w:rsidRDefault="007E67C5" w:rsidP="007E67C5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b/>
          <w:sz w:val="22"/>
          <w:szCs w:val="22"/>
        </w:rPr>
        <w:t xml:space="preserve">Vykonávateľ </w:t>
      </w:r>
      <w:r w:rsidRPr="00EA1554">
        <w:rPr>
          <w:rFonts w:ascii="Arial Narrow" w:hAnsi="Arial Narrow"/>
          <w:sz w:val="22"/>
          <w:szCs w:val="22"/>
        </w:rPr>
        <w:t>sa zaväzuje využívať dokumenty súvisiace s </w:t>
      </w:r>
      <w:r w:rsidRPr="00EA1554">
        <w:rPr>
          <w:rFonts w:ascii="Arial Narrow" w:hAnsi="Arial Narrow"/>
          <w:b/>
          <w:sz w:val="22"/>
          <w:szCs w:val="22"/>
        </w:rPr>
        <w:t>Kladne posúdenou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žiadosťou o prostriedky mechanizmu</w:t>
      </w:r>
      <w:r w:rsidRPr="00EA1554">
        <w:rPr>
          <w:rFonts w:ascii="Arial Narrow" w:hAnsi="Arial Narrow"/>
          <w:sz w:val="22"/>
          <w:szCs w:val="22"/>
        </w:rPr>
        <w:t xml:space="preserve"> ako aj</w:t>
      </w:r>
      <w:r w:rsidRPr="00EA1554">
        <w:rPr>
          <w:rFonts w:ascii="Arial Narrow" w:hAnsi="Arial Narrow"/>
          <w:b/>
          <w:sz w:val="22"/>
          <w:szCs w:val="22"/>
        </w:rPr>
        <w:t xml:space="preserve"> Projektom</w:t>
      </w:r>
      <w:r w:rsidRPr="00EA1554">
        <w:rPr>
          <w:rFonts w:ascii="Arial Narrow" w:hAnsi="Arial Narrow"/>
          <w:sz w:val="22"/>
          <w:szCs w:val="22"/>
        </w:rPr>
        <w:t xml:space="preserve"> výlučne osobami na to oprávnenými podľa </w:t>
      </w:r>
      <w:r w:rsidRPr="00EA1554">
        <w:rPr>
          <w:rFonts w:ascii="Arial Narrow" w:hAnsi="Arial Narrow"/>
          <w:b/>
          <w:sz w:val="22"/>
          <w:szCs w:val="22"/>
        </w:rPr>
        <w:t>Právneho rámca a Záväznej dokumentácie</w:t>
      </w:r>
      <w:r w:rsidRPr="00EA1554">
        <w:rPr>
          <w:rFonts w:ascii="Arial Narrow" w:hAnsi="Arial Narrow"/>
          <w:sz w:val="22"/>
          <w:szCs w:val="22"/>
        </w:rPr>
        <w:t xml:space="preserve"> zapojenými najmä do procesu registrácie, posudzovania, riadenia, auditu, monitorovania a kontroly </w:t>
      </w:r>
      <w:r w:rsidRPr="00EA1554">
        <w:rPr>
          <w:rFonts w:ascii="Arial Narrow" w:hAnsi="Arial Narrow"/>
          <w:b/>
          <w:sz w:val="22"/>
          <w:szCs w:val="22"/>
        </w:rPr>
        <w:t>Kladne posúdenej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žiadosti o prostriedky mechanizmu</w:t>
      </w:r>
      <w:r w:rsidRPr="00EA1554">
        <w:rPr>
          <w:rFonts w:ascii="Arial Narrow" w:hAnsi="Arial Narrow"/>
          <w:sz w:val="22"/>
          <w:szCs w:val="22"/>
        </w:rPr>
        <w:t xml:space="preserve"> a/alebo </w:t>
      </w:r>
      <w:r w:rsidRPr="00EA1554">
        <w:rPr>
          <w:rFonts w:ascii="Arial Narrow" w:hAnsi="Arial Narrow"/>
          <w:b/>
          <w:sz w:val="22"/>
          <w:szCs w:val="22"/>
        </w:rPr>
        <w:t>Projektu</w:t>
      </w:r>
      <w:r w:rsidRPr="00EA1554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osobami. </w:t>
      </w:r>
      <w:r w:rsidRPr="00EA1554">
        <w:rPr>
          <w:rFonts w:ascii="Arial Narrow" w:hAnsi="Arial Narrow"/>
          <w:b/>
          <w:bCs/>
          <w:sz w:val="22"/>
          <w:szCs w:val="22"/>
        </w:rPr>
        <w:t>Prijímateľ</w:t>
      </w:r>
      <w:r w:rsidRPr="00EA1554">
        <w:rPr>
          <w:rFonts w:ascii="Arial Narrow" w:hAnsi="Arial Narrow"/>
          <w:sz w:val="22"/>
          <w:szCs w:val="22"/>
        </w:rPr>
        <w:t xml:space="preserve"> zároveň berie na vedomie zverejnenie informácií, vrátane osobných údajov, o </w:t>
      </w:r>
      <w:r w:rsidRPr="00EA1554">
        <w:rPr>
          <w:rFonts w:ascii="Arial Narrow" w:hAnsi="Arial Narrow"/>
          <w:b/>
          <w:bCs/>
          <w:sz w:val="22"/>
          <w:szCs w:val="22"/>
        </w:rPr>
        <w:t>Prijímateľovi</w:t>
      </w:r>
      <w:r w:rsidRPr="00EA1554">
        <w:rPr>
          <w:rFonts w:ascii="Arial Narrow" w:hAnsi="Arial Narrow"/>
          <w:sz w:val="22"/>
          <w:szCs w:val="22"/>
        </w:rPr>
        <w:t xml:space="preserve"> a </w:t>
      </w:r>
      <w:r w:rsidRPr="00EA1554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Pr="00EA1554">
        <w:rPr>
          <w:rFonts w:ascii="Arial Narrow" w:hAnsi="Arial Narrow"/>
          <w:bCs/>
          <w:sz w:val="22"/>
          <w:szCs w:val="22"/>
        </w:rPr>
        <w:t>v nevyhnutnom rozsahu na účely</w:t>
      </w:r>
      <w:r w:rsidRPr="00EA1554">
        <w:rPr>
          <w:rFonts w:ascii="Arial Narrow" w:hAnsi="Arial Narrow"/>
          <w:sz w:val="22"/>
          <w:szCs w:val="22"/>
        </w:rPr>
        <w:t xml:space="preserve"> zoznamu prijímateľov, ktorý zverejňuje a aktualizuje </w:t>
      </w:r>
      <w:r w:rsidRPr="00EA155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0EA1554">
        <w:rPr>
          <w:rFonts w:ascii="Arial Narrow" w:hAnsi="Arial Narrow"/>
          <w:sz w:val="22"/>
          <w:szCs w:val="22"/>
        </w:rPr>
        <w:t xml:space="preserve">na svojom webovom sídle v súlade s § 16 ods. </w:t>
      </w:r>
      <w:r>
        <w:rPr>
          <w:rFonts w:ascii="Arial Narrow" w:hAnsi="Arial Narrow"/>
          <w:sz w:val="22"/>
          <w:szCs w:val="22"/>
        </w:rPr>
        <w:t>8</w:t>
      </w:r>
      <w:r w:rsidRPr="00EA1554">
        <w:rPr>
          <w:rFonts w:ascii="Arial Narrow" w:hAnsi="Arial Narrow"/>
          <w:sz w:val="22"/>
          <w:szCs w:val="22"/>
        </w:rPr>
        <w:t xml:space="preserve"> zákona o mechanizme.</w:t>
      </w:r>
    </w:p>
    <w:p w:rsidR="007E67C5" w:rsidRPr="00EA1554" w:rsidRDefault="007E67C5" w:rsidP="007E67C5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:rsidR="007E67C5" w:rsidRPr="00EA1554" w:rsidRDefault="007E67C5" w:rsidP="007E67C5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EA1554">
        <w:rPr>
          <w:rFonts w:ascii="Arial Narrow" w:hAnsi="Arial Narrow"/>
          <w:b/>
          <w:caps/>
          <w:color w:val="1F3864"/>
          <w:sz w:val="22"/>
          <w:szCs w:val="22"/>
        </w:rPr>
        <w:t>výdavky A FINANCOVANIE projektu</w:t>
      </w:r>
      <w:r w:rsidRPr="00EA1554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:rsidR="007E67C5" w:rsidRPr="00EA1554" w:rsidRDefault="007E67C5" w:rsidP="007E67C5">
      <w:pPr>
        <w:tabs>
          <w:tab w:val="left" w:pos="540"/>
          <w:tab w:val="left" w:pos="641"/>
        </w:tabs>
        <w:ind w:left="567"/>
        <w:rPr>
          <w:rFonts w:ascii="Arial Narrow" w:hAnsi="Arial Narrow"/>
          <w:b/>
          <w:caps/>
          <w:color w:val="1F4E79"/>
          <w:sz w:val="22"/>
          <w:szCs w:val="22"/>
        </w:rPr>
      </w:pPr>
    </w:p>
    <w:p w:rsidR="007E67C5" w:rsidRDefault="007E67C5" w:rsidP="007E67C5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</w:p>
    <w:p w:rsidR="007E67C5" w:rsidRPr="00DE2267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56617B">
        <w:rPr>
          <w:rFonts w:ascii="Arial Narrow" w:hAnsi="Arial Narrow"/>
          <w:sz w:val="22"/>
          <w:szCs w:val="22"/>
          <w:lang w:eastAsia="cs-CZ"/>
        </w:rPr>
        <w:t xml:space="preserve">V rozsahu, spôsobom a za podmienok stanovených v tejto </w:t>
      </w:r>
      <w:r w:rsidRPr="0056617B">
        <w:rPr>
          <w:rFonts w:ascii="Arial Narrow" w:hAnsi="Arial Narrow"/>
          <w:b/>
          <w:sz w:val="22"/>
          <w:szCs w:val="22"/>
          <w:lang w:eastAsia="cs-CZ"/>
        </w:rPr>
        <w:t xml:space="preserve">Zmluve, Právnom rámci </w:t>
      </w:r>
      <w:r w:rsidRPr="0056617B">
        <w:rPr>
          <w:rFonts w:ascii="Arial Narrow" w:hAnsi="Arial Narrow"/>
          <w:sz w:val="22"/>
          <w:szCs w:val="22"/>
          <w:lang w:eastAsia="cs-CZ"/>
        </w:rPr>
        <w:t xml:space="preserve">a </w:t>
      </w:r>
      <w:r w:rsidRPr="0056617B">
        <w:rPr>
          <w:rFonts w:ascii="Arial Narrow" w:hAnsi="Arial Narrow"/>
          <w:b/>
          <w:sz w:val="22"/>
          <w:szCs w:val="22"/>
          <w:lang w:eastAsia="cs-CZ"/>
        </w:rPr>
        <w:t>Záväznej dokumentácii Vykonávateľ</w:t>
      </w:r>
      <w:r w:rsidRPr="0056617B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56617B">
        <w:rPr>
          <w:rFonts w:ascii="Arial Narrow" w:hAnsi="Arial Narrow"/>
          <w:b/>
          <w:sz w:val="22"/>
          <w:szCs w:val="22"/>
          <w:lang w:eastAsia="cs-CZ"/>
        </w:rPr>
        <w:t>Prijímateľovi Prostriedky mechanizmu</w:t>
      </w:r>
      <w:r w:rsidRPr="0056617B">
        <w:rPr>
          <w:rFonts w:ascii="Arial Narrow" w:hAnsi="Arial Narrow"/>
          <w:sz w:val="22"/>
          <w:szCs w:val="22"/>
          <w:lang w:eastAsia="cs-CZ"/>
        </w:rPr>
        <w:t xml:space="preserve"> do výšky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................. EUR </w:t>
      </w:r>
      <w:r w:rsidRPr="0056617B">
        <w:rPr>
          <w:rFonts w:ascii="Arial Narrow" w:hAnsi="Arial Narrow"/>
          <w:sz w:val="22"/>
          <w:szCs w:val="22"/>
          <w:lang w:eastAsia="cs-CZ"/>
        </w:rPr>
        <w:t>(</w:t>
      </w:r>
      <w:r w:rsidRPr="00092E73">
        <w:rPr>
          <w:rFonts w:ascii="Arial Narrow" w:hAnsi="Arial Narrow"/>
          <w:sz w:val="22"/>
          <w:szCs w:val="22"/>
        </w:rPr>
        <w:t>slovom</w:t>
      </w:r>
      <w:r>
        <w:rPr>
          <w:rFonts w:ascii="Arial Narrow" w:hAnsi="Arial Narrow"/>
          <w:sz w:val="22"/>
          <w:szCs w:val="22"/>
        </w:rPr>
        <w:t>: ........................</w:t>
      </w:r>
      <w:r w:rsidRPr="0056617B">
        <w:rPr>
          <w:rFonts w:ascii="Arial Narrow" w:hAnsi="Arial Narrow"/>
          <w:sz w:val="22"/>
          <w:szCs w:val="22"/>
          <w:lang w:eastAsia="cs-CZ"/>
        </w:rPr>
        <w:t xml:space="preserve">) spolu s </w:t>
      </w:r>
      <w:r>
        <w:rPr>
          <w:rFonts w:ascii="Arial Narrow" w:hAnsi="Arial Narrow"/>
          <w:sz w:val="22"/>
          <w:szCs w:val="22"/>
          <w:lang w:eastAsia="cs-CZ"/>
        </w:rPr>
        <w:t>P</w:t>
      </w:r>
      <w:r w:rsidRPr="0056617B">
        <w:rPr>
          <w:rFonts w:ascii="Arial Narrow" w:hAnsi="Arial Narrow"/>
          <w:sz w:val="22"/>
          <w:szCs w:val="22"/>
          <w:lang w:eastAsia="cs-CZ"/>
        </w:rPr>
        <w:t xml:space="preserve">rostriedkami na úhradu DPH do výšky </w:t>
      </w:r>
      <w:r>
        <w:rPr>
          <w:rFonts w:ascii="Arial Narrow" w:hAnsi="Arial Narrow"/>
          <w:sz w:val="22"/>
          <w:szCs w:val="22"/>
        </w:rPr>
        <w:t>..................</w:t>
      </w:r>
      <w:r>
        <w:rPr>
          <w:rFonts w:ascii="Arial Narrow" w:hAnsi="Arial Narrow"/>
          <w:sz w:val="22"/>
          <w:szCs w:val="22"/>
          <w:lang w:eastAsia="cs-CZ"/>
        </w:rPr>
        <w:t>EUR</w:t>
      </w:r>
      <w:r w:rsidRPr="0056617B">
        <w:rPr>
          <w:rFonts w:ascii="Arial Narrow" w:hAnsi="Arial Narrow"/>
          <w:sz w:val="22"/>
          <w:szCs w:val="22"/>
          <w:lang w:eastAsia="cs-CZ"/>
        </w:rPr>
        <w:t xml:space="preserve"> (slovom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Arial Narrow" w:hAnsi="Arial Narrow"/>
          <w:sz w:val="22"/>
          <w:szCs w:val="22"/>
        </w:rPr>
        <w:t>........................</w:t>
      </w:r>
      <w:r w:rsidRPr="00DE2267">
        <w:rPr>
          <w:rFonts w:ascii="Arial Narrow" w:hAnsi="Arial Narrow"/>
          <w:sz w:val="22"/>
          <w:szCs w:val="22"/>
          <w:lang w:eastAsia="cs-CZ"/>
        </w:rPr>
        <w:t xml:space="preserve">), čo spolu vo výške </w:t>
      </w:r>
      <w:r>
        <w:rPr>
          <w:rFonts w:ascii="Arial Narrow" w:hAnsi="Arial Narrow"/>
          <w:sz w:val="22"/>
          <w:szCs w:val="22"/>
        </w:rPr>
        <w:t xml:space="preserve">.................... </w:t>
      </w:r>
      <w:r w:rsidRPr="00DE2267">
        <w:rPr>
          <w:rFonts w:ascii="Arial Narrow" w:hAnsi="Arial Narrow"/>
          <w:sz w:val="22"/>
          <w:szCs w:val="22"/>
          <w:lang w:eastAsia="cs-CZ"/>
        </w:rPr>
        <w:t xml:space="preserve">EUR s DPH </w:t>
      </w:r>
      <w:r w:rsidRPr="0056617B">
        <w:rPr>
          <w:rFonts w:ascii="Arial Narrow" w:hAnsi="Arial Narrow"/>
          <w:sz w:val="22"/>
          <w:szCs w:val="22"/>
          <w:lang w:eastAsia="cs-CZ"/>
        </w:rPr>
        <w:t>(slovom</w:t>
      </w:r>
      <w:r>
        <w:rPr>
          <w:rFonts w:ascii="Arial Narrow" w:hAnsi="Arial Narrow"/>
          <w:sz w:val="22"/>
          <w:szCs w:val="22"/>
          <w:lang w:eastAsia="cs-CZ"/>
        </w:rPr>
        <w:t xml:space="preserve">: </w:t>
      </w:r>
      <w:r>
        <w:rPr>
          <w:rFonts w:ascii="Arial Narrow" w:hAnsi="Arial Narrow"/>
          <w:sz w:val="22"/>
          <w:szCs w:val="22"/>
        </w:rPr>
        <w:t>........................</w:t>
      </w:r>
      <w:r w:rsidRPr="00DE2267">
        <w:rPr>
          <w:rFonts w:ascii="Arial Narrow" w:hAnsi="Arial Narrow"/>
          <w:sz w:val="22"/>
          <w:szCs w:val="22"/>
          <w:lang w:eastAsia="cs-CZ"/>
        </w:rPr>
        <w:t xml:space="preserve">), predstavuje </w:t>
      </w:r>
      <w:r>
        <w:rPr>
          <w:rFonts w:ascii="Arial Narrow" w:hAnsi="Arial Narrow"/>
          <w:sz w:val="22"/>
          <w:szCs w:val="22"/>
          <w:lang w:eastAsia="cs-CZ"/>
        </w:rPr>
        <w:t>......</w:t>
      </w:r>
      <w:r w:rsidRPr="00DE2267">
        <w:rPr>
          <w:rFonts w:ascii="Arial Narrow" w:hAnsi="Arial Narrow"/>
          <w:sz w:val="22"/>
          <w:szCs w:val="22"/>
          <w:lang w:eastAsia="cs-CZ"/>
        </w:rPr>
        <w:t xml:space="preserve"> % (slovom: </w:t>
      </w:r>
      <w:r>
        <w:rPr>
          <w:rFonts w:ascii="Arial Narrow" w:hAnsi="Arial Narrow"/>
          <w:sz w:val="22"/>
          <w:szCs w:val="22"/>
          <w:lang w:eastAsia="cs-CZ"/>
        </w:rPr>
        <w:t>..............</w:t>
      </w:r>
      <w:r w:rsidRPr="00DE2267">
        <w:rPr>
          <w:rFonts w:ascii="Arial Narrow" w:hAnsi="Arial Narrow"/>
          <w:sz w:val="22"/>
          <w:szCs w:val="22"/>
          <w:lang w:eastAsia="cs-CZ"/>
        </w:rPr>
        <w:t xml:space="preserve"> percent) </w:t>
      </w:r>
      <w:r w:rsidRPr="00DE2267">
        <w:rPr>
          <w:rFonts w:ascii="Arial Narrow" w:hAnsi="Arial Narrow"/>
          <w:b/>
          <w:sz w:val="22"/>
          <w:szCs w:val="22"/>
          <w:lang w:eastAsia="cs-CZ"/>
        </w:rPr>
        <w:t xml:space="preserve">z Celkových oprávnených </w:t>
      </w:r>
      <w:r w:rsidRPr="00DE2267">
        <w:rPr>
          <w:rFonts w:ascii="Arial Narrow" w:hAnsi="Arial Narrow"/>
          <w:sz w:val="22"/>
          <w:szCs w:val="22"/>
          <w:lang w:eastAsia="cs-CZ"/>
        </w:rPr>
        <w:t xml:space="preserve">výdavkov </w:t>
      </w:r>
      <w:r w:rsidRPr="00DE2267">
        <w:rPr>
          <w:rFonts w:ascii="Arial Narrow" w:hAnsi="Arial Narrow"/>
          <w:b/>
          <w:sz w:val="22"/>
          <w:szCs w:val="22"/>
          <w:lang w:eastAsia="cs-CZ"/>
        </w:rPr>
        <w:t>na realizáciu Projektu</w:t>
      </w:r>
      <w:r w:rsidRPr="00DE2267">
        <w:rPr>
          <w:rFonts w:ascii="Arial Narrow" w:hAnsi="Arial Narrow"/>
          <w:sz w:val="22"/>
          <w:szCs w:val="22"/>
          <w:lang w:eastAsia="cs-CZ"/>
        </w:rPr>
        <w:t>.</w:t>
      </w:r>
    </w:p>
    <w:p w:rsidR="007E67C5" w:rsidRPr="00CF583F" w:rsidRDefault="007E67C5" w:rsidP="007E67C5">
      <w:pPr>
        <w:numPr>
          <w:ilvl w:val="1"/>
          <w:numId w:val="4"/>
        </w:numPr>
        <w:tabs>
          <w:tab w:val="clear" w:pos="0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>
        <w:rPr>
          <w:rFonts w:ascii="Arial Narrow" w:hAnsi="Arial Narrow"/>
          <w:sz w:val="22"/>
          <w:szCs w:val="22"/>
          <w:lang w:eastAsia="cs-CZ"/>
        </w:rPr>
        <w:t xml:space="preserve">vyhlasuje, </w:t>
      </w:r>
      <w:r w:rsidRPr="002D53B2">
        <w:rPr>
          <w:rFonts w:ascii="Arial Narrow" w:hAnsi="Arial Narrow"/>
          <w:sz w:val="22"/>
          <w:szCs w:val="22"/>
          <w:lang w:eastAsia="cs-CZ"/>
        </w:rPr>
        <w:t>že  v prípade vzniku výdavkov v súvislosti s </w:t>
      </w:r>
      <w:r w:rsidRPr="002D53B2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2D53B2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Pr="002D53B2">
        <w:rPr>
          <w:rFonts w:ascii="Arial Narrow" w:hAnsi="Arial Narrow"/>
          <w:b/>
          <w:sz w:val="22"/>
          <w:szCs w:val="22"/>
          <w:lang w:eastAsia="cs-CZ"/>
        </w:rPr>
        <w:t>Celkovými oprávnenými výdavkami</w:t>
      </w:r>
      <w:r w:rsidRPr="002D53B2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2D53B2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2D53B2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 </w:t>
      </w:r>
      <w:r w:rsidRPr="002D53B2">
        <w:rPr>
          <w:rFonts w:ascii="Arial Narrow" w:hAnsi="Arial Narrow"/>
          <w:b/>
          <w:sz w:val="22"/>
          <w:szCs w:val="22"/>
          <w:lang w:eastAsia="cs-CZ"/>
        </w:rPr>
        <w:t>Doby udržateľnosti</w:t>
      </w:r>
      <w:r w:rsidRPr="002D53B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2D53B2">
        <w:rPr>
          <w:rFonts w:ascii="Arial Narrow" w:hAnsi="Arial Narrow"/>
          <w:b/>
          <w:sz w:val="22"/>
          <w:szCs w:val="22"/>
          <w:lang w:eastAsia="cs-CZ"/>
        </w:rPr>
        <w:t>Projektu,</w:t>
      </w:r>
      <w:r w:rsidRPr="002D53B2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2D53B2">
        <w:rPr>
          <w:rFonts w:ascii="Arial Narrow" w:hAnsi="Arial Narrow"/>
          <w:sz w:val="22"/>
          <w:szCs w:val="22"/>
          <w:lang w:eastAsia="cs-CZ"/>
        </w:rPr>
        <w:t>zabezpečí zdroje financovania na úhradu všetkých takýchto výdavkov</w:t>
      </w:r>
      <w:r w:rsidRPr="002D53B2">
        <w:rPr>
          <w:rFonts w:ascii="Arial Narrow" w:hAnsi="Arial Narrow"/>
          <w:bCs/>
          <w:sz w:val="22"/>
          <w:szCs w:val="22"/>
          <w:lang w:eastAsia="cs-CZ"/>
        </w:rPr>
        <w:t>.</w:t>
      </w:r>
    </w:p>
    <w:p w:rsidR="007E67C5" w:rsidRPr="00CF583F" w:rsidRDefault="007E67C5" w:rsidP="007E67C5">
      <w:pPr>
        <w:numPr>
          <w:ilvl w:val="1"/>
          <w:numId w:val="4"/>
        </w:numPr>
        <w:tabs>
          <w:tab w:val="clear" w:pos="0"/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CF583F">
        <w:rPr>
          <w:rFonts w:ascii="Arial Narrow" w:hAnsi="Arial Narrow"/>
          <w:b/>
          <w:sz w:val="22"/>
          <w:szCs w:val="22"/>
          <w:lang w:eastAsia="cs-CZ"/>
        </w:rPr>
        <w:t>Zmluvné strany</w:t>
      </w:r>
      <w:r w:rsidRPr="00CF583F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CF583F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CF583F">
        <w:rPr>
          <w:rFonts w:ascii="Arial Narrow" w:hAnsi="Arial Narrow"/>
          <w:sz w:val="22"/>
          <w:szCs w:val="22"/>
          <w:lang w:eastAsia="cs-CZ"/>
        </w:rPr>
        <w:t xml:space="preserve"> z </w:t>
      </w:r>
      <w:r w:rsidRPr="00CF583F">
        <w:rPr>
          <w:rFonts w:ascii="Arial Narrow" w:hAnsi="Arial Narrow"/>
          <w:b/>
          <w:sz w:val="22"/>
          <w:szCs w:val="22"/>
          <w:lang w:eastAsia="cs-CZ"/>
        </w:rPr>
        <w:t xml:space="preserve">Prostriedkov mechanizmu </w:t>
      </w:r>
      <w:r w:rsidRPr="00CF583F">
        <w:rPr>
          <w:rFonts w:ascii="Arial Narrow" w:hAnsi="Arial Narrow"/>
          <w:sz w:val="22"/>
          <w:szCs w:val="22"/>
          <w:lang w:eastAsia="cs-CZ"/>
        </w:rPr>
        <w:t>sa bude realizovať systémom zálohových platieb a systémom refundácie, resp. ich kombináciou.</w:t>
      </w:r>
    </w:p>
    <w:p w:rsidR="007E67C5" w:rsidRPr="00EA1554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A1554">
        <w:rPr>
          <w:rFonts w:ascii="Arial Narrow" w:hAnsi="Arial Narrow"/>
          <w:sz w:val="22"/>
          <w:szCs w:val="22"/>
        </w:rPr>
        <w:t xml:space="preserve">Konečná výška sumy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 w:rsidRPr="00EA1554">
        <w:rPr>
          <w:rFonts w:ascii="Arial Narrow" w:hAnsi="Arial Narrow"/>
          <w:sz w:val="22"/>
          <w:szCs w:val="22"/>
        </w:rPr>
        <w:t xml:space="preserve"> poskytnutých na </w:t>
      </w:r>
      <w:r w:rsidRPr="00EA1554">
        <w:rPr>
          <w:rFonts w:ascii="Arial Narrow" w:hAnsi="Arial Narrow"/>
          <w:b/>
          <w:sz w:val="22"/>
          <w:szCs w:val="22"/>
        </w:rPr>
        <w:t>Realizáciu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Projektu</w:t>
      </w:r>
      <w:r w:rsidRPr="00EA1554">
        <w:rPr>
          <w:rFonts w:ascii="Arial Narrow" w:hAnsi="Arial Narrow"/>
          <w:sz w:val="22"/>
          <w:szCs w:val="22"/>
        </w:rPr>
        <w:t xml:space="preserve"> sa určí na základe </w:t>
      </w:r>
      <w:r w:rsidRPr="00EA1554">
        <w:rPr>
          <w:rFonts w:ascii="Arial Narrow" w:hAnsi="Arial Narrow"/>
          <w:b/>
          <w:sz w:val="22"/>
          <w:szCs w:val="22"/>
        </w:rPr>
        <w:t xml:space="preserve">Schválených oprávnených výdavkov, </w:t>
      </w:r>
      <w:r w:rsidRPr="00EA1554">
        <w:rPr>
          <w:rFonts w:ascii="Arial Narrow" w:hAnsi="Arial Narrow"/>
          <w:sz w:val="22"/>
          <w:szCs w:val="22"/>
        </w:rPr>
        <w:t xml:space="preserve">pričom maximálna výška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 w:rsidRPr="00EA1554">
        <w:rPr>
          <w:rFonts w:ascii="Arial Narrow" w:hAnsi="Arial Narrow"/>
          <w:bCs/>
          <w:sz w:val="22"/>
          <w:szCs w:val="22"/>
        </w:rPr>
        <w:t xml:space="preserve"> podľa ods. 3.1 </w:t>
      </w:r>
      <w:r>
        <w:rPr>
          <w:rFonts w:ascii="Arial Narrow" w:hAnsi="Arial Narrow"/>
          <w:bCs/>
          <w:sz w:val="22"/>
          <w:szCs w:val="22"/>
        </w:rPr>
        <w:t xml:space="preserve">tohto </w:t>
      </w:r>
      <w:r w:rsidRPr="00EA1554">
        <w:rPr>
          <w:rFonts w:ascii="Arial Narrow" w:hAnsi="Arial Narrow"/>
          <w:bCs/>
          <w:sz w:val="22"/>
          <w:szCs w:val="22"/>
        </w:rPr>
        <w:t xml:space="preserve">článku </w:t>
      </w:r>
      <w:r w:rsidRPr="00EA1554">
        <w:rPr>
          <w:rFonts w:ascii="Arial Narrow" w:hAnsi="Arial Narrow"/>
          <w:b/>
          <w:bCs/>
          <w:sz w:val="22"/>
        </w:rPr>
        <w:t>Zmluvy o poskytnutí prostriedkov mechanizmu</w:t>
      </w:r>
      <w:r w:rsidRPr="00EA1554">
        <w:rPr>
          <w:rFonts w:ascii="Arial Narrow" w:hAnsi="Arial Narrow"/>
          <w:bCs/>
          <w:sz w:val="22"/>
          <w:szCs w:val="22"/>
        </w:rPr>
        <w:t xml:space="preserve"> poskytovaná </w:t>
      </w:r>
      <w:r w:rsidRPr="00EA1554">
        <w:rPr>
          <w:rFonts w:ascii="Arial Narrow" w:hAnsi="Arial Narrow"/>
          <w:b/>
          <w:bCs/>
          <w:sz w:val="22"/>
          <w:szCs w:val="22"/>
        </w:rPr>
        <w:t>Vykonávateľom</w:t>
      </w:r>
      <w:r w:rsidRPr="00EA1554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nesmie byť prekročená. </w:t>
      </w:r>
      <w:r w:rsidRPr="00EA1554">
        <w:rPr>
          <w:rFonts w:ascii="Arial Narrow" w:hAnsi="Arial Narrow"/>
          <w:b/>
          <w:sz w:val="22"/>
          <w:szCs w:val="22"/>
        </w:rPr>
        <w:t>Prijímateľ</w:t>
      </w:r>
      <w:r w:rsidRPr="00EA1554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 w:rsidRPr="00EA1554">
        <w:rPr>
          <w:rFonts w:ascii="Arial Narrow" w:hAnsi="Arial Narrow"/>
          <w:sz w:val="22"/>
          <w:szCs w:val="22"/>
        </w:rPr>
        <w:t xml:space="preserve">, ktorá bude skutočne uhradená </w:t>
      </w:r>
      <w:r w:rsidRPr="00EA1554">
        <w:rPr>
          <w:rFonts w:ascii="Arial Narrow" w:hAnsi="Arial Narrow"/>
          <w:b/>
          <w:sz w:val="22"/>
          <w:szCs w:val="22"/>
        </w:rPr>
        <w:t>Prijímateľovi</w:t>
      </w:r>
      <w:r w:rsidRPr="00EA1554">
        <w:rPr>
          <w:rFonts w:ascii="Arial Narrow" w:hAnsi="Arial Narrow"/>
          <w:sz w:val="22"/>
          <w:szCs w:val="22"/>
        </w:rPr>
        <w:t xml:space="preserve">, závisí od výsledkov </w:t>
      </w:r>
      <w:r w:rsidRPr="00EA1554">
        <w:rPr>
          <w:rFonts w:ascii="Arial Narrow" w:hAnsi="Arial Narrow"/>
          <w:b/>
          <w:sz w:val="22"/>
          <w:szCs w:val="22"/>
        </w:rPr>
        <w:t>Prijímateľom</w:t>
      </w:r>
      <w:r w:rsidRPr="00EA1554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, vrátane podmienok oprávnenosti výdavkov podľa článku 4 </w:t>
      </w:r>
      <w:r w:rsidRPr="00EA1554">
        <w:rPr>
          <w:rFonts w:ascii="Arial Narrow" w:hAnsi="Arial Narrow"/>
          <w:b/>
          <w:sz w:val="22"/>
          <w:szCs w:val="22"/>
        </w:rPr>
        <w:t>VZP.</w:t>
      </w:r>
    </w:p>
    <w:p w:rsidR="007E67C5" w:rsidRPr="00EA1554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A1554">
        <w:rPr>
          <w:rFonts w:ascii="Arial Narrow" w:hAnsi="Arial Narrow"/>
          <w:b/>
          <w:sz w:val="22"/>
          <w:szCs w:val="22"/>
        </w:rPr>
        <w:t>Obdobie oprávnenosti výdavkov</w:t>
      </w:r>
      <w:r w:rsidRPr="00EA1554">
        <w:rPr>
          <w:rFonts w:ascii="Arial Narrow" w:hAnsi="Arial Narrow"/>
          <w:sz w:val="22"/>
          <w:szCs w:val="22"/>
        </w:rPr>
        <w:t xml:space="preserve"> začína plynúť dňom 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>01.02.2020</w:t>
      </w:r>
      <w:r w:rsidRPr="00EA1554">
        <w:rPr>
          <w:rFonts w:ascii="Arial Narrow" w:hAnsi="Arial Narrow"/>
          <w:sz w:val="22"/>
          <w:szCs w:val="22"/>
        </w:rPr>
        <w:t xml:space="preserve"> a končí 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>31.03.2026 (</w:t>
      </w:r>
      <w:r w:rsidRPr="00EA1554">
        <w:rPr>
          <w:rFonts w:ascii="Arial Narrow" w:hAnsi="Arial Narrow"/>
          <w:sz w:val="22"/>
          <w:szCs w:val="22"/>
        </w:rPr>
        <w:t xml:space="preserve">ďalej len </w:t>
      </w:r>
      <w:r w:rsidRPr="00EA1554">
        <w:rPr>
          <w:rFonts w:ascii="Arial Narrow" w:hAnsi="Arial Narrow"/>
          <w:b/>
          <w:sz w:val="22"/>
          <w:szCs w:val="22"/>
        </w:rPr>
        <w:t>„Obdobie oprávnenosti výdavkov“</w:t>
      </w:r>
      <w:r w:rsidRPr="00EA1554">
        <w:rPr>
          <w:rFonts w:ascii="Arial Narrow" w:hAnsi="Arial Narrow"/>
          <w:sz w:val="22"/>
          <w:szCs w:val="22"/>
        </w:rPr>
        <w:t>)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.   </w:t>
      </w:r>
    </w:p>
    <w:p w:rsidR="007E67C5" w:rsidRPr="00EA1554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F20D8C">
        <w:rPr>
          <w:rFonts w:ascii="Arial Narrow" w:hAnsi="Arial Narrow"/>
          <w:b/>
          <w:sz w:val="22"/>
          <w:szCs w:val="22"/>
        </w:rPr>
        <w:t>Prijímateľ</w:t>
      </w:r>
      <w:r w:rsidRPr="00EA1554">
        <w:rPr>
          <w:rFonts w:ascii="Arial Narrow" w:hAnsi="Arial Narrow"/>
          <w:sz w:val="22"/>
          <w:szCs w:val="22"/>
        </w:rPr>
        <w:t xml:space="preserve"> sa zaväzuje, že pri </w:t>
      </w:r>
      <w:r w:rsidRPr="00EA1554">
        <w:rPr>
          <w:rFonts w:ascii="Arial Narrow" w:hAnsi="Arial Narrow"/>
          <w:b/>
          <w:bCs/>
          <w:sz w:val="22"/>
          <w:szCs w:val="22"/>
        </w:rPr>
        <w:t>Realizácii Projektu</w:t>
      </w:r>
      <w:r w:rsidRPr="00EA1554">
        <w:rPr>
          <w:rFonts w:ascii="Arial Narrow" w:hAnsi="Arial Narrow"/>
          <w:sz w:val="22"/>
          <w:szCs w:val="22"/>
        </w:rPr>
        <w:t xml:space="preserve"> nedôjde ku </w:t>
      </w:r>
      <w:r w:rsidRPr="00EA1554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EA1554">
        <w:rPr>
          <w:rFonts w:ascii="Arial Narrow" w:hAnsi="Arial Narrow"/>
          <w:sz w:val="22"/>
          <w:szCs w:val="22"/>
        </w:rPr>
        <w:t xml:space="preserve"> podľa článku 1 </w:t>
      </w:r>
      <w:r w:rsidRPr="00F20D8C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. </w:t>
      </w:r>
      <w:r w:rsidRPr="00F20D8C">
        <w:rPr>
          <w:rFonts w:ascii="Arial Narrow" w:hAnsi="Arial Narrow"/>
          <w:b/>
          <w:sz w:val="22"/>
          <w:szCs w:val="22"/>
        </w:rPr>
        <w:t>Prijímateľ</w:t>
      </w:r>
      <w:r w:rsidRPr="00EA1554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EA1554">
        <w:rPr>
          <w:rFonts w:ascii="Arial Narrow" w:hAnsi="Arial Narrow"/>
          <w:b/>
          <w:bCs/>
          <w:sz w:val="22"/>
          <w:szCs w:val="22"/>
        </w:rPr>
        <w:t>Realizáciu Projektu</w:t>
      </w:r>
      <w:r w:rsidRPr="00EA1554">
        <w:rPr>
          <w:rFonts w:ascii="Arial Narrow" w:hAnsi="Arial Narrow"/>
          <w:sz w:val="22"/>
          <w:szCs w:val="22"/>
        </w:rPr>
        <w:t xml:space="preserve">, na ktorý sú poskytované </w:t>
      </w:r>
      <w:r w:rsidRPr="00EA1554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EA1554">
        <w:rPr>
          <w:rFonts w:ascii="Arial Narrow" w:hAnsi="Arial Narrow"/>
          <w:sz w:val="22"/>
          <w:szCs w:val="22"/>
        </w:rPr>
        <w:t xml:space="preserve"> ktorá by predstavovala </w:t>
      </w:r>
      <w:r w:rsidRPr="00EA1554">
        <w:rPr>
          <w:rFonts w:ascii="Arial Narrow" w:hAnsi="Arial Narrow"/>
          <w:b/>
          <w:bCs/>
          <w:sz w:val="22"/>
          <w:szCs w:val="22"/>
        </w:rPr>
        <w:t>Dvojité financovanie</w:t>
      </w:r>
      <w:r w:rsidRPr="00EA1554">
        <w:rPr>
          <w:rFonts w:ascii="Arial Narrow" w:hAnsi="Arial Narrow"/>
          <w:sz w:val="22"/>
          <w:szCs w:val="22"/>
        </w:rPr>
        <w:t xml:space="preserve"> z iných zdrojov z rozpočtu EÚ (ďalej len ,,EÚ“), z iných verejných zdrojov </w:t>
      </w:r>
      <w:bookmarkStart w:id="3" w:name="_Hlk134013790"/>
      <w:r w:rsidRPr="00EA1554">
        <w:rPr>
          <w:rFonts w:ascii="Arial Narrow" w:hAnsi="Arial Narrow"/>
          <w:sz w:val="22"/>
          <w:szCs w:val="22"/>
        </w:rPr>
        <w:t>alebo z iných nástrojov finančnej podpory poskytnutej Slovenskej republike (ďalej len ,,SR“) zo zahraničia</w:t>
      </w:r>
      <w:bookmarkEnd w:id="3"/>
      <w:r w:rsidRPr="00EA1554">
        <w:rPr>
          <w:rFonts w:ascii="Arial Narrow" w:hAnsi="Arial Narrow"/>
          <w:sz w:val="22"/>
          <w:szCs w:val="22"/>
        </w:rPr>
        <w:t xml:space="preserve">. </w:t>
      </w:r>
      <w:r w:rsidRPr="00636AC3">
        <w:rPr>
          <w:rFonts w:ascii="Arial Narrow" w:hAnsi="Arial Narrow"/>
          <w:b/>
          <w:sz w:val="22"/>
          <w:szCs w:val="22"/>
        </w:rPr>
        <w:t>Prijímateľ</w:t>
      </w:r>
      <w:r w:rsidRPr="00EA1554">
        <w:rPr>
          <w:rFonts w:ascii="Arial Narrow" w:hAnsi="Arial Narrow"/>
          <w:sz w:val="22"/>
          <w:szCs w:val="22"/>
        </w:rPr>
        <w:t xml:space="preserve"> zároveň vyhlasuje, že mu nebola poskytnutá dotácia, príspevok, grant alebo iná forma podpory na </w:t>
      </w:r>
      <w:r w:rsidRPr="00EA1554">
        <w:rPr>
          <w:rFonts w:ascii="Arial Narrow" w:hAnsi="Arial Narrow"/>
          <w:b/>
          <w:bCs/>
          <w:sz w:val="22"/>
          <w:szCs w:val="22"/>
        </w:rPr>
        <w:t>Realizáciu Projektu</w:t>
      </w:r>
      <w:r w:rsidRPr="00EA1554">
        <w:rPr>
          <w:rFonts w:ascii="Arial Narrow" w:hAnsi="Arial Narrow"/>
          <w:sz w:val="22"/>
          <w:szCs w:val="22"/>
        </w:rPr>
        <w:t xml:space="preserve">, na ktorú požaduje poskytnutie </w:t>
      </w:r>
      <w:r w:rsidRPr="00EA1554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EA1554">
        <w:rPr>
          <w:rFonts w:ascii="Arial Narrow" w:hAnsi="Arial Narrow"/>
          <w:sz w:val="22"/>
          <w:szCs w:val="22"/>
        </w:rPr>
        <w:t xml:space="preserve">, ktorá by predstavovala </w:t>
      </w:r>
      <w:r w:rsidRPr="00EA1554">
        <w:rPr>
          <w:rFonts w:ascii="Arial Narrow" w:hAnsi="Arial Narrow"/>
          <w:b/>
          <w:bCs/>
          <w:sz w:val="22"/>
          <w:szCs w:val="22"/>
        </w:rPr>
        <w:t>Dvojité financovanie</w:t>
      </w:r>
      <w:r w:rsidRPr="00EA1554">
        <w:rPr>
          <w:rFonts w:ascii="Arial Narrow" w:hAnsi="Arial Narrow"/>
          <w:sz w:val="22"/>
          <w:szCs w:val="22"/>
        </w:rPr>
        <w:t xml:space="preserve"> z verejných zdrojov, zdrojov EÚ alebo iných nástrojov finančnej podpory poskytnutej SR zo zahraničia. Ak sa </w:t>
      </w:r>
      <w:r w:rsidRPr="007D7CAB">
        <w:rPr>
          <w:rFonts w:ascii="Arial Narrow" w:hAnsi="Arial Narrow"/>
          <w:b/>
          <w:sz w:val="22"/>
          <w:szCs w:val="22"/>
        </w:rPr>
        <w:t>Prijímateľ</w:t>
      </w:r>
      <w:r w:rsidRPr="00EA1554">
        <w:rPr>
          <w:rFonts w:ascii="Arial Narrow" w:hAnsi="Arial Narrow"/>
          <w:sz w:val="22"/>
          <w:szCs w:val="22"/>
        </w:rPr>
        <w:t xml:space="preserve"> dozvie o skutočnostiach, ktoré by mohli predstavovať </w:t>
      </w:r>
      <w:r w:rsidRPr="00EA1554">
        <w:rPr>
          <w:rFonts w:ascii="Arial Narrow" w:hAnsi="Arial Narrow"/>
          <w:b/>
          <w:bCs/>
          <w:sz w:val="22"/>
          <w:szCs w:val="22"/>
        </w:rPr>
        <w:t>Dvojité financovanie</w:t>
      </w:r>
      <w:r w:rsidRPr="00EA1554">
        <w:rPr>
          <w:rFonts w:ascii="Arial Narrow" w:hAnsi="Arial Narrow"/>
          <w:sz w:val="22"/>
          <w:szCs w:val="22"/>
        </w:rPr>
        <w:t xml:space="preserve"> podľa tohto odseku alebo podľa čl. 9 nariadenia</w:t>
      </w:r>
      <w:r>
        <w:rPr>
          <w:rFonts w:ascii="Arial Narrow" w:hAnsi="Arial Narrow"/>
          <w:sz w:val="22"/>
          <w:szCs w:val="22"/>
        </w:rPr>
        <w:t xml:space="preserve"> EU</w:t>
      </w:r>
      <w:r w:rsidRPr="00EA1554">
        <w:rPr>
          <w:rFonts w:ascii="Arial Narrow" w:hAnsi="Arial Narrow"/>
          <w:sz w:val="22"/>
          <w:szCs w:val="22"/>
        </w:rPr>
        <w:t xml:space="preserve"> 2021/241 alebo sa dozvie o tom, že na dosiahnutie </w:t>
      </w:r>
      <w:r w:rsidRPr="007D7CAB">
        <w:rPr>
          <w:rFonts w:ascii="Arial Narrow" w:hAnsi="Arial Narrow"/>
          <w:b/>
          <w:sz w:val="22"/>
          <w:szCs w:val="22"/>
        </w:rPr>
        <w:t>Cieľa Projektu</w:t>
      </w:r>
      <w:r w:rsidRPr="00EA1554">
        <w:rPr>
          <w:rFonts w:ascii="Arial Narrow" w:hAnsi="Arial Narrow"/>
          <w:sz w:val="22"/>
          <w:szCs w:val="22"/>
        </w:rPr>
        <w:t xml:space="preserve"> boli alebo majú byť </w:t>
      </w:r>
      <w:r w:rsidRPr="007D7CAB">
        <w:rPr>
          <w:rFonts w:ascii="Arial Narrow" w:hAnsi="Arial Narrow"/>
          <w:b/>
          <w:sz w:val="22"/>
          <w:szCs w:val="22"/>
        </w:rPr>
        <w:t xml:space="preserve">Prijímateľovi </w:t>
      </w:r>
      <w:r w:rsidRPr="00EA1554">
        <w:rPr>
          <w:rFonts w:ascii="Arial Narrow" w:hAnsi="Arial Narrow"/>
          <w:sz w:val="22"/>
          <w:szCs w:val="22"/>
        </w:rPr>
        <w:t>poskytnuté prostriedky z verejných zdrojov, zdrojov EÚ alebo iných nástrojov finančnej podpory poskytnutej SR zo zahraničia</w:t>
      </w:r>
      <w:r>
        <w:rPr>
          <w:rFonts w:ascii="Arial Narrow" w:hAnsi="Arial Narrow"/>
          <w:sz w:val="22"/>
          <w:szCs w:val="22"/>
        </w:rPr>
        <w:t xml:space="preserve">, </w:t>
      </w:r>
      <w:r w:rsidRPr="00E90A2C">
        <w:rPr>
          <w:rFonts w:ascii="Arial Narrow" w:hAnsi="Arial Narrow"/>
          <w:sz w:val="22"/>
          <w:szCs w:val="22"/>
        </w:rPr>
        <w:t xml:space="preserve">ktoré </w:t>
      </w:r>
      <w:r w:rsidRPr="00E90A2C">
        <w:rPr>
          <w:rFonts w:ascii="Arial Narrow" w:hAnsi="Arial Narrow"/>
          <w:sz w:val="22"/>
          <w:szCs w:val="22"/>
        </w:rPr>
        <w:lastRenderedPageBreak/>
        <w:t>by mohli predstavovať Dvojité financovanie</w:t>
      </w:r>
      <w:r w:rsidRPr="00EA1554">
        <w:rPr>
          <w:rFonts w:ascii="Arial Narrow" w:hAnsi="Arial Narrow"/>
          <w:sz w:val="22"/>
          <w:szCs w:val="22"/>
        </w:rPr>
        <w:t xml:space="preserve">, je povinný o týchto skutočnostiach informovať </w:t>
      </w:r>
      <w:r w:rsidRPr="007D7CAB">
        <w:rPr>
          <w:rFonts w:ascii="Arial Narrow" w:hAnsi="Arial Narrow"/>
          <w:b/>
          <w:sz w:val="22"/>
          <w:szCs w:val="22"/>
        </w:rPr>
        <w:t>Vykonávateľa</w:t>
      </w:r>
      <w:r w:rsidRPr="00EA1554">
        <w:rPr>
          <w:rFonts w:ascii="Arial Narrow" w:hAnsi="Arial Narrow"/>
          <w:sz w:val="22"/>
          <w:szCs w:val="22"/>
        </w:rPr>
        <w:t xml:space="preserve"> bezodkladne potom, ako sa o nich dozvedel.</w:t>
      </w:r>
      <w:r w:rsidRPr="00EA1554">
        <w:rPr>
          <w:rFonts w:ascii="Arial Narrow" w:hAnsi="Arial Narrow"/>
          <w:b/>
          <w:bCs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EA1554">
        <w:rPr>
          <w:rFonts w:ascii="Arial Narrow" w:hAnsi="Arial Narrow"/>
          <w:b/>
          <w:bCs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podľa článku 11 </w:t>
      </w:r>
      <w:r w:rsidRPr="00EA1554">
        <w:rPr>
          <w:rFonts w:ascii="Arial Narrow" w:hAnsi="Arial Narrow"/>
          <w:b/>
          <w:bCs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.  </w:t>
      </w:r>
    </w:p>
    <w:p w:rsidR="007E67C5" w:rsidRPr="00EA1554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bookmarkStart w:id="4" w:name="_Hlk126238621"/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je povinný zabezpečiť, aby bol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Projekt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Projekt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Výzvy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. V prípade porušenia uvedenej povinnosti ide o podstatné porušenie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EA1554">
        <w:rPr>
          <w:rFonts w:ascii="Arial Narrow" w:hAnsi="Arial Narrow"/>
          <w:sz w:val="22"/>
          <w:szCs w:val="22"/>
          <w:lang w:eastAsia="cs-CZ"/>
        </w:rPr>
        <w:t>.</w:t>
      </w:r>
    </w:p>
    <w:bookmarkEnd w:id="4"/>
    <w:p w:rsidR="007E67C5" w:rsidRPr="00EA1554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o zmene a doplnení niektorých zákonov v znení neskorších predpisov (ďalej len ,,zákon o registri partnerov“) a tento zápis bude trvať minimálne počas doby uvedenej v § 4 ods. 1 zákona o registri partnerov. Ak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EA1554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EA1554">
        <w:rPr>
          <w:rFonts w:ascii="Arial Narrow" w:hAnsi="Arial Narrow"/>
          <w:sz w:val="22"/>
          <w:szCs w:val="22"/>
          <w:lang w:eastAsia="cs-CZ"/>
        </w:rPr>
        <w:t>.</w:t>
      </w:r>
    </w:p>
    <w:p w:rsidR="007E67C5" w:rsidRPr="00EA1554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EA1554">
        <w:rPr>
          <w:rFonts w:ascii="Arial Narrow" w:hAnsi="Arial Narrow" w:cs="Calibri"/>
          <w:color w:val="000000"/>
          <w:sz w:val="22"/>
          <w:szCs w:val="22"/>
        </w:rPr>
        <w:t>, ktorý má povinnosť zápisu konečného užívateľa výhod do registra partnerov verejného sektora podľa zákona o registri partnerov</w:t>
      </w:r>
      <w:r w:rsidRPr="00EA1554" w:rsidDel="00B45FA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alebo má povinnosť zápisu konečného užívateľa výhod do Obchodného registra podľa zákona č. 530/2003 Z. z. o obchodnom registri a o zmene a doplnení niektorých zákonov v znení neskorších prepisov (ďalej len "zákon o obchodnom registri") alebo má povinnosť zápisu konečného užívateľa výhod do iného príslušného registra podľa iného osobitného právneho predpisu vyhlasuje, že túto povinnosť </w:t>
      </w:r>
      <w:r w:rsidRPr="00860B6A">
        <w:rPr>
          <w:rFonts w:ascii="Arial Narrow" w:hAnsi="Arial Narrow" w:cs="Calibri"/>
          <w:sz w:val="22"/>
          <w:szCs w:val="22"/>
        </w:rPr>
        <w:t xml:space="preserve">má k dátumu podpisu </w:t>
      </w:r>
      <w:r w:rsidRPr="00860B6A">
        <w:rPr>
          <w:rFonts w:ascii="Arial Narrow" w:hAnsi="Arial Narrow" w:cs="Calibri"/>
          <w:b/>
          <w:sz w:val="22"/>
          <w:szCs w:val="22"/>
        </w:rPr>
        <w:t>Zmluvy</w:t>
      </w:r>
      <w:r w:rsidRPr="00860B6A">
        <w:rPr>
          <w:rFonts w:ascii="Arial Narrow" w:hAnsi="Arial Narrow" w:cs="Calibri"/>
          <w:sz w:val="22"/>
          <w:szCs w:val="22"/>
        </w:rPr>
        <w:t xml:space="preserve"> splnenú. </w:t>
      </w:r>
      <w:r w:rsidRPr="00860B6A">
        <w:rPr>
          <w:rFonts w:ascii="Arial Narrow" w:hAnsi="Arial Narrow" w:cs="Calibri"/>
          <w:b/>
          <w:bCs/>
          <w:sz w:val="22"/>
          <w:szCs w:val="22"/>
        </w:rPr>
        <w:t>Prijímateľ</w:t>
      </w:r>
      <w:r w:rsidRPr="00860B6A">
        <w:rPr>
          <w:rFonts w:ascii="Arial Narrow" w:hAnsi="Arial Narrow" w:cs="Calibri"/>
          <w:sz w:val="22"/>
          <w:szCs w:val="22"/>
        </w:rPr>
        <w:t xml:space="preserve"> je súčasne povinný poskytnúť </w:t>
      </w:r>
      <w:r w:rsidRPr="00860B6A">
        <w:rPr>
          <w:rFonts w:ascii="Arial Narrow" w:hAnsi="Arial Narrow" w:cs="Calibri"/>
          <w:b/>
          <w:sz w:val="22"/>
          <w:szCs w:val="22"/>
        </w:rPr>
        <w:t xml:space="preserve">Vykonávateľovi </w:t>
      </w:r>
      <w:r w:rsidRPr="00860B6A">
        <w:rPr>
          <w:rFonts w:ascii="Arial Narrow" w:hAnsi="Arial Narrow" w:cs="Calibri"/>
          <w:sz w:val="22"/>
          <w:szCs w:val="22"/>
        </w:rPr>
        <w:t xml:space="preserve">elektronický odkaz na webové sídlo, na ktorom je informácia o konečnom užívateľovi výhod verejne dostupná. Ak informácia o konečnom užívateľovi výhod nie je verejne dostupná, </w:t>
      </w:r>
      <w:r w:rsidRPr="00860B6A">
        <w:rPr>
          <w:rFonts w:ascii="Arial Narrow" w:hAnsi="Arial Narrow" w:cs="Calibri"/>
          <w:b/>
          <w:bCs/>
          <w:sz w:val="22"/>
          <w:szCs w:val="22"/>
        </w:rPr>
        <w:t>Prijímateľ</w:t>
      </w:r>
      <w:r w:rsidRPr="00860B6A">
        <w:rPr>
          <w:rFonts w:ascii="Arial Narrow" w:hAnsi="Arial Narrow" w:cs="Calibri"/>
          <w:sz w:val="22"/>
          <w:szCs w:val="22"/>
        </w:rPr>
        <w:t xml:space="preserve"> preukáže </w:t>
      </w:r>
      <w:r w:rsidRPr="00860B6A">
        <w:rPr>
          <w:rFonts w:ascii="Arial Narrow" w:hAnsi="Arial Narrow" w:cs="Calibri"/>
          <w:b/>
          <w:bCs/>
          <w:sz w:val="22"/>
          <w:szCs w:val="22"/>
        </w:rPr>
        <w:t>Vykonávateľovi</w:t>
      </w:r>
      <w:r w:rsidRPr="00860B6A">
        <w:rPr>
          <w:rFonts w:ascii="Arial Narrow" w:hAnsi="Arial Narrow" w:cs="Calibri"/>
          <w:sz w:val="22"/>
          <w:szCs w:val="22"/>
        </w:rPr>
        <w:t xml:space="preserve">, že bol vykonaný zápis alebo bol podaný návrh na zápis </w:t>
      </w:r>
      <w:r w:rsidRPr="00EA1554">
        <w:rPr>
          <w:rFonts w:ascii="Arial Narrow" w:hAnsi="Arial Narrow" w:cs="Calibri"/>
          <w:color w:val="000000"/>
          <w:sz w:val="22"/>
          <w:szCs w:val="22"/>
        </w:rPr>
        <w:t>konečného užívateľa výhod do príslušného registra a 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 poskytne informáciu o konečnom užívateľovi výhod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, a to najneskôr pri podpise Zmluvy, v súlade s článkom 5 </w:t>
      </w:r>
      <w:r w:rsidRPr="00636AC3">
        <w:rPr>
          <w:rFonts w:ascii="Arial Narrow" w:hAnsi="Arial Narrow" w:cs="Calibri"/>
          <w:b/>
          <w:color w:val="000000"/>
          <w:sz w:val="22"/>
          <w:szCs w:val="22"/>
        </w:rPr>
        <w:t>Zmluvy o poskytnutí prostriedkov mechanizmu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. Údaje o konečnom užívateľovi výhod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Prijímateľa 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je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 povinný poskytnúť v rozsahu meno, priezvisko a dátum narodenia konečného užívateľa výhod. Ak poskytnutá alebo verejne dostupná informácia o konečnom užívateľovi výhod nie je aktuálna,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Prijímateľ 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je povinný poskytnúť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 aktuálnu informáciu o konečnom užívateľovi výhod najneskôr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do 15 kalendárnych dní 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odo dňa zmeny konečného užívateľa výhod v súlade s článkom 5 </w:t>
      </w:r>
      <w:r w:rsidRPr="00636AC3">
        <w:rPr>
          <w:rFonts w:ascii="Arial Narrow" w:hAnsi="Arial Narrow" w:cs="Calibri"/>
          <w:b/>
          <w:color w:val="000000"/>
          <w:sz w:val="22"/>
          <w:szCs w:val="22"/>
        </w:rPr>
        <w:t>Zmluvy o poskytnutí prostriedkov mechanizmu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. 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Ak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nemá povinnosť zápisu konečného užívateľa výhod do registra partnerov verejného sektora, nemá povinnosť zápisu konečného užívateľa výhod do Obchodného registra a nemá povinnosť zápisu konečného užívateľa výhod do iného príslušného registra podľa iného osobitného právneho predpisu, je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povinný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Vykonávateľovi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poskytnúť informáciu o konečnom užívateľovi výhod v rozsahu meno, priezvisko a dátum narodenia konečného užívateľa výhod, a to najneskôr pri podpise </w:t>
      </w:r>
      <w:r w:rsidRPr="00636AC3">
        <w:rPr>
          <w:rFonts w:ascii="Arial Narrow" w:hAnsi="Arial Narrow"/>
          <w:b/>
          <w:color w:val="000000"/>
          <w:sz w:val="22"/>
          <w:szCs w:val="22"/>
          <w:lang w:eastAsia="cs-CZ"/>
        </w:rPr>
        <w:t>Zmluvy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, v súlade s článkom 5 </w:t>
      </w:r>
      <w:r w:rsidRPr="00636AC3">
        <w:rPr>
          <w:rFonts w:ascii="Arial Narrow" w:hAnsi="Arial Narrow"/>
          <w:b/>
          <w:color w:val="000000"/>
          <w:sz w:val="22"/>
          <w:szCs w:val="22"/>
          <w:lang w:eastAsia="cs-CZ"/>
        </w:rPr>
        <w:t>Zmluvy o poskytnutí prostriedkov mechanizmu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. Ak dôjde ku zmene konečného užívateľa výhod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Prijímateľa,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je povinný poskytnúť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Vykonávateľovi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aktuálnu informáciu o konečnom užívateľovi výhod najneskôr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do 15 kalendárnych dní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odo dňa zmeny konečného užívateľa výhod v súlade s článkom 5 </w:t>
      </w:r>
      <w:r w:rsidRPr="00636AC3">
        <w:rPr>
          <w:rFonts w:ascii="Arial Narrow" w:hAnsi="Arial Narrow"/>
          <w:b/>
          <w:color w:val="000000"/>
          <w:sz w:val="22"/>
          <w:szCs w:val="22"/>
          <w:lang w:eastAsia="cs-CZ"/>
        </w:rPr>
        <w:t>Zmluvy o poskytnutí prostriedkov mechanizmu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. Povinnosť podľa tohto odseku sa nevzťahuje na </w:t>
      </w:r>
      <w:r w:rsidRPr="00EA1554">
        <w:rPr>
          <w:rFonts w:ascii="Arial Narrow" w:hAnsi="Arial Narrow"/>
          <w:b/>
          <w:bCs/>
          <w:color w:val="000000"/>
          <w:sz w:val="22"/>
          <w:szCs w:val="22"/>
          <w:lang w:eastAsia="cs-CZ"/>
        </w:rPr>
        <w:t>Prijímateľa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, ktorým je právnická osoba, ktorá je subjektom verejnej správy podľa § 3 ods. 1 zákona č. 523/2004 Z. z. o rozpočtových pravidlách verejnej správy a o zmene a doplnení niektorých zákonov. </w:t>
      </w:r>
    </w:p>
    <w:p w:rsidR="007E67C5" w:rsidRPr="00EA1554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 poskytne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Vykonávateľovi 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spolu so žiadosťou o platbu (najmä poskytnutie zúčtovanie zálohovej platby) názov / obchodné meno a IČO dodávateľov a subdodávateľov, a údaje o konečnom užívateľovi výhod dodávateľov v rozsahu meno, priezvisko a dátum narodenia, ak je </w:t>
      </w:r>
      <w:r w:rsidRPr="00EA1554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 osobou povinnou postupovať pri zadávaní zákazky podľa pravidiel verejného obstarávania v súlade právnymi predpismi EÚ </w:t>
      </w:r>
      <w:r w:rsidRPr="00EA1554">
        <w:rPr>
          <w:rFonts w:ascii="Arial Narrow" w:hAnsi="Arial Narrow" w:cs="Calibri"/>
          <w:color w:val="000000"/>
          <w:sz w:val="22"/>
          <w:szCs w:val="22"/>
        </w:rPr>
        <w:lastRenderedPageBreak/>
        <w:t xml:space="preserve">alebo právnymi aktami EÚ alebo zákonom </w:t>
      </w:r>
      <w:r w:rsidRPr="00E609DA">
        <w:rPr>
          <w:rFonts w:ascii="Arial Narrow" w:hAnsi="Arial Narrow" w:cs="Calibri"/>
          <w:color w:val="000000"/>
          <w:sz w:val="22"/>
          <w:szCs w:val="22"/>
        </w:rPr>
        <w:t>č. 343/2015 Z. z.</w:t>
      </w:r>
      <w:r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EA1554">
        <w:rPr>
          <w:rFonts w:ascii="Arial Narrow" w:hAnsi="Arial Narrow" w:cs="Calibri"/>
          <w:color w:val="000000"/>
          <w:sz w:val="22"/>
          <w:szCs w:val="22"/>
        </w:rPr>
        <w:t>o verejnom obstarávaní</w:t>
      </w:r>
      <w:r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E609DA">
        <w:rPr>
          <w:rFonts w:ascii="Arial Narrow" w:hAnsi="Arial Narrow" w:cs="Calibri"/>
          <w:color w:val="000000"/>
          <w:sz w:val="22"/>
          <w:szCs w:val="22"/>
        </w:rPr>
        <w:t>a o zmene a doplnení niektorých zákonov v znení neskorších predpisov</w:t>
      </w:r>
      <w:r w:rsidRPr="00EA1554">
        <w:rPr>
          <w:rFonts w:ascii="Arial Narrow" w:hAnsi="Arial Narrow" w:cs="Calibri"/>
          <w:color w:val="000000"/>
          <w:sz w:val="22"/>
          <w:szCs w:val="22"/>
        </w:rPr>
        <w:t>; uvedené sa neuplatní, ak dodávateľ je</w:t>
      </w:r>
      <w:r w:rsidRPr="00EA1554">
        <w:rPr>
          <w:rFonts w:ascii="Arial Narrow" w:hAnsi="Arial Narrow"/>
          <w:color w:val="000000"/>
          <w:sz w:val="22"/>
          <w:szCs w:val="22"/>
          <w:lang w:eastAsia="cs-CZ"/>
        </w:rPr>
        <w:t xml:space="preserve"> subjektom verejnej správy podľa § 3 ods. 1 zákona č. 523/2004 Z. z. o rozpočtových pravidlách verejnej správy a o zmene a doplnení niektorých zákonov</w:t>
      </w:r>
      <w:r w:rsidRPr="00EA1554">
        <w:rPr>
          <w:rFonts w:ascii="Arial Narrow" w:hAnsi="Arial Narrow" w:cs="Calibri"/>
          <w:color w:val="000000"/>
          <w:sz w:val="22"/>
          <w:szCs w:val="22"/>
        </w:rPr>
        <w:t xml:space="preserve">  .</w:t>
      </w:r>
    </w:p>
    <w:p w:rsidR="007E67C5" w:rsidRDefault="007E67C5" w:rsidP="007E67C5">
      <w:pPr>
        <w:numPr>
          <w:ilvl w:val="1"/>
          <w:numId w:val="4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  <w:lang w:eastAsia="cs-CZ"/>
        </w:rPr>
      </w:pPr>
      <w:r w:rsidRPr="00EA155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Prostriedky mechanizmu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a každá ich časť </w:t>
      </w:r>
      <w:r>
        <w:rPr>
          <w:rFonts w:ascii="Arial Narrow" w:hAnsi="Arial Narrow"/>
          <w:sz w:val="22"/>
          <w:szCs w:val="22"/>
          <w:lang w:eastAsia="cs-CZ"/>
        </w:rPr>
        <w:t>sú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finančným prostriedk</w:t>
      </w:r>
      <w:r>
        <w:rPr>
          <w:rFonts w:ascii="Arial Narrow" w:hAnsi="Arial Narrow"/>
          <w:sz w:val="22"/>
          <w:szCs w:val="22"/>
          <w:lang w:eastAsia="cs-CZ"/>
        </w:rPr>
        <w:t>a</w:t>
      </w:r>
      <w:r w:rsidRPr="00EA1554">
        <w:rPr>
          <w:rFonts w:ascii="Arial Narrow" w:hAnsi="Arial Narrow"/>
          <w:sz w:val="22"/>
          <w:szCs w:val="22"/>
          <w:lang w:eastAsia="cs-CZ"/>
        </w:rPr>
        <w:t>m</w:t>
      </w:r>
      <w:r>
        <w:rPr>
          <w:rFonts w:ascii="Arial Narrow" w:hAnsi="Arial Narrow"/>
          <w:sz w:val="22"/>
          <w:szCs w:val="22"/>
          <w:lang w:eastAsia="cs-CZ"/>
        </w:rPr>
        <w:t>i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vyplateným zo štátneho rozpočtu SR. Prostriedky mechanizmu sú zdrojovo kryté z prostriedkov z rozpočtu Európskej únie a neoprávnené nakladanie s nimi môže predstavovať trestný čin poškodzovania finančných záujmov Európskej únie. Na kontrolu a audit použitia týchto finančných prostriedkov a na ukladanie a vymáhanie sankcií za porušenie finančnej disciplíny sa vzťahuje režim upravený v 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Zmluve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Pr="00EA1554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 Záväznej dokumentácii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je povinný strpieť výkon kontroly a auditu použitia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 xml:space="preserve">Oprávnených osôb </w:t>
      </w:r>
      <w:r w:rsidRPr="00EA1554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Pr="00EA1554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EA1554">
        <w:rPr>
          <w:rFonts w:ascii="Arial Narrow" w:hAnsi="Arial Narrow"/>
          <w:sz w:val="22"/>
          <w:szCs w:val="22"/>
          <w:lang w:eastAsia="cs-CZ"/>
        </w:rPr>
        <w:t>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E90A2C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E90A2C">
        <w:rPr>
          <w:rFonts w:ascii="Arial Narrow" w:hAnsi="Arial Narrow"/>
          <w:sz w:val="22"/>
          <w:szCs w:val="22"/>
          <w:lang w:eastAsia="cs-CZ"/>
        </w:rPr>
        <w:t xml:space="preserve"> sa zaväzuje, že poskytnutím alebo použitím </w:t>
      </w:r>
      <w:r w:rsidRPr="00E90A2C">
        <w:rPr>
          <w:rFonts w:ascii="Arial Narrow" w:hAnsi="Arial Narrow"/>
          <w:b/>
          <w:sz w:val="22"/>
          <w:szCs w:val="22"/>
          <w:lang w:eastAsia="cs-CZ"/>
        </w:rPr>
        <w:t>Prostriedkov mechanizmu</w:t>
      </w:r>
      <w:r w:rsidRPr="00E90A2C">
        <w:rPr>
          <w:rFonts w:ascii="Arial Narrow" w:hAnsi="Arial Narrow"/>
          <w:sz w:val="22"/>
          <w:szCs w:val="22"/>
          <w:lang w:eastAsia="cs-CZ"/>
        </w:rPr>
        <w:t xml:space="preserve"> nedôjde k porušeniu reštriktívnych opatrení alebo sankcií EÚ, k porušeniu iných sankcií alebo obdobných opatrení, k dodržiavaniu ktorých sa SR zaviazala, ani k porušeniu zákona č. 289/2016 Z. z. o vykonávaní medzinárodných sankcií a o doplnení zákona č. 566/2001 Z. z. o cenných papieroch a investičných službách a o zmene a doplnení niektorých zákonov (zákon o cenných papieroch)  v znení neskorších predpisov. V prípade porušenia uvedených povinností ide o podstatné porušenie </w:t>
      </w:r>
      <w:r w:rsidRPr="00E90A2C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E90A2C">
        <w:rPr>
          <w:rFonts w:ascii="Arial Narrow" w:hAnsi="Arial Narrow"/>
          <w:sz w:val="22"/>
          <w:szCs w:val="22"/>
          <w:lang w:eastAsia="cs-CZ"/>
        </w:rPr>
        <w:t xml:space="preserve"> podľa článku 11 VZP.</w:t>
      </w:r>
    </w:p>
    <w:p w:rsidR="007E67C5" w:rsidRPr="00EA1554" w:rsidRDefault="007E67C5" w:rsidP="007E67C5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16"/>
        </w:rPr>
      </w:pPr>
    </w:p>
    <w:p w:rsidR="007E67C5" w:rsidRPr="00EA1554" w:rsidRDefault="007E67C5" w:rsidP="007E67C5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:rsidR="007E67C5" w:rsidRPr="00EA1554" w:rsidRDefault="007E67C5" w:rsidP="007E67C5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E67C5" w:rsidRPr="005B6AED" w:rsidRDefault="007E67C5" w:rsidP="007E67C5">
      <w:pPr>
        <w:numPr>
          <w:ilvl w:val="0"/>
          <w:numId w:val="7"/>
        </w:numPr>
        <w:tabs>
          <w:tab w:val="left" w:pos="2552"/>
        </w:tabs>
        <w:ind w:left="567"/>
        <w:jc w:val="center"/>
        <w:rPr>
          <w:rFonts w:ascii="Arial Narrow" w:hAnsi="Arial Narrow"/>
          <w:color w:val="1F3864"/>
          <w:sz w:val="22"/>
          <w:szCs w:val="22"/>
        </w:rPr>
      </w:pPr>
      <w:r w:rsidRPr="00EA1554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:rsidR="007E67C5" w:rsidRPr="00EA1554" w:rsidRDefault="007E67C5" w:rsidP="007E67C5">
      <w:pPr>
        <w:tabs>
          <w:tab w:val="left" w:pos="2552"/>
        </w:tabs>
        <w:rPr>
          <w:rFonts w:ascii="Arial Narrow" w:hAnsi="Arial Narrow"/>
          <w:color w:val="1F3864"/>
          <w:sz w:val="22"/>
          <w:szCs w:val="22"/>
        </w:rPr>
      </w:pPr>
    </w:p>
    <w:p w:rsidR="007E67C5" w:rsidRPr="00EA1554" w:rsidRDefault="007E67C5" w:rsidP="007E67C5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numPr>
          <w:ilvl w:val="1"/>
          <w:numId w:val="15"/>
        </w:numPr>
        <w:tabs>
          <w:tab w:val="left" w:pos="284"/>
          <w:tab w:val="left" w:pos="426"/>
        </w:tabs>
        <w:ind w:hanging="644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sa dohodli, že: </w:t>
      </w:r>
    </w:p>
    <w:p w:rsidR="007E67C5" w:rsidRPr="00BB53E3" w:rsidRDefault="007E67C5" w:rsidP="007E67C5">
      <w:pPr>
        <w:numPr>
          <w:ilvl w:val="2"/>
          <w:numId w:val="15"/>
        </w:numPr>
        <w:jc w:val="both"/>
        <w:rPr>
          <w:rFonts w:ascii="Arial Narrow" w:hAnsi="Arial Narrow"/>
          <w:sz w:val="22"/>
          <w:szCs w:val="22"/>
          <w:lang w:eastAsia="cs-CZ"/>
        </w:rPr>
      </w:pPr>
      <w:r w:rsidRPr="00BB53E3">
        <w:rPr>
          <w:rFonts w:ascii="Arial Narrow" w:hAnsi="Arial Narrow"/>
          <w:b/>
          <w:sz w:val="22"/>
          <w:szCs w:val="22"/>
        </w:rPr>
        <w:t xml:space="preserve">Prijímateľ </w:t>
      </w:r>
      <w:r w:rsidRPr="00BB53E3">
        <w:rPr>
          <w:rFonts w:ascii="Arial Narrow" w:hAnsi="Arial Narrow"/>
          <w:sz w:val="22"/>
          <w:szCs w:val="22"/>
        </w:rPr>
        <w:t xml:space="preserve">sa zaväzuje v prípade použitia systému financovania „Systém zálohových platieb“  </w:t>
      </w:r>
      <w:r w:rsidRPr="00BB53E3">
        <w:rPr>
          <w:rFonts w:ascii="Arial Narrow" w:hAnsi="Arial Narrow"/>
          <w:sz w:val="22"/>
          <w:szCs w:val="22"/>
        </w:rPr>
        <w:tab/>
        <w:t xml:space="preserve">predkladať </w:t>
      </w:r>
      <w:r w:rsidRPr="00BB53E3">
        <w:rPr>
          <w:rFonts w:ascii="Arial Narrow" w:hAnsi="Arial Narrow"/>
          <w:b/>
          <w:sz w:val="22"/>
          <w:szCs w:val="22"/>
        </w:rPr>
        <w:t>Žiadosti o platbu (ďalej len „ŽoP“) nasledovne:</w:t>
      </w:r>
      <w:r w:rsidRPr="00BB53E3">
        <w:rPr>
          <w:rFonts w:ascii="Arial Narrow" w:hAnsi="Arial Narrow"/>
          <w:sz w:val="22"/>
          <w:szCs w:val="22"/>
        </w:rPr>
        <w:t xml:space="preserve"> </w:t>
      </w:r>
    </w:p>
    <w:p w:rsidR="007E67C5" w:rsidRDefault="007E67C5" w:rsidP="007E67C5">
      <w:pPr>
        <w:tabs>
          <w:tab w:val="left" w:pos="567"/>
        </w:tabs>
        <w:ind w:left="1701" w:hanging="28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Prvá žiadosť o platbu – poskytnutie zálohovej platby </w:t>
      </w:r>
      <w:r w:rsidRPr="00636AC3">
        <w:rPr>
          <w:rFonts w:ascii="Arial Narrow" w:hAnsi="Arial Narrow"/>
          <w:b/>
          <w:sz w:val="22"/>
          <w:szCs w:val="22"/>
        </w:rPr>
        <w:t>Prijímateľ</w:t>
      </w:r>
      <w:r>
        <w:rPr>
          <w:rFonts w:ascii="Arial Narrow" w:hAnsi="Arial Narrow"/>
          <w:sz w:val="22"/>
          <w:szCs w:val="22"/>
        </w:rPr>
        <w:t xml:space="preserve"> predloží spolu s dokumentáciou</w:t>
      </w:r>
    </w:p>
    <w:p w:rsidR="007E67C5" w:rsidRDefault="007E67C5" w:rsidP="007E67C5">
      <w:pPr>
        <w:tabs>
          <w:tab w:val="left" w:pos="567"/>
        </w:tabs>
        <w:ind w:left="1701" w:hanging="283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 ukončenému verejnému obstarávaniu.</w:t>
      </w:r>
    </w:p>
    <w:p w:rsidR="007E67C5" w:rsidRPr="005D1ED7" w:rsidRDefault="007E67C5" w:rsidP="007E67C5">
      <w:pPr>
        <w:tabs>
          <w:tab w:val="left" w:pos="567"/>
        </w:tabs>
        <w:ind w:left="1418" w:hanging="43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  <w:t xml:space="preserve">Záverečnú žiadosť o platbu Prijímateľ </w:t>
      </w:r>
      <w:r>
        <w:rPr>
          <w:rFonts w:ascii="Arial Narrow" w:hAnsi="Arial Narrow"/>
          <w:sz w:val="22"/>
          <w:szCs w:val="22"/>
        </w:rPr>
        <w:t>predloží najneskôr do dvoch mesiacov po</w:t>
      </w:r>
      <w:r>
        <w:rPr>
          <w:rFonts w:ascii="Arial Narrow" w:hAnsi="Arial Narrow"/>
          <w:b/>
          <w:sz w:val="22"/>
          <w:szCs w:val="22"/>
        </w:rPr>
        <w:t xml:space="preserve"> Ukončení vecnej realizácie Projektu. </w:t>
      </w:r>
      <w:r>
        <w:rPr>
          <w:rFonts w:ascii="Arial Narrow" w:hAnsi="Arial Narrow"/>
          <w:sz w:val="22"/>
          <w:szCs w:val="22"/>
        </w:rPr>
        <w:t xml:space="preserve">V prípade kombinácie systémov financovania platí, že </w:t>
      </w:r>
      <w:r>
        <w:rPr>
          <w:rFonts w:ascii="Arial Narrow" w:hAnsi="Arial Narrow"/>
          <w:b/>
          <w:sz w:val="22"/>
          <w:szCs w:val="22"/>
        </w:rPr>
        <w:t xml:space="preserve">ŽoP </w:t>
      </w:r>
      <w:r>
        <w:rPr>
          <w:rFonts w:ascii="Arial Narrow" w:hAnsi="Arial Narrow"/>
          <w:sz w:val="22"/>
          <w:szCs w:val="22"/>
        </w:rPr>
        <w:t xml:space="preserve">sa predkladá samostatne za každý jeden z uplatňovaných systémov financovania. Vzor </w:t>
      </w:r>
      <w:r>
        <w:rPr>
          <w:rFonts w:ascii="Arial Narrow" w:hAnsi="Arial Narrow"/>
          <w:b/>
          <w:sz w:val="22"/>
          <w:szCs w:val="22"/>
        </w:rPr>
        <w:t>ŽoP</w:t>
      </w:r>
      <w:r>
        <w:rPr>
          <w:rFonts w:ascii="Arial Narrow" w:hAnsi="Arial Narrow"/>
          <w:sz w:val="22"/>
          <w:szCs w:val="22"/>
        </w:rPr>
        <w:t xml:space="preserve"> </w:t>
      </w:r>
      <w:r w:rsidRPr="00636AC3">
        <w:rPr>
          <w:rFonts w:ascii="Arial Narrow" w:hAnsi="Arial Narrow"/>
          <w:b/>
          <w:sz w:val="22"/>
          <w:szCs w:val="22"/>
        </w:rPr>
        <w:t>Prijímateľa</w:t>
      </w:r>
      <w:r>
        <w:rPr>
          <w:rFonts w:ascii="Arial Narrow" w:hAnsi="Arial Narrow"/>
          <w:sz w:val="22"/>
          <w:szCs w:val="22"/>
        </w:rPr>
        <w:t xml:space="preserve"> určí </w:t>
      </w:r>
      <w:r>
        <w:rPr>
          <w:rFonts w:ascii="Arial Narrow" w:hAnsi="Arial Narrow"/>
          <w:b/>
          <w:sz w:val="22"/>
          <w:szCs w:val="22"/>
        </w:rPr>
        <w:t>Vykonávateľ</w:t>
      </w:r>
      <w:r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b/>
          <w:bCs/>
          <w:sz w:val="22"/>
          <w:szCs w:val="22"/>
        </w:rPr>
        <w:t>Záväznej dokumentácii</w:t>
      </w:r>
      <w:r>
        <w:rPr>
          <w:rFonts w:ascii="Arial Narrow" w:hAnsi="Arial Narrow"/>
          <w:sz w:val="22"/>
          <w:szCs w:val="22"/>
        </w:rPr>
        <w:t xml:space="preserve"> .</w:t>
      </w:r>
    </w:p>
    <w:p w:rsidR="007E67C5" w:rsidRPr="00535883" w:rsidRDefault="007E67C5" w:rsidP="007E67C5">
      <w:pPr>
        <w:numPr>
          <w:ilvl w:val="2"/>
          <w:numId w:val="15"/>
        </w:numPr>
        <w:suppressAutoHyphens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636AC3">
        <w:rPr>
          <w:rFonts w:ascii="Arial Narrow" w:hAnsi="Arial Narrow" w:cs="Arial"/>
          <w:b/>
          <w:sz w:val="22"/>
          <w:szCs w:val="22"/>
        </w:rPr>
        <w:t>Prijímateľ</w:t>
      </w:r>
      <w:r w:rsidRPr="009B2203">
        <w:rPr>
          <w:rFonts w:ascii="Arial Narrow" w:hAnsi="Arial Narrow" w:cs="Arial"/>
          <w:sz w:val="22"/>
          <w:szCs w:val="22"/>
        </w:rPr>
        <w:t xml:space="preserve"> sa zaväzuje v prípade použitia systému</w:t>
      </w:r>
      <w:r>
        <w:rPr>
          <w:rFonts w:ascii="Arial Narrow" w:hAnsi="Arial Narrow" w:cs="Arial"/>
          <w:sz w:val="22"/>
          <w:szCs w:val="22"/>
        </w:rPr>
        <w:t xml:space="preserve"> financovania „Systém refundácie“ predkladať </w:t>
      </w:r>
      <w:r>
        <w:rPr>
          <w:rFonts w:ascii="Arial Narrow" w:hAnsi="Arial Narrow" w:cs="Arial"/>
          <w:sz w:val="22"/>
          <w:szCs w:val="22"/>
        </w:rPr>
        <w:tab/>
        <w:t xml:space="preserve">Žiadosť o platbu – priebežná platba. </w:t>
      </w:r>
      <w:r w:rsidRPr="00636AC3">
        <w:rPr>
          <w:rFonts w:ascii="Arial Narrow" w:hAnsi="Arial Narrow" w:cs="Arial"/>
          <w:b/>
          <w:sz w:val="22"/>
          <w:szCs w:val="22"/>
        </w:rPr>
        <w:t>Prijímateľ</w:t>
      </w:r>
      <w:r>
        <w:rPr>
          <w:rFonts w:ascii="Arial Narrow" w:hAnsi="Arial Narrow" w:cs="Arial"/>
          <w:sz w:val="22"/>
          <w:szCs w:val="22"/>
        </w:rPr>
        <w:t xml:space="preserve"> túto žiadosť predkladá</w:t>
      </w:r>
      <w:r w:rsidRPr="00535883">
        <w:rPr>
          <w:rFonts w:ascii="Arial Narrow" w:hAnsi="Arial Narrow" w:cs="Arial"/>
          <w:sz w:val="22"/>
          <w:szCs w:val="22"/>
        </w:rPr>
        <w:t xml:space="preserve"> v prípade, že projekt je </w:t>
      </w:r>
      <w:r>
        <w:rPr>
          <w:rFonts w:ascii="Arial Narrow" w:hAnsi="Arial Narrow" w:cs="Arial"/>
          <w:sz w:val="22"/>
          <w:szCs w:val="22"/>
        </w:rPr>
        <w:tab/>
      </w:r>
      <w:r w:rsidRPr="00535883">
        <w:rPr>
          <w:rFonts w:ascii="Arial Narrow" w:hAnsi="Arial Narrow" w:cs="Arial"/>
          <w:sz w:val="22"/>
          <w:szCs w:val="22"/>
        </w:rPr>
        <w:t xml:space="preserve">vecne a finančne ukončený. </w:t>
      </w:r>
      <w:r w:rsidRPr="00636AC3">
        <w:rPr>
          <w:rFonts w:ascii="Arial Narrow" w:hAnsi="Arial Narrow" w:cs="Arial"/>
          <w:b/>
          <w:sz w:val="22"/>
          <w:szCs w:val="22"/>
        </w:rPr>
        <w:t>Prijímateľ</w:t>
      </w:r>
      <w:r w:rsidRPr="00535883">
        <w:rPr>
          <w:rFonts w:ascii="Arial Narrow" w:hAnsi="Arial Narrow" w:cs="Arial"/>
          <w:sz w:val="22"/>
          <w:szCs w:val="22"/>
        </w:rPr>
        <w:t xml:space="preserve"> je oprávnený požadovať refundáciu Oprávnených </w:t>
      </w:r>
      <w:r>
        <w:rPr>
          <w:rFonts w:ascii="Arial Narrow" w:hAnsi="Arial Narrow" w:cs="Arial"/>
          <w:sz w:val="22"/>
          <w:szCs w:val="22"/>
        </w:rPr>
        <w:tab/>
      </w:r>
      <w:r w:rsidRPr="00535883">
        <w:rPr>
          <w:rFonts w:ascii="Arial Narrow" w:hAnsi="Arial Narrow" w:cs="Arial"/>
          <w:sz w:val="22"/>
          <w:szCs w:val="22"/>
        </w:rPr>
        <w:t>výdavkov</w:t>
      </w:r>
      <w:r>
        <w:rPr>
          <w:rFonts w:ascii="Arial Narrow" w:hAnsi="Arial Narrow" w:cs="Arial"/>
          <w:sz w:val="22"/>
          <w:szCs w:val="22"/>
        </w:rPr>
        <w:t xml:space="preserve"> do výšky 100 % poskytnutých Finančných prostriedkov</w:t>
      </w:r>
      <w:r w:rsidRPr="00535883">
        <w:rPr>
          <w:rFonts w:ascii="Arial Narrow" w:hAnsi="Arial Narrow" w:cs="Arial"/>
          <w:sz w:val="22"/>
          <w:szCs w:val="22"/>
        </w:rPr>
        <w:t xml:space="preserve"> aj na základe predloženia jednej </w:t>
      </w:r>
      <w:r>
        <w:rPr>
          <w:rFonts w:ascii="Arial Narrow" w:hAnsi="Arial Narrow" w:cs="Arial"/>
          <w:sz w:val="22"/>
          <w:szCs w:val="22"/>
        </w:rPr>
        <w:tab/>
      </w:r>
      <w:r w:rsidRPr="00535883">
        <w:rPr>
          <w:rFonts w:ascii="Arial Narrow" w:hAnsi="Arial Narrow" w:cs="Arial"/>
          <w:sz w:val="22"/>
          <w:szCs w:val="22"/>
        </w:rPr>
        <w:t xml:space="preserve">žiadosti o platbu. </w:t>
      </w:r>
      <w:r>
        <w:rPr>
          <w:rFonts w:ascii="Arial Narrow" w:hAnsi="Arial Narrow" w:cs="Arial"/>
          <w:sz w:val="22"/>
          <w:szCs w:val="22"/>
        </w:rPr>
        <w:t>K žiadosti o platbu – priebežná</w:t>
      </w:r>
      <w:r w:rsidRPr="0088769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platba predkladá</w:t>
      </w:r>
      <w:r w:rsidRPr="003151EA">
        <w:rPr>
          <w:rFonts w:ascii="Arial Narrow" w:hAnsi="Arial Narrow" w:cs="Arial"/>
          <w:sz w:val="22"/>
          <w:szCs w:val="22"/>
        </w:rPr>
        <w:t xml:space="preserve"> </w:t>
      </w:r>
      <w:r w:rsidRPr="00636AC3">
        <w:rPr>
          <w:rFonts w:ascii="Arial Narrow" w:hAnsi="Arial Narrow" w:cs="Arial"/>
          <w:b/>
          <w:sz w:val="22"/>
          <w:szCs w:val="22"/>
        </w:rPr>
        <w:t>Prijímateľ</w:t>
      </w:r>
      <w:r>
        <w:rPr>
          <w:rFonts w:ascii="Arial Narrow" w:hAnsi="Arial Narrow" w:cs="Arial"/>
          <w:sz w:val="22"/>
          <w:szCs w:val="22"/>
        </w:rPr>
        <w:t xml:space="preserve"> okrem </w:t>
      </w:r>
      <w:r>
        <w:rPr>
          <w:rFonts w:ascii="Arial Narrow" w:hAnsi="Arial Narrow" w:cs="Arial"/>
          <w:sz w:val="22"/>
          <w:szCs w:val="22"/>
        </w:rPr>
        <w:tab/>
        <w:t xml:space="preserve">dokumentácie k ukončenému verejnému obstarávaniu prílohy podľa článku 17b ods. 4 </w:t>
      </w:r>
      <w:r w:rsidRPr="00636AC3">
        <w:rPr>
          <w:rFonts w:ascii="Arial Narrow" w:hAnsi="Arial Narrow" w:cs="Arial"/>
          <w:b/>
          <w:sz w:val="22"/>
          <w:szCs w:val="22"/>
        </w:rPr>
        <w:t>VZP</w:t>
      </w:r>
      <w:r>
        <w:rPr>
          <w:rFonts w:ascii="Arial Narrow" w:hAnsi="Arial Narrow" w:cs="Arial"/>
          <w:sz w:val="22"/>
          <w:szCs w:val="22"/>
        </w:rPr>
        <w:t xml:space="preserve"> tejto </w:t>
      </w:r>
      <w:r>
        <w:rPr>
          <w:rFonts w:ascii="Arial Narrow" w:hAnsi="Arial Narrow" w:cs="Arial"/>
          <w:sz w:val="22"/>
          <w:szCs w:val="22"/>
        </w:rPr>
        <w:tab/>
        <w:t xml:space="preserve">Zmluvy   </w:t>
      </w:r>
      <w:r w:rsidRPr="00535883">
        <w:rPr>
          <w:rFonts w:ascii="Arial Narrow" w:hAnsi="Arial Narrow" w:cs="Arial"/>
          <w:sz w:val="22"/>
          <w:szCs w:val="22"/>
        </w:rPr>
        <w:t xml:space="preserve">      </w:t>
      </w:r>
      <w:r w:rsidRPr="009B2203">
        <w:rPr>
          <w:rFonts w:ascii="Arial Narrow" w:hAnsi="Arial Narrow" w:cs="Arial"/>
          <w:sz w:val="22"/>
          <w:szCs w:val="22"/>
        </w:rPr>
        <w:t xml:space="preserve"> </w:t>
      </w:r>
    </w:p>
    <w:p w:rsidR="007E67C5" w:rsidRPr="002B5607" w:rsidRDefault="007E67C5" w:rsidP="007E67C5">
      <w:pPr>
        <w:numPr>
          <w:ilvl w:val="2"/>
          <w:numId w:val="15"/>
        </w:numPr>
        <w:suppressAutoHyphens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ab/>
        <w:t xml:space="preserve">Za účelom pravidelného získavania informácií o implementácii </w:t>
      </w:r>
      <w:r>
        <w:rPr>
          <w:rFonts w:ascii="Arial Narrow" w:hAnsi="Arial Narrow" w:cs="Arial"/>
          <w:b/>
          <w:sz w:val="22"/>
          <w:szCs w:val="22"/>
        </w:rPr>
        <w:t>Projektu</w:t>
      </w:r>
      <w:r>
        <w:rPr>
          <w:rFonts w:ascii="Arial Narrow" w:hAnsi="Arial Narrow" w:cs="Arial"/>
          <w:sz w:val="22"/>
          <w:szCs w:val="22"/>
        </w:rPr>
        <w:t xml:space="preserve"> má </w:t>
      </w:r>
      <w:r>
        <w:rPr>
          <w:rFonts w:ascii="Arial Narrow" w:hAnsi="Arial Narrow" w:cs="Arial"/>
          <w:b/>
          <w:sz w:val="22"/>
          <w:szCs w:val="22"/>
        </w:rPr>
        <w:t xml:space="preserve">Prijímateľ </w:t>
      </w:r>
      <w:r>
        <w:rPr>
          <w:rFonts w:ascii="Arial Narrow" w:hAnsi="Arial Narrow" w:cs="Arial"/>
          <w:b/>
          <w:sz w:val="22"/>
          <w:szCs w:val="22"/>
        </w:rPr>
        <w:tab/>
        <w:t xml:space="preserve">Finančných prostriedkov na základe Žiadosti o platbu – zálohová platba </w:t>
      </w:r>
      <w:r>
        <w:rPr>
          <w:rFonts w:ascii="Arial Narrow" w:hAnsi="Arial Narrow" w:cs="Arial"/>
          <w:sz w:val="22"/>
          <w:szCs w:val="22"/>
        </w:rPr>
        <w:t xml:space="preserve">povinnosť </w:t>
      </w:r>
      <w:r>
        <w:rPr>
          <w:rFonts w:ascii="Arial Narrow" w:hAnsi="Arial Narrow" w:cs="Arial"/>
          <w:sz w:val="22"/>
          <w:szCs w:val="22"/>
        </w:rPr>
        <w:tab/>
        <w:t>predkladať monitorovacie správy v nasledovnom rozsahu:</w:t>
      </w:r>
    </w:p>
    <w:p w:rsidR="007E67C5" w:rsidRPr="003F6DBB" w:rsidRDefault="007E67C5" w:rsidP="007E67C5">
      <w:pPr>
        <w:ind w:left="1418"/>
        <w:jc w:val="both"/>
        <w:rPr>
          <w:rFonts w:ascii="Arial Narrow" w:hAnsi="Arial Narrow" w:cs="Arial"/>
          <w:sz w:val="22"/>
          <w:szCs w:val="22"/>
        </w:rPr>
      </w:pPr>
      <w:r w:rsidRPr="003F6DBB">
        <w:rPr>
          <w:rFonts w:ascii="Arial Narrow" w:hAnsi="Arial Narrow" w:cs="Arial"/>
          <w:sz w:val="22"/>
          <w:szCs w:val="22"/>
        </w:rPr>
        <w:t>4.1.</w:t>
      </w:r>
      <w:r>
        <w:rPr>
          <w:rFonts w:ascii="Arial Narrow" w:hAnsi="Arial Narrow" w:cs="Arial"/>
          <w:sz w:val="22"/>
          <w:szCs w:val="22"/>
        </w:rPr>
        <w:t>3</w:t>
      </w:r>
      <w:r w:rsidRPr="003F6DBB">
        <w:rPr>
          <w:rFonts w:ascii="Arial Narrow" w:hAnsi="Arial Narrow" w:cs="Arial"/>
          <w:sz w:val="22"/>
          <w:szCs w:val="22"/>
        </w:rPr>
        <w:t xml:space="preserve">.1 Priebežnú monitorovacia správu. Predkladá sa podľa podmienok ust. článku 5 ods. 3 </w:t>
      </w:r>
      <w:r w:rsidRPr="00636AC3">
        <w:rPr>
          <w:rFonts w:ascii="Arial Narrow" w:hAnsi="Arial Narrow" w:cs="Arial"/>
          <w:b/>
          <w:sz w:val="22"/>
          <w:szCs w:val="22"/>
        </w:rPr>
        <w:t>VZP</w:t>
      </w:r>
      <w:r w:rsidRPr="003F6DBB">
        <w:rPr>
          <w:rFonts w:ascii="Arial Narrow" w:hAnsi="Arial Narrow" w:cs="Arial"/>
          <w:sz w:val="22"/>
          <w:szCs w:val="22"/>
        </w:rPr>
        <w:t xml:space="preserve">.   </w:t>
      </w:r>
    </w:p>
    <w:p w:rsidR="007E67C5" w:rsidRPr="002B5607" w:rsidRDefault="007E67C5" w:rsidP="007E67C5">
      <w:pPr>
        <w:pStyle w:val="Odsekzoznamu1"/>
        <w:tabs>
          <w:tab w:val="left" w:pos="993"/>
        </w:tabs>
        <w:spacing w:after="0"/>
        <w:ind w:left="141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4.1.3.2 </w:t>
      </w:r>
      <w:r w:rsidRPr="002B5607">
        <w:rPr>
          <w:rFonts w:ascii="Arial Narrow" w:hAnsi="Arial Narrow" w:cs="Arial"/>
        </w:rPr>
        <w:t>Záverečn</w:t>
      </w:r>
      <w:r>
        <w:rPr>
          <w:rFonts w:ascii="Arial Narrow" w:hAnsi="Arial Narrow" w:cs="Arial"/>
        </w:rPr>
        <w:t>ú</w:t>
      </w:r>
      <w:r w:rsidRPr="002B5607">
        <w:rPr>
          <w:rFonts w:ascii="Arial Narrow" w:hAnsi="Arial Narrow" w:cs="Arial"/>
        </w:rPr>
        <w:t xml:space="preserve"> monitorovaci</w:t>
      </w:r>
      <w:r>
        <w:rPr>
          <w:rFonts w:ascii="Arial Narrow" w:hAnsi="Arial Narrow" w:cs="Arial"/>
        </w:rPr>
        <w:t>a</w:t>
      </w:r>
      <w:r w:rsidRPr="002B5607">
        <w:rPr>
          <w:rFonts w:ascii="Arial Narrow" w:hAnsi="Arial Narrow" w:cs="Arial"/>
        </w:rPr>
        <w:t xml:space="preserve"> správ</w:t>
      </w:r>
      <w:r>
        <w:rPr>
          <w:rFonts w:ascii="Arial Narrow" w:hAnsi="Arial Narrow" w:cs="Arial"/>
        </w:rPr>
        <w:t>u</w:t>
      </w:r>
      <w:r w:rsidRPr="002B5607">
        <w:rPr>
          <w:rFonts w:ascii="Arial Narrow" w:hAnsi="Arial Narrow" w:cs="Arial"/>
        </w:rPr>
        <w:t xml:space="preserve">. Predkladá sa podľa podmienok ust. v článku 5 ods. 4 </w:t>
      </w:r>
      <w:r w:rsidRPr="00636AC3">
        <w:rPr>
          <w:rFonts w:ascii="Arial Narrow" w:hAnsi="Arial Narrow" w:cs="Arial"/>
          <w:b/>
        </w:rPr>
        <w:t>VZP</w:t>
      </w:r>
      <w:r w:rsidRPr="002B5607">
        <w:rPr>
          <w:rFonts w:ascii="Arial Narrow" w:hAnsi="Arial Narrow" w:cs="Arial"/>
        </w:rPr>
        <w:t xml:space="preserve">. V prípade predloženia záverečnej monitorovacej správy sa priebežná monitorovacia správa nepredkladá. </w:t>
      </w:r>
    </w:p>
    <w:p w:rsidR="007E67C5" w:rsidRDefault="007E67C5" w:rsidP="007E67C5">
      <w:pPr>
        <w:pStyle w:val="Odsekzoznamu1"/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4.1.3.3 Následnú monitorovacia správu. Predkladá sa podľa podmienok ust. v článku 5 ods. 5 </w:t>
      </w:r>
      <w:r>
        <w:rPr>
          <w:rFonts w:ascii="Arial Narrow" w:hAnsi="Arial Narrow" w:cs="Arial"/>
        </w:rPr>
        <w:tab/>
      </w:r>
      <w:r w:rsidRPr="00636AC3">
        <w:rPr>
          <w:rFonts w:ascii="Arial Narrow" w:hAnsi="Arial Narrow" w:cs="Arial"/>
          <w:b/>
        </w:rPr>
        <w:t>VZP</w:t>
      </w:r>
      <w:r>
        <w:rPr>
          <w:rFonts w:ascii="Arial Narrow" w:hAnsi="Arial Narrow" w:cs="Arial"/>
        </w:rPr>
        <w:t>.</w:t>
      </w:r>
    </w:p>
    <w:p w:rsidR="007E67C5" w:rsidRPr="00EA1554" w:rsidRDefault="007E67C5" w:rsidP="007E67C5">
      <w:pPr>
        <w:pStyle w:val="Odsekzoznamu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4.1.4.</w:t>
      </w:r>
      <w:r>
        <w:rPr>
          <w:rFonts w:ascii="Arial Narrow" w:hAnsi="Arial Narrow" w:cs="Arial"/>
        </w:rPr>
        <w:tab/>
        <w:t xml:space="preserve">Pri uplatnení Systému refundácie za okolnosti refundácie nákladov na už ukončený projekt </w:t>
      </w:r>
      <w:r>
        <w:rPr>
          <w:rFonts w:ascii="Arial Narrow" w:hAnsi="Arial Narrow" w:cs="Arial"/>
        </w:rPr>
        <w:tab/>
        <w:t xml:space="preserve">Prijímateľ predkladá záverečnú </w:t>
      </w:r>
      <w:r w:rsidRPr="002B5607">
        <w:rPr>
          <w:rFonts w:ascii="Arial Narrow" w:hAnsi="Arial Narrow" w:cs="Arial"/>
        </w:rPr>
        <w:t>monitorovaci</w:t>
      </w:r>
      <w:r>
        <w:rPr>
          <w:rFonts w:ascii="Arial Narrow" w:hAnsi="Arial Narrow" w:cs="Arial"/>
        </w:rPr>
        <w:t xml:space="preserve">u </w:t>
      </w:r>
      <w:r w:rsidRPr="002B5607">
        <w:rPr>
          <w:rFonts w:ascii="Arial Narrow" w:hAnsi="Arial Narrow" w:cs="Arial"/>
        </w:rPr>
        <w:t>správ</w:t>
      </w:r>
      <w:r>
        <w:rPr>
          <w:rFonts w:ascii="Arial Narrow" w:hAnsi="Arial Narrow" w:cs="Arial"/>
        </w:rPr>
        <w:t xml:space="preserve">u a následné monitorovacie správy.  </w:t>
      </w:r>
    </w:p>
    <w:p w:rsidR="007E67C5" w:rsidRPr="005E75C1" w:rsidRDefault="007E67C5" w:rsidP="007E67C5">
      <w:pPr>
        <w:pStyle w:val="Odsekzoznamu1"/>
        <w:spacing w:after="0"/>
        <w:ind w:left="426" w:hanging="425"/>
        <w:jc w:val="both"/>
        <w:rPr>
          <w:rFonts w:ascii="Arial Narrow" w:hAnsi="Arial Narrow"/>
        </w:rPr>
      </w:pPr>
      <w:r w:rsidRPr="00EA1554">
        <w:rPr>
          <w:rFonts w:ascii="Arial Narrow" w:hAnsi="Arial Narrow"/>
        </w:rPr>
        <w:t>4.</w:t>
      </w:r>
      <w:r>
        <w:rPr>
          <w:rFonts w:ascii="Arial Narrow" w:hAnsi="Arial Narrow"/>
        </w:rPr>
        <w:t>2</w:t>
      </w:r>
      <w:r w:rsidRPr="00EA1554">
        <w:rPr>
          <w:rFonts w:ascii="Arial Narrow" w:hAnsi="Arial Narrow"/>
        </w:rPr>
        <w:t>.</w:t>
      </w:r>
      <w:r w:rsidRPr="00EA1554">
        <w:rPr>
          <w:rFonts w:ascii="Arial Narrow" w:hAnsi="Arial Narrow"/>
        </w:rPr>
        <w:tab/>
      </w:r>
      <w:r w:rsidRPr="005E75C1">
        <w:rPr>
          <w:rFonts w:ascii="Arial Narrow" w:hAnsi="Arial Narrow"/>
        </w:rPr>
        <w:t xml:space="preserve">S ohľadom na charakter </w:t>
      </w:r>
      <w:r w:rsidRPr="005E75C1">
        <w:rPr>
          <w:rFonts w:ascii="Arial Narrow" w:hAnsi="Arial Narrow"/>
          <w:b/>
        </w:rPr>
        <w:t xml:space="preserve">Prijímateľa </w:t>
      </w:r>
      <w:r w:rsidRPr="005E75C1">
        <w:rPr>
          <w:rFonts w:ascii="Arial Narrow" w:hAnsi="Arial Narrow"/>
        </w:rPr>
        <w:t xml:space="preserve">a </w:t>
      </w:r>
      <w:r w:rsidRPr="005E75C1">
        <w:rPr>
          <w:rFonts w:ascii="Arial Narrow" w:hAnsi="Arial Narrow"/>
          <w:b/>
        </w:rPr>
        <w:t>Projektu</w:t>
      </w:r>
      <w:r w:rsidRPr="005E75C1">
        <w:rPr>
          <w:rFonts w:ascii="Arial Narrow" w:hAnsi="Arial Narrow"/>
        </w:rPr>
        <w:t xml:space="preserve"> sa na zmluvný vzťah ustanovenie článku 2 ods. 5 </w:t>
      </w:r>
      <w:r w:rsidRPr="00434260">
        <w:rPr>
          <w:rFonts w:ascii="Arial Narrow" w:hAnsi="Arial Narrow"/>
          <w:b/>
        </w:rPr>
        <w:t>VZP</w:t>
      </w:r>
      <w:r w:rsidRPr="005E75C1">
        <w:rPr>
          <w:rFonts w:ascii="Arial Narrow" w:hAnsi="Arial Narrow"/>
        </w:rPr>
        <w:t xml:space="preserve"> neaplikuje.</w:t>
      </w:r>
    </w:p>
    <w:p w:rsidR="007E67C5" w:rsidRDefault="007E67C5" w:rsidP="007E67C5">
      <w:pPr>
        <w:pStyle w:val="Odsekzoznamu1"/>
        <w:ind w:left="426" w:hanging="425"/>
        <w:jc w:val="both"/>
        <w:rPr>
          <w:rFonts w:ascii="Arial Narrow" w:hAnsi="Arial Narrow"/>
        </w:rPr>
      </w:pPr>
      <w:r w:rsidRPr="005E75C1">
        <w:rPr>
          <w:rFonts w:ascii="Arial Narrow" w:hAnsi="Arial Narrow"/>
        </w:rPr>
        <w:t>4.</w:t>
      </w:r>
      <w:r>
        <w:rPr>
          <w:rFonts w:ascii="Arial Narrow" w:hAnsi="Arial Narrow"/>
        </w:rPr>
        <w:t>3</w:t>
      </w:r>
      <w:r w:rsidRPr="005E75C1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6978D5">
        <w:rPr>
          <w:rFonts w:ascii="Arial Narrow" w:hAnsi="Arial Narrow"/>
          <w:b/>
        </w:rPr>
        <w:t>Doba udržateľnosti Projektu</w:t>
      </w:r>
      <w:r w:rsidRPr="005E75C1">
        <w:rPr>
          <w:rFonts w:ascii="Arial Narrow" w:hAnsi="Arial Narrow"/>
        </w:rPr>
        <w:t xml:space="preserve"> je 5 (päť) rokov od finančného ukončenia </w:t>
      </w:r>
      <w:r w:rsidRPr="006978D5">
        <w:rPr>
          <w:rFonts w:ascii="Arial Narrow" w:hAnsi="Arial Narrow"/>
          <w:b/>
        </w:rPr>
        <w:t>Projektu</w:t>
      </w:r>
      <w:r w:rsidRPr="005E75C1">
        <w:rPr>
          <w:rFonts w:ascii="Arial Narrow" w:hAnsi="Arial Narrow"/>
        </w:rPr>
        <w:t>.</w:t>
      </w:r>
    </w:p>
    <w:p w:rsidR="007E67C5" w:rsidRPr="005E75C1" w:rsidRDefault="007E67C5" w:rsidP="007E67C5">
      <w:pPr>
        <w:pStyle w:val="Odsekzoznamu1"/>
        <w:spacing w:after="0"/>
        <w:ind w:left="426" w:hanging="425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4.4 </w:t>
      </w:r>
      <w:r>
        <w:rPr>
          <w:rFonts w:ascii="Arial Narrow" w:hAnsi="Arial Narrow"/>
        </w:rPr>
        <w:tab/>
      </w:r>
      <w:r w:rsidRPr="00472AD4">
        <w:rPr>
          <w:rFonts w:ascii="Arial Narrow" w:hAnsi="Arial Narrow"/>
        </w:rPr>
        <w:t xml:space="preserve">Poskytnutím </w:t>
      </w:r>
      <w:r w:rsidRPr="00472AD4">
        <w:rPr>
          <w:rFonts w:ascii="Arial Narrow" w:hAnsi="Arial Narrow"/>
          <w:b/>
        </w:rPr>
        <w:t>Prostriedkov mechanizmu</w:t>
      </w:r>
      <w:r w:rsidRPr="00472AD4">
        <w:rPr>
          <w:rFonts w:ascii="Arial Narrow" w:hAnsi="Arial Narrow"/>
        </w:rPr>
        <w:t xml:space="preserve"> nesmie dôjsť k poskytnutiu </w:t>
      </w:r>
      <w:r w:rsidRPr="00472AD4">
        <w:rPr>
          <w:rFonts w:ascii="Arial Narrow" w:hAnsi="Arial Narrow"/>
          <w:b/>
        </w:rPr>
        <w:t>štátnej pomoci/pomoci de minimis</w:t>
      </w:r>
      <w:r w:rsidRPr="00472AD4">
        <w:rPr>
          <w:rFonts w:ascii="Arial Narrow" w:hAnsi="Arial Narrow"/>
        </w:rPr>
        <w:t xml:space="preserve"> v rozpore s pravidlami EÚ pre štátnu pomoc, resp. pravidlami EÚ pre pomoc </w:t>
      </w:r>
      <w:r w:rsidRPr="00472AD4">
        <w:rPr>
          <w:rFonts w:ascii="Arial Narrow" w:hAnsi="Arial Narrow"/>
          <w:b/>
        </w:rPr>
        <w:t>de minimis</w:t>
      </w:r>
      <w:r w:rsidRPr="00472AD4">
        <w:rPr>
          <w:rFonts w:ascii="Arial Narrow" w:hAnsi="Arial Narrow"/>
        </w:rPr>
        <w:t xml:space="preserve"> a zákonom č. 358/2015 Z. z. o úprave niektorých vzťahov v oblasti štátnej pomoci a minimálnej pomoci a o zmene a doplnení niektorých zákonov (zákon o štátnej pomoci). Prijímateľ sa zaväzuje, že počas Realizácie Projektu a Doby udržateľnosti Projektu  nedôjde k zmene skutočností, na základe ktorých by bolo možné posúdiť poskytnutie Prostriedkov mechanizmu, ako poskytnutie </w:t>
      </w:r>
      <w:r w:rsidRPr="00472AD4">
        <w:rPr>
          <w:rFonts w:ascii="Arial Narrow" w:hAnsi="Arial Narrow"/>
          <w:b/>
        </w:rPr>
        <w:t>štátnej pomoci/pomoci de minimis</w:t>
      </w:r>
      <w:r w:rsidRPr="00472AD4">
        <w:rPr>
          <w:rFonts w:ascii="Arial Narrow" w:hAnsi="Arial Narrow"/>
        </w:rPr>
        <w:t xml:space="preserve"> v rozpore s pravidlami EÚ pre štátnu pomoc, resp. pravidlami EÚ a SR pre pomoc </w:t>
      </w:r>
      <w:r w:rsidRPr="00472AD4">
        <w:rPr>
          <w:rFonts w:ascii="Arial Narrow" w:hAnsi="Arial Narrow"/>
          <w:b/>
        </w:rPr>
        <w:t>de minimis</w:t>
      </w:r>
      <w:r w:rsidRPr="00472AD4">
        <w:rPr>
          <w:rFonts w:ascii="Arial Narrow" w:hAnsi="Arial Narrow"/>
        </w:rPr>
        <w:t xml:space="preserve">. Ak Prijímateľ túto podmienku poruší, ide o podstatné porušenie Zmluvy podľa článku 11 VZP. Ak Prijímateľ zmení charakter Aktivít alebo bude v rámci Projektu alebo v súvislosti s ním vykonávať akékoľvek úkony, v dôsledku ktorých by došlo k poskytnutiu </w:t>
      </w:r>
      <w:r w:rsidRPr="00472AD4">
        <w:rPr>
          <w:rFonts w:ascii="Arial Narrow" w:hAnsi="Arial Narrow"/>
          <w:b/>
        </w:rPr>
        <w:t>štátnej pomoci/pomoci de minimis</w:t>
      </w:r>
      <w:r w:rsidRPr="00472AD4">
        <w:rPr>
          <w:rFonts w:ascii="Arial Narrow" w:hAnsi="Arial Narrow"/>
        </w:rPr>
        <w:t xml:space="preserve"> v rozpore s uplatniteľnými pravidlami EÚ pre oblasť štátnej pomoci, s uplatniteľnými pravidlami EÚ a SR pre pomoc </w:t>
      </w:r>
      <w:r w:rsidRPr="00472AD4">
        <w:rPr>
          <w:rFonts w:ascii="Arial Narrow" w:hAnsi="Arial Narrow"/>
          <w:b/>
        </w:rPr>
        <w:t>de minimis</w:t>
      </w:r>
      <w:r w:rsidRPr="00472AD4">
        <w:rPr>
          <w:rFonts w:ascii="Arial Narrow" w:hAnsi="Arial Narrow"/>
        </w:rPr>
        <w:t xml:space="preserve"> alebo so zákonom o štátnej pomoci, ide o podstatné porušenie Zmluvy podľa článku 11 VZP a Prijímateľ je povinný vrátiť a zároveň Vykonávateľ je povinný vymôcť vrátenie </w:t>
      </w:r>
      <w:r w:rsidRPr="00472AD4">
        <w:rPr>
          <w:rFonts w:ascii="Arial Narrow" w:hAnsi="Arial Narrow"/>
          <w:b/>
        </w:rPr>
        <w:t>štátnej pomoci/pomoci de minimis</w:t>
      </w:r>
      <w:r w:rsidRPr="00472AD4">
        <w:rPr>
          <w:rFonts w:ascii="Arial Narrow" w:hAnsi="Arial Narrow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:rsidR="007E67C5" w:rsidRDefault="007E67C5" w:rsidP="007E67C5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:rsidR="007E67C5" w:rsidRPr="00EA1554" w:rsidRDefault="007E67C5" w:rsidP="007E67C5">
      <w:pPr>
        <w:ind w:firstLine="567"/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EA1554">
        <w:rPr>
          <w:rFonts w:ascii="Arial Narrow" w:hAnsi="Arial Narrow"/>
          <w:b/>
          <w:bCs/>
          <w:color w:val="1F4E79"/>
          <w:sz w:val="22"/>
          <w:szCs w:val="22"/>
        </w:rPr>
        <w:t>Článok 5. KOMUNIKÁCIA A DORUČOVANIE</w:t>
      </w:r>
    </w:p>
    <w:p w:rsidR="007E67C5" w:rsidRPr="00EA1554" w:rsidRDefault="007E67C5" w:rsidP="007E67C5">
      <w:pPr>
        <w:jc w:val="both"/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E1906">
        <w:rPr>
          <w:rFonts w:ascii="Arial Narrow" w:hAnsi="Arial Narrow"/>
          <w:sz w:val="22"/>
          <w:szCs w:val="22"/>
        </w:rPr>
        <w:t>5.1.</w:t>
      </w:r>
      <w:r w:rsidRPr="00EA1554">
        <w:rPr>
          <w:rFonts w:ascii="Arial Narrow" w:hAnsi="Arial Narrow"/>
          <w:sz w:val="20"/>
          <w:szCs w:val="22"/>
        </w:rPr>
        <w:t xml:space="preserve"> 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EA1554">
        <w:rPr>
          <w:rFonts w:ascii="Arial Narrow" w:hAnsi="Arial Narrow"/>
          <w:b/>
          <w:sz w:val="22"/>
          <w:szCs w:val="22"/>
        </w:rPr>
        <w:t>Zmluvou</w:t>
      </w:r>
      <w:r w:rsidRPr="00EA1554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EA1554">
        <w:rPr>
          <w:rFonts w:ascii="Arial Narrow" w:hAnsi="Arial Narrow"/>
          <w:b/>
          <w:sz w:val="22"/>
          <w:szCs w:val="22"/>
        </w:rPr>
        <w:t xml:space="preserve">Projektu </w:t>
      </w:r>
      <w:r w:rsidRPr="00EA1554">
        <w:rPr>
          <w:rFonts w:ascii="Arial Narrow" w:hAnsi="Arial Narrow"/>
          <w:sz w:val="22"/>
          <w:szCs w:val="22"/>
        </w:rPr>
        <w:t xml:space="preserve">a názov </w:t>
      </w:r>
      <w:r w:rsidRPr="00EA1554">
        <w:rPr>
          <w:rFonts w:ascii="Arial Narrow" w:hAnsi="Arial Narrow"/>
          <w:b/>
          <w:sz w:val="22"/>
          <w:szCs w:val="22"/>
        </w:rPr>
        <w:t xml:space="preserve">Projektu </w:t>
      </w:r>
      <w:r w:rsidRPr="00EA1554">
        <w:rPr>
          <w:rFonts w:ascii="Arial Narrow" w:hAnsi="Arial Narrow"/>
          <w:sz w:val="22"/>
          <w:szCs w:val="22"/>
        </w:rPr>
        <w:t>podľa</w:t>
      </w:r>
      <w:r>
        <w:rPr>
          <w:rFonts w:ascii="Arial Narrow" w:hAnsi="Arial Narrow"/>
          <w:sz w:val="22"/>
          <w:szCs w:val="22"/>
        </w:rPr>
        <w:t xml:space="preserve"> článku 2</w:t>
      </w:r>
      <w:r w:rsidRPr="00EA1554">
        <w:rPr>
          <w:rFonts w:ascii="Arial Narrow" w:hAnsi="Arial Narrow"/>
          <w:sz w:val="22"/>
          <w:szCs w:val="22"/>
        </w:rPr>
        <w:t xml:space="preserve"> ods. 2.3.</w:t>
      </w:r>
      <w:r w:rsidRPr="00EA1554">
        <w:rPr>
          <w:rFonts w:ascii="Arial Narrow" w:hAnsi="Arial Narrow"/>
          <w:b/>
          <w:sz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EA1554">
        <w:rPr>
          <w:rFonts w:ascii="Arial Narrow" w:hAnsi="Arial Narrow"/>
          <w:sz w:val="22"/>
          <w:szCs w:val="22"/>
        </w:rPr>
        <w:t xml:space="preserve">.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využívajú pre svoju komunikáciu prednostne elektronickú formu komunikácie. </w:t>
      </w:r>
      <w:r w:rsidRPr="00EA1554">
        <w:rPr>
          <w:rFonts w:ascii="Arial Narrow" w:hAnsi="Arial Narrow"/>
          <w:b/>
          <w:sz w:val="22"/>
          <w:szCs w:val="22"/>
        </w:rPr>
        <w:t xml:space="preserve">Zmluvné strany </w:t>
      </w:r>
      <w:r w:rsidRPr="00EA1554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EA1554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EA1554">
        <w:rPr>
          <w:rFonts w:ascii="Arial Narrow" w:hAnsi="Arial Narrow"/>
          <w:sz w:val="22"/>
          <w:szCs w:val="22"/>
        </w:rPr>
        <w:t xml:space="preserve">, ak nedošlo k oznámeniu zmeny adresy spôsobom v súlade s článkom 10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. </w:t>
      </w:r>
    </w:p>
    <w:p w:rsidR="007E67C5" w:rsidRPr="00EA1554" w:rsidRDefault="007E67C5" w:rsidP="007E67C5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E1906">
        <w:rPr>
          <w:rFonts w:ascii="Arial Narrow" w:hAnsi="Arial Narrow"/>
          <w:sz w:val="22"/>
          <w:szCs w:val="22"/>
        </w:rPr>
        <w:t>5.2.</w:t>
      </w:r>
      <w:r w:rsidRPr="00EA1554">
        <w:rPr>
          <w:rFonts w:ascii="Arial Narrow" w:hAnsi="Arial Narrow"/>
          <w:b/>
          <w:sz w:val="20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sa dohodli, že písomná forma komunikácie v listinnej podobe sa bude uskutočňovať prostredníctvom doporučeného doručovania zásielok. </w:t>
      </w:r>
    </w:p>
    <w:p w:rsidR="007E67C5" w:rsidRPr="00EA1554" w:rsidRDefault="007E67C5" w:rsidP="007E67C5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E1906">
        <w:rPr>
          <w:rFonts w:ascii="Arial Narrow" w:hAnsi="Arial Narrow"/>
          <w:sz w:val="22"/>
          <w:szCs w:val="22"/>
        </w:rPr>
        <w:t>5.3.</w:t>
      </w:r>
      <w:r w:rsidRPr="00EA1554">
        <w:rPr>
          <w:rFonts w:ascii="Arial Narrow" w:hAnsi="Arial Narrow"/>
          <w:sz w:val="20"/>
          <w:szCs w:val="22"/>
        </w:rPr>
        <w:t xml:space="preserve"> 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EA1554">
        <w:rPr>
          <w:rFonts w:ascii="Arial Narrow" w:hAnsi="Arial Narrow"/>
          <w:b/>
          <w:sz w:val="22"/>
          <w:szCs w:val="22"/>
        </w:rPr>
        <w:t>Vykonávateľovi</w:t>
      </w:r>
      <w:r w:rsidRPr="00EA1554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EA1554">
        <w:rPr>
          <w:rFonts w:ascii="Arial Narrow" w:hAnsi="Arial Narrow"/>
          <w:b/>
          <w:sz w:val="22"/>
          <w:szCs w:val="22"/>
        </w:rPr>
        <w:t>Vykonávateľa</w:t>
      </w:r>
      <w:r w:rsidRPr="00EA1554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:rsidR="007E67C5" w:rsidRPr="00EA1554" w:rsidRDefault="007E67C5" w:rsidP="007E67C5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5E1906">
        <w:rPr>
          <w:rFonts w:ascii="Arial Narrow" w:hAnsi="Arial Narrow"/>
          <w:sz w:val="22"/>
          <w:szCs w:val="22"/>
        </w:rPr>
        <w:t>5.4</w:t>
      </w:r>
      <w:r w:rsidRPr="00F813C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EA1554">
        <w:rPr>
          <w:rFonts w:ascii="Arial Narrow" w:hAnsi="Arial Narrow"/>
          <w:sz w:val="22"/>
          <w:szCs w:val="22"/>
        </w:rPr>
        <w:t xml:space="preserve">Elektronickou formou komunikácie podľa </w:t>
      </w:r>
      <w:r>
        <w:rPr>
          <w:rFonts w:ascii="Arial Narrow" w:hAnsi="Arial Narrow"/>
          <w:sz w:val="22"/>
          <w:szCs w:val="22"/>
        </w:rPr>
        <w:t>ods. 5.4. tohto článku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EA1554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sa </w:t>
      </w:r>
      <w:r w:rsidRPr="00EA1554">
        <w:rPr>
          <w:rFonts w:ascii="Arial Narrow" w:hAnsi="Arial Narrow"/>
          <w:sz w:val="22"/>
          <w:szCs w:val="22"/>
        </w:rPr>
        <w:t>rozumie najmä:</w:t>
      </w:r>
    </w:p>
    <w:p w:rsidR="007E67C5" w:rsidRPr="00EA1554" w:rsidRDefault="007E67C5" w:rsidP="007E67C5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bežná komunikácia prostredníctvom informačného systému pre Plán obnovy, ak </w:t>
      </w:r>
      <w:r w:rsidRPr="00EA1554">
        <w:rPr>
          <w:rFonts w:ascii="Arial Narrow" w:hAnsi="Arial Narrow"/>
          <w:b/>
          <w:bCs/>
          <w:sz w:val="22"/>
          <w:szCs w:val="22"/>
        </w:rPr>
        <w:t>Vykonávateľ</w:t>
      </w:r>
      <w:r w:rsidRPr="00EA1554">
        <w:rPr>
          <w:rFonts w:ascii="Arial Narrow" w:hAnsi="Arial Narrow"/>
          <w:sz w:val="22"/>
          <w:szCs w:val="22"/>
        </w:rPr>
        <w:t xml:space="preserve"> oznámil </w:t>
      </w:r>
      <w:r w:rsidRPr="00EA1554">
        <w:rPr>
          <w:rFonts w:ascii="Arial Narrow" w:hAnsi="Arial Narrow"/>
          <w:b/>
          <w:bCs/>
          <w:sz w:val="22"/>
          <w:szCs w:val="22"/>
        </w:rPr>
        <w:t>Prijímateľovi</w:t>
      </w:r>
      <w:r w:rsidRPr="00EA1554">
        <w:rPr>
          <w:rFonts w:ascii="Arial Narrow" w:hAnsi="Arial Narrow"/>
          <w:sz w:val="22"/>
          <w:szCs w:val="22"/>
        </w:rPr>
        <w:t xml:space="preserve"> možnosť komunikovať prostredníctvom takého informačného systému. </w:t>
      </w:r>
      <w:r w:rsidRPr="00EA1554" w:rsidDel="00556951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Spôsob, podmienky a rozsah takejto komunikácie upraví </w:t>
      </w:r>
      <w:r w:rsidRPr="00EA1554">
        <w:rPr>
          <w:rFonts w:ascii="Arial Narrow" w:hAnsi="Arial Narrow"/>
          <w:b/>
          <w:bCs/>
          <w:sz w:val="22"/>
          <w:szCs w:val="22"/>
        </w:rPr>
        <w:t>Vykonávateľ</w:t>
      </w:r>
      <w:r w:rsidRPr="00EA1554">
        <w:rPr>
          <w:rFonts w:ascii="Arial Narrow" w:hAnsi="Arial Narrow"/>
          <w:sz w:val="22"/>
          <w:szCs w:val="22"/>
        </w:rPr>
        <w:t xml:space="preserve"> v </w:t>
      </w:r>
      <w:r w:rsidRPr="00EA1554">
        <w:rPr>
          <w:rFonts w:ascii="Arial Narrow" w:hAnsi="Arial Narrow"/>
          <w:b/>
          <w:bCs/>
          <w:sz w:val="22"/>
          <w:szCs w:val="22"/>
        </w:rPr>
        <w:t>Záväznej dokumentácii</w:t>
      </w:r>
      <w:r w:rsidRPr="00EA1554">
        <w:rPr>
          <w:rFonts w:ascii="Arial Narrow" w:hAnsi="Arial Narrow"/>
          <w:sz w:val="22"/>
          <w:szCs w:val="22"/>
        </w:rPr>
        <w:t xml:space="preserve">, </w:t>
      </w:r>
    </w:p>
    <w:p w:rsidR="007E67C5" w:rsidRPr="00EA1554" w:rsidRDefault="007E67C5" w:rsidP="007E67C5">
      <w:pPr>
        <w:numPr>
          <w:ilvl w:val="2"/>
          <w:numId w:val="8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v ostatných prípadoch komunikácia prostredníctvom elektronickej správy (e-mailu); </w:t>
      </w:r>
      <w:r w:rsidRPr="00EA1554">
        <w:rPr>
          <w:rFonts w:ascii="Arial Narrow" w:hAnsi="Arial Narrow"/>
          <w:b/>
          <w:bCs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sa zaväzujú používať emailové adresy</w:t>
      </w:r>
      <w:r w:rsidRPr="00EA1554"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>oznámené podľa ods. 5.7.1.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EA1554">
        <w:rPr>
          <w:rFonts w:ascii="Arial Narrow" w:hAnsi="Arial Narrow"/>
          <w:b/>
          <w:sz w:val="22"/>
          <w:szCs w:val="22"/>
        </w:rPr>
        <w:t xml:space="preserve"> Zmluvy o poskytnutí prostriedkov mechanizmu</w:t>
      </w:r>
      <w:r w:rsidRPr="00EA1554">
        <w:rPr>
          <w:rFonts w:ascii="Arial Narrow" w:hAnsi="Arial Narrow"/>
          <w:sz w:val="22"/>
          <w:szCs w:val="22"/>
        </w:rPr>
        <w:t xml:space="preserve">, ak nedošlo k oznámeniu zmeny adresy v súlade s článkom 10 </w:t>
      </w:r>
      <w:r w:rsidRPr="00EA1554">
        <w:rPr>
          <w:rFonts w:ascii="Arial Narrow" w:hAnsi="Arial Narrow"/>
          <w:b/>
          <w:bCs/>
          <w:sz w:val="22"/>
          <w:szCs w:val="22"/>
        </w:rPr>
        <w:t>VZP,</w:t>
      </w:r>
      <w:r w:rsidRPr="00EA1554">
        <w:rPr>
          <w:rFonts w:ascii="Arial Narrow" w:hAnsi="Arial Narrow"/>
          <w:sz w:val="22"/>
          <w:szCs w:val="22"/>
        </w:rPr>
        <w:t xml:space="preserve"> </w:t>
      </w:r>
    </w:p>
    <w:p w:rsidR="007E67C5" w:rsidRPr="00C00630" w:rsidRDefault="007E67C5" w:rsidP="007E67C5">
      <w:pPr>
        <w:numPr>
          <w:ilvl w:val="2"/>
          <w:numId w:val="8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komunikácia prostredníctvom Ústredného portálu verejnej správy; </w:t>
      </w:r>
      <w:r w:rsidRPr="00EA1554">
        <w:rPr>
          <w:rFonts w:ascii="Arial Narrow" w:hAnsi="Arial Narrow"/>
          <w:b/>
          <w:bCs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sa zaväzujú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EA1554">
        <w:rPr>
          <w:rFonts w:ascii="Arial Narrow" w:hAnsi="Arial Narrow"/>
          <w:sz w:val="22"/>
          <w:szCs w:val="22"/>
        </w:rPr>
        <w:t xml:space="preserve">mať </w:t>
      </w:r>
      <w:r w:rsidRPr="00C00630">
        <w:rPr>
          <w:rFonts w:ascii="Arial Narrow" w:hAnsi="Arial Narrow"/>
          <w:sz w:val="22"/>
          <w:szCs w:val="22"/>
        </w:rPr>
        <w:t xml:space="preserve">zriadené a aktívne elektronické schránky (zo strany </w:t>
      </w:r>
      <w:r w:rsidRPr="00C00630">
        <w:rPr>
          <w:rFonts w:ascii="Arial Narrow" w:hAnsi="Arial Narrow"/>
          <w:b/>
          <w:sz w:val="22"/>
          <w:szCs w:val="22"/>
        </w:rPr>
        <w:t xml:space="preserve">Vykonávateľa </w:t>
      </w:r>
      <w:r w:rsidRPr="00C00630">
        <w:rPr>
          <w:rFonts w:ascii="Arial Narrow" w:hAnsi="Arial Narrow"/>
          <w:sz w:val="22"/>
          <w:szCs w:val="22"/>
        </w:rPr>
        <w:t xml:space="preserve">nejde o výkon verejnej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C00630">
        <w:rPr>
          <w:rFonts w:ascii="Arial Narrow" w:hAnsi="Arial Narrow"/>
          <w:sz w:val="22"/>
          <w:szCs w:val="22"/>
        </w:rPr>
        <w:t xml:space="preserve">moci, iba o využívanie existujúcich technických prostriedkov vhodných na komunikáciu). </w:t>
      </w:r>
    </w:p>
    <w:p w:rsidR="007E67C5" w:rsidRPr="00EA1554" w:rsidRDefault="007E67C5" w:rsidP="007E67C5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V prípade doručenia oznámenia, výzvy, žiadosti alebo iného dokumentu (ďalej ako „písomnosť“) sa za deň doručenia </w:t>
      </w:r>
      <w:r w:rsidRPr="00EA1554">
        <w:rPr>
          <w:rFonts w:ascii="Arial Narrow" w:hAnsi="Arial Narrow"/>
          <w:b/>
          <w:sz w:val="22"/>
          <w:szCs w:val="22"/>
        </w:rPr>
        <w:t>zmluvnej strane</w:t>
      </w:r>
      <w:r w:rsidRPr="00EA1554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</w:t>
      </w:r>
      <w:r>
        <w:rPr>
          <w:rFonts w:ascii="Arial Narrow" w:hAnsi="Arial Narrow"/>
          <w:sz w:val="22"/>
          <w:szCs w:val="22"/>
        </w:rPr>
        <w:t xml:space="preserve"> </w:t>
      </w:r>
      <w:r w:rsidRPr="006978D5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EA1554">
        <w:rPr>
          <w:rFonts w:ascii="Arial Narrow" w:hAnsi="Arial Narrow"/>
          <w:sz w:val="22"/>
          <w:szCs w:val="22"/>
        </w:rPr>
        <w:t xml:space="preserve"> považuje najbližší pracovný deň bezprostredne nasledujúci po kalendárnom dni, kedy bola písomnosť uložená do elektronickej schránky </w:t>
      </w:r>
      <w:r w:rsidRPr="00EA1554">
        <w:rPr>
          <w:rFonts w:ascii="Arial Narrow" w:hAnsi="Arial Narrow"/>
          <w:b/>
          <w:sz w:val="22"/>
          <w:szCs w:val="22"/>
        </w:rPr>
        <w:t>zmluvnej strany</w:t>
      </w:r>
      <w:r w:rsidRPr="00EA1554">
        <w:rPr>
          <w:rFonts w:ascii="Arial Narrow" w:hAnsi="Arial Narrow"/>
          <w:sz w:val="22"/>
          <w:szCs w:val="22"/>
        </w:rPr>
        <w:t>, a to aj vtedy, ak sa adresát o tom nedozvedel.</w:t>
      </w:r>
    </w:p>
    <w:p w:rsidR="007E67C5" w:rsidRPr="00EA1554" w:rsidRDefault="007E67C5" w:rsidP="007E67C5">
      <w:pPr>
        <w:numPr>
          <w:ilvl w:val="1"/>
          <w:numId w:val="9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Písomnosť zasielaná </w:t>
      </w:r>
      <w:r w:rsidRPr="00EA1554">
        <w:rPr>
          <w:rFonts w:ascii="Arial Narrow" w:hAnsi="Arial Narrow"/>
          <w:b/>
          <w:sz w:val="22"/>
          <w:szCs w:val="22"/>
        </w:rPr>
        <w:t>zmluvnej strane</w:t>
      </w:r>
      <w:r w:rsidRPr="00EA1554">
        <w:rPr>
          <w:rFonts w:ascii="Arial Narrow" w:hAnsi="Arial Narrow"/>
          <w:sz w:val="22"/>
          <w:szCs w:val="22"/>
        </w:rPr>
        <w:t xml:space="preserve"> v listinnej podobe podľa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sa považuje pre účely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za doručenú, ak dôjde do sféry dispozície </w:t>
      </w:r>
      <w:r w:rsidRPr="00EA1554">
        <w:rPr>
          <w:rFonts w:ascii="Arial Narrow" w:hAnsi="Arial Narrow"/>
          <w:b/>
          <w:sz w:val="22"/>
          <w:szCs w:val="22"/>
        </w:rPr>
        <w:t>zmluvnej strany</w:t>
      </w:r>
      <w:r w:rsidRPr="00EA1554">
        <w:rPr>
          <w:rFonts w:ascii="Arial Narrow" w:hAnsi="Arial Narrow"/>
          <w:sz w:val="22"/>
          <w:szCs w:val="22"/>
        </w:rPr>
        <w:t xml:space="preserve"> na adrese uvedenej v záhlaví </w:t>
      </w:r>
      <w:r w:rsidRPr="00EA1554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EA1554"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:rsidR="007E67C5" w:rsidRPr="00EA1554" w:rsidRDefault="007E67C5" w:rsidP="007E67C5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lastRenderedPageBreak/>
        <w:t>uplynutiu úložnej (odbernej) lehoty písomnosti zasielanej zmluvnej strane poštou, ak nedôjde k jej vráteniu podľa ods. 5.6.3.</w:t>
      </w:r>
      <w:r>
        <w:rPr>
          <w:rFonts w:ascii="Arial Narrow" w:hAnsi="Arial Narrow"/>
          <w:sz w:val="22"/>
          <w:szCs w:val="22"/>
        </w:rPr>
        <w:t xml:space="preserve">tohto </w:t>
      </w:r>
      <w:r w:rsidRPr="00EA1554">
        <w:rPr>
          <w:rFonts w:ascii="Arial Narrow" w:hAnsi="Arial Narrow"/>
          <w:sz w:val="22"/>
          <w:szCs w:val="22"/>
        </w:rPr>
        <w:t xml:space="preserve">článku </w:t>
      </w:r>
      <w:r w:rsidRPr="00EA155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EA1554">
        <w:rPr>
          <w:rFonts w:ascii="Arial Narrow" w:hAnsi="Arial Narrow"/>
          <w:sz w:val="22"/>
          <w:szCs w:val="22"/>
        </w:rPr>
        <w:t xml:space="preserve">, </w:t>
      </w:r>
    </w:p>
    <w:p w:rsidR="007E67C5" w:rsidRPr="00EA1554" w:rsidRDefault="007E67C5" w:rsidP="007E67C5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odopretiu prijatia písomnosti, v prípade odopretia prevzatia písomnosti doručovanej poštou alebo osobným doručením, </w:t>
      </w:r>
    </w:p>
    <w:p w:rsidR="007E67C5" w:rsidRPr="00BB5400" w:rsidRDefault="007E67C5" w:rsidP="007E67C5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vráteniu písomnosti odosielateľovi, v prípade vrátenia zásielky späť (bez ohľadu na prípadnú poznámku „adresát neznámy“), </w:t>
      </w:r>
      <w:r w:rsidRPr="00BB5400">
        <w:rPr>
          <w:rFonts w:ascii="Arial Narrow" w:hAnsi="Arial Narrow"/>
          <w:sz w:val="22"/>
          <w:szCs w:val="22"/>
        </w:rPr>
        <w:t>podľa toho, ktorá skutočnosť nastane skôr.</w:t>
      </w:r>
    </w:p>
    <w:p w:rsidR="007E67C5" w:rsidRPr="00EA1554" w:rsidRDefault="007E67C5" w:rsidP="007E67C5">
      <w:pPr>
        <w:numPr>
          <w:ilvl w:val="1"/>
          <w:numId w:val="9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 xml:space="preserve">Písomnosť </w:t>
      </w:r>
      <w:r w:rsidRPr="00EA1554"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elektronická správa k</w:t>
      </w:r>
      <w:r>
        <w:rPr>
          <w:rFonts w:ascii="Arial Narrow" w:hAnsi="Arial Narrow"/>
          <w:bCs/>
          <w:sz w:val="22"/>
          <w:szCs w:val="22"/>
        </w:rPr>
        <w:t> </w:t>
      </w:r>
      <w:r w:rsidRPr="00EA1554">
        <w:rPr>
          <w:rFonts w:ascii="Arial Narrow" w:hAnsi="Arial Narrow"/>
          <w:bCs/>
          <w:sz w:val="22"/>
          <w:szCs w:val="22"/>
        </w:rPr>
        <w:t>dispozícii</w:t>
      </w:r>
      <w:r>
        <w:rPr>
          <w:rFonts w:ascii="Arial Narrow" w:hAnsi="Arial Narrow"/>
          <w:bCs/>
          <w:sz w:val="22"/>
          <w:szCs w:val="22"/>
        </w:rPr>
        <w:t>,</w:t>
      </w:r>
      <w:r w:rsidRPr="00EA1554"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 w:rsidRPr="00EA1554">
        <w:rPr>
          <w:rFonts w:ascii="Arial Narrow" w:hAnsi="Arial Narrow"/>
          <w:b/>
          <w:bCs/>
          <w:sz w:val="22"/>
          <w:szCs w:val="22"/>
        </w:rPr>
        <w:t>zmluvnej strany</w:t>
      </w:r>
      <w:r w:rsidRPr="00EA1554"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EA1554">
        <w:rPr>
          <w:rFonts w:ascii="Arial Narrow" w:hAnsi="Arial Narrow"/>
          <w:b/>
          <w:bCs/>
          <w:sz w:val="22"/>
          <w:szCs w:val="22"/>
        </w:rPr>
        <w:t>zmluvnej strane</w:t>
      </w:r>
      <w:r w:rsidRPr="00EA1554">
        <w:rPr>
          <w:rFonts w:ascii="Arial Narrow" w:hAnsi="Arial Narrow"/>
          <w:bCs/>
          <w:sz w:val="22"/>
          <w:szCs w:val="22"/>
        </w:rPr>
        <w:t xml:space="preserve">, ktorá je odosielateľom, príde potvrdenie o úspešnom doručení zásielky; ak nie je objektívne z technických dôvodov možné nastaviť automatické potvrdenie o úspešnom doručení zásielky,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bCs/>
          <w:sz w:val="22"/>
          <w:szCs w:val="22"/>
        </w:rPr>
        <w:t xml:space="preserve"> výslovne súhlasia s tým, že ich vzájomná komunikácia podľa tohto odseku nebude prebiehať prostredníctvom e-mailu. Za účelom realizácie </w:t>
      </w:r>
      <w:r w:rsidRPr="00EA1554">
        <w:rPr>
          <w:rFonts w:ascii="Arial Narrow" w:hAnsi="Arial Narrow"/>
          <w:sz w:val="22"/>
          <w:szCs w:val="22"/>
        </w:rPr>
        <w:t xml:space="preserve">doručovania prostredníctvom e-mailu sa </w:t>
      </w:r>
      <w:r w:rsidRPr="00EA1554">
        <w:rPr>
          <w:rFonts w:ascii="Arial Narrow" w:hAnsi="Arial Narrow"/>
          <w:b/>
          <w:sz w:val="22"/>
          <w:szCs w:val="22"/>
        </w:rPr>
        <w:t xml:space="preserve">zmluvné strany </w:t>
      </w:r>
      <w:r w:rsidRPr="00EA1554">
        <w:rPr>
          <w:rFonts w:ascii="Arial Narrow" w:hAnsi="Arial Narrow"/>
          <w:sz w:val="22"/>
          <w:szCs w:val="22"/>
        </w:rPr>
        <w:t xml:space="preserve">zaväzujú: </w:t>
      </w:r>
    </w:p>
    <w:p w:rsidR="007E67C5" w:rsidRPr="00EA1554" w:rsidRDefault="007E67C5" w:rsidP="007E67C5">
      <w:pPr>
        <w:numPr>
          <w:ilvl w:val="2"/>
          <w:numId w:val="9"/>
        </w:numPr>
        <w:ind w:left="1276" w:hanging="709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 a</w:t>
      </w:r>
      <w:r w:rsidRPr="00EA1554">
        <w:rPr>
          <w:rFonts w:ascii="Arial Narrow" w:hAnsi="Arial Narrow"/>
          <w:color w:val="FF0000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aktualizovať, pričom nesplnenie tejto povinnosti bude zaťažovať tú </w:t>
      </w:r>
      <w:r w:rsidRPr="00EA1554">
        <w:rPr>
          <w:rFonts w:ascii="Arial Narrow" w:hAnsi="Arial Narrow"/>
          <w:b/>
          <w:sz w:val="22"/>
          <w:szCs w:val="22"/>
        </w:rPr>
        <w:t>zmluvnú stranu</w:t>
      </w:r>
      <w:r w:rsidRPr="00EA1554">
        <w:rPr>
          <w:rFonts w:ascii="Arial Narrow" w:hAnsi="Arial Narrow"/>
          <w:sz w:val="22"/>
          <w:szCs w:val="22"/>
        </w:rPr>
        <w:t xml:space="preserve">, ktorá aktualizáciu neoznámila, a zásielka doručená na neaktuálnu e-mailovú adresu sa bude považovať na účely tejto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za riadne doručenú,</w:t>
      </w:r>
    </w:p>
    <w:p w:rsidR="007E67C5" w:rsidRPr="00EA1554" w:rsidRDefault="007E67C5" w:rsidP="007E67C5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:rsidR="007E67C5" w:rsidRPr="00EA1554" w:rsidRDefault="007E67C5" w:rsidP="007E67C5">
      <w:pPr>
        <w:numPr>
          <w:ilvl w:val="2"/>
          <w:numId w:val="9"/>
        </w:numPr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00EA1554">
        <w:rPr>
          <w:rFonts w:ascii="Arial Narrow" w:hAnsi="Arial Narrow"/>
          <w:b/>
          <w:bCs/>
          <w:sz w:val="22"/>
          <w:szCs w:val="22"/>
        </w:rPr>
        <w:t>zmluvná strana</w:t>
      </w:r>
      <w:r w:rsidRPr="00EA1554"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 w:rsidRPr="00EA1554">
        <w:rPr>
          <w:rFonts w:ascii="Arial Narrow" w:hAnsi="Arial Narrow"/>
          <w:b/>
          <w:bCs/>
          <w:sz w:val="22"/>
          <w:szCs w:val="22"/>
        </w:rPr>
        <w:t>zmluvnej strane</w:t>
      </w:r>
      <w:r w:rsidRPr="00EA1554">
        <w:rPr>
          <w:rFonts w:ascii="Arial Narrow" w:hAnsi="Arial Narrow"/>
          <w:bCs/>
          <w:sz w:val="22"/>
          <w:szCs w:val="22"/>
        </w:rPr>
        <w:t xml:space="preserve">, pričom sa uplatní postup podľa ods. 5.7 prvej vety za bodkočiarkou </w:t>
      </w:r>
      <w:r>
        <w:rPr>
          <w:rFonts w:ascii="Arial Narrow" w:hAnsi="Arial Narrow"/>
          <w:bCs/>
          <w:sz w:val="22"/>
          <w:szCs w:val="22"/>
        </w:rPr>
        <w:t xml:space="preserve">tohto </w:t>
      </w:r>
      <w:r w:rsidRPr="00EA1554">
        <w:rPr>
          <w:rFonts w:ascii="Arial Narrow" w:hAnsi="Arial Narrow"/>
          <w:bCs/>
          <w:sz w:val="22"/>
          <w:szCs w:val="22"/>
        </w:rPr>
        <w:t xml:space="preserve">článku </w:t>
      </w:r>
      <w:r w:rsidRPr="00EA1554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EA1554">
        <w:rPr>
          <w:rFonts w:ascii="Arial Narrow" w:hAnsi="Arial Narrow"/>
          <w:bCs/>
          <w:sz w:val="22"/>
          <w:szCs w:val="22"/>
        </w:rPr>
        <w:t>.</w:t>
      </w:r>
    </w:p>
    <w:p w:rsidR="007E67C5" w:rsidRDefault="007E67C5" w:rsidP="007E67C5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</w:rPr>
      </w:pPr>
      <w:r w:rsidRPr="00EA1554">
        <w:rPr>
          <w:rFonts w:ascii="Arial Narrow" w:hAnsi="Arial Narrow"/>
          <w:b/>
        </w:rPr>
        <w:t>Prijímateľ</w:t>
      </w:r>
      <w:r w:rsidRPr="00EA1554">
        <w:rPr>
          <w:rFonts w:ascii="Arial Narrow" w:hAnsi="Arial Narrow"/>
        </w:rPr>
        <w:t xml:space="preserve"> je zodpovedný za riadne označenie poštovej schránky na účely písomnej komunikácie </w:t>
      </w:r>
      <w:r w:rsidRPr="00EA1554">
        <w:rPr>
          <w:rFonts w:ascii="Arial Narrow" w:hAnsi="Arial Narrow"/>
          <w:b/>
        </w:rPr>
        <w:t>zmluvných strán</w:t>
      </w:r>
      <w:r>
        <w:rPr>
          <w:rFonts w:ascii="Arial Narrow" w:hAnsi="Arial Narrow"/>
        </w:rPr>
        <w:t>.</w:t>
      </w:r>
    </w:p>
    <w:p w:rsidR="007E67C5" w:rsidRPr="00472AD4" w:rsidRDefault="007E67C5" w:rsidP="007E67C5">
      <w:pPr>
        <w:pStyle w:val="Odsekzoznamu"/>
        <w:numPr>
          <w:ilvl w:val="1"/>
          <w:numId w:val="9"/>
        </w:numPr>
        <w:ind w:left="567" w:hanging="567"/>
        <w:jc w:val="both"/>
        <w:rPr>
          <w:rFonts w:ascii="Arial Narrow" w:hAnsi="Arial Narrow"/>
          <w:b/>
          <w:caps/>
          <w:color w:val="1F3864"/>
        </w:rPr>
      </w:pPr>
      <w:r w:rsidRPr="001C32F9">
        <w:rPr>
          <w:rFonts w:ascii="Arial Narrow" w:hAnsi="Arial Narrow"/>
          <w:b/>
        </w:rPr>
        <w:t>Zmluvné strany</w:t>
      </w:r>
      <w:r w:rsidRPr="001C32F9">
        <w:rPr>
          <w:rFonts w:ascii="Arial Narrow" w:hAnsi="Arial Narrow"/>
        </w:rPr>
        <w:t xml:space="preserve"> sa zaväzujú, že vzájomná komunikácia bude prebiehať v slovenskom jazyku,</w:t>
      </w:r>
      <w:r w:rsidRPr="00EA1554">
        <w:t xml:space="preserve"> </w:t>
      </w:r>
      <w:r w:rsidRPr="001C32F9">
        <w:rPr>
          <w:rFonts w:ascii="Arial Narrow" w:hAnsi="Arial Narrow"/>
        </w:rPr>
        <w:t xml:space="preserve">českom jazyku alebo v jazyku určenom ako akceptovateľnom vo </w:t>
      </w:r>
      <w:r w:rsidRPr="001C32F9">
        <w:rPr>
          <w:rFonts w:ascii="Arial Narrow" w:hAnsi="Arial Narrow"/>
          <w:b/>
        </w:rPr>
        <w:t>Výzve</w:t>
      </w:r>
      <w:r w:rsidRPr="001C32F9">
        <w:rPr>
          <w:rFonts w:ascii="Arial Narrow" w:hAnsi="Arial Narrow"/>
        </w:rPr>
        <w:t xml:space="preserve">. Každá dokumentácia predkladaná </w:t>
      </w:r>
      <w:r w:rsidRPr="001C32F9">
        <w:rPr>
          <w:rFonts w:ascii="Arial Narrow" w:hAnsi="Arial Narrow"/>
          <w:b/>
        </w:rPr>
        <w:t>Prijímateľom</w:t>
      </w:r>
      <w:r w:rsidRPr="001C32F9">
        <w:rPr>
          <w:rFonts w:ascii="Arial Narrow" w:hAnsi="Arial Narrow"/>
        </w:rPr>
        <w:t xml:space="preserve"> v súvislosti so </w:t>
      </w:r>
      <w:r w:rsidRPr="001C32F9">
        <w:rPr>
          <w:rFonts w:ascii="Arial Narrow" w:hAnsi="Arial Narrow"/>
          <w:b/>
        </w:rPr>
        <w:t>Zmluvou</w:t>
      </w:r>
      <w:r w:rsidRPr="001C32F9">
        <w:rPr>
          <w:rFonts w:ascii="Arial Narrow" w:hAnsi="Arial Narrow"/>
        </w:rPr>
        <w:t xml:space="preserve"> alebo s </w:t>
      </w:r>
      <w:r w:rsidRPr="001C32F9">
        <w:rPr>
          <w:rFonts w:ascii="Arial Narrow" w:hAnsi="Arial Narrow"/>
          <w:b/>
        </w:rPr>
        <w:t>Projektom</w:t>
      </w:r>
      <w:r w:rsidRPr="001C32F9">
        <w:rPr>
          <w:rFonts w:ascii="Arial Narrow" w:hAnsi="Arial Narrow"/>
        </w:rPr>
        <w:t xml:space="preserve"> bude predkladaná v slovenskom jazyku, českom jazyku alebo v jazyku určenom ako akceptovateľnom vo </w:t>
      </w:r>
      <w:r w:rsidRPr="001C32F9">
        <w:rPr>
          <w:rFonts w:ascii="Arial Narrow" w:hAnsi="Arial Narrow"/>
          <w:b/>
        </w:rPr>
        <w:t>Výzve</w:t>
      </w:r>
      <w:r w:rsidRPr="001C32F9">
        <w:rPr>
          <w:rFonts w:ascii="Arial Narrow" w:hAnsi="Arial Narrow"/>
        </w:rPr>
        <w:t xml:space="preserve">. V prípade, ak bola dokumentácia vyhotovená v inom jazyku ako v jazyku podľa druhej vety, pre jej použitie pre účely </w:t>
      </w:r>
      <w:r w:rsidRPr="001C32F9">
        <w:rPr>
          <w:rFonts w:ascii="Arial Narrow" w:hAnsi="Arial Narrow"/>
          <w:b/>
        </w:rPr>
        <w:t>Projektu</w:t>
      </w:r>
      <w:r w:rsidRPr="001C32F9">
        <w:rPr>
          <w:rFonts w:ascii="Arial Narrow" w:hAnsi="Arial Narrow"/>
        </w:rPr>
        <w:t xml:space="preserve"> alebo </w:t>
      </w:r>
      <w:r w:rsidRPr="001C32F9">
        <w:rPr>
          <w:rFonts w:ascii="Arial Narrow" w:hAnsi="Arial Narrow"/>
          <w:b/>
        </w:rPr>
        <w:t>Zmluvy</w:t>
      </w:r>
      <w:r w:rsidRPr="001C32F9">
        <w:rPr>
          <w:rFonts w:ascii="Arial Narrow" w:hAnsi="Arial Narrow"/>
        </w:rPr>
        <w:t xml:space="preserve"> je potrebný úradný preklad do slovenského jazyka, ak </w:t>
      </w:r>
      <w:r w:rsidRPr="001C32F9">
        <w:rPr>
          <w:rFonts w:ascii="Arial Narrow" w:hAnsi="Arial Narrow"/>
          <w:b/>
        </w:rPr>
        <w:t>Vykonávateľ</w:t>
      </w:r>
      <w:r w:rsidRPr="001C32F9">
        <w:rPr>
          <w:rFonts w:ascii="Arial Narrow" w:hAnsi="Arial Narrow"/>
        </w:rPr>
        <w:t xml:space="preserve"> vo </w:t>
      </w:r>
      <w:r w:rsidRPr="001C32F9">
        <w:rPr>
          <w:rFonts w:ascii="Arial Narrow" w:hAnsi="Arial Narrow"/>
          <w:b/>
          <w:bCs/>
        </w:rPr>
        <w:t>Výzve</w:t>
      </w:r>
      <w:r w:rsidRPr="001C32F9">
        <w:rPr>
          <w:rFonts w:ascii="Arial Narrow" w:hAnsi="Arial Narrow"/>
        </w:rPr>
        <w:t xml:space="preserve"> alebo v </w:t>
      </w:r>
      <w:r w:rsidRPr="001C32F9">
        <w:rPr>
          <w:rFonts w:ascii="Arial Narrow" w:hAnsi="Arial Narrow"/>
          <w:b/>
          <w:bCs/>
        </w:rPr>
        <w:t>Záväznej dokumentácii</w:t>
      </w:r>
      <w:r w:rsidRPr="001C32F9">
        <w:rPr>
          <w:rFonts w:ascii="Arial Narrow" w:hAnsi="Arial Narrow"/>
        </w:rPr>
        <w:t xml:space="preserve"> neurčí inak. </w:t>
      </w:r>
    </w:p>
    <w:p w:rsidR="007E67C5" w:rsidRPr="00EA1554" w:rsidRDefault="007E67C5" w:rsidP="007E67C5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</w:p>
    <w:p w:rsidR="007E67C5" w:rsidRPr="00EA1554" w:rsidRDefault="007E67C5" w:rsidP="007E67C5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>
        <w:rPr>
          <w:rFonts w:ascii="Arial Narrow" w:hAnsi="Arial Narrow"/>
          <w:b/>
          <w:bCs/>
          <w:color w:val="1F4E79"/>
          <w:sz w:val="22"/>
          <w:szCs w:val="22"/>
        </w:rPr>
        <w:t>Článok 6</w:t>
      </w:r>
      <w:r w:rsidRPr="00EA1554">
        <w:rPr>
          <w:rFonts w:ascii="Arial Narrow" w:hAnsi="Arial Narrow"/>
          <w:b/>
          <w:bCs/>
          <w:color w:val="1F4E79"/>
          <w:sz w:val="22"/>
          <w:szCs w:val="22"/>
        </w:rPr>
        <w:t>. ZÁVEREČNÉ USTANOVENIA</w:t>
      </w:r>
    </w:p>
    <w:p w:rsidR="007E67C5" w:rsidRPr="00EA1554" w:rsidRDefault="007E67C5" w:rsidP="007E67C5">
      <w:pPr>
        <w:tabs>
          <w:tab w:val="left" w:pos="709"/>
        </w:tabs>
        <w:jc w:val="both"/>
        <w:rPr>
          <w:rFonts w:ascii="Arial Narrow" w:hAnsi="Arial Narrow"/>
          <w:b/>
          <w:sz w:val="22"/>
          <w:szCs w:val="22"/>
        </w:rPr>
      </w:pP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 xml:space="preserve">.1.  Táto </w:t>
      </w:r>
      <w:r w:rsidRPr="00EA1554">
        <w:rPr>
          <w:rFonts w:ascii="Arial Narrow" w:hAnsi="Arial Narrow"/>
          <w:b/>
          <w:sz w:val="22"/>
          <w:szCs w:val="22"/>
        </w:rPr>
        <w:t>Zmluva</w:t>
      </w:r>
      <w:r w:rsidRPr="00EA1554">
        <w:rPr>
          <w:rFonts w:ascii="Arial Narrow" w:hAnsi="Arial Narrow"/>
          <w:sz w:val="22"/>
          <w:szCs w:val="22"/>
        </w:rPr>
        <w:t xml:space="preserve"> nadobúda platnosť dňom jej podpísania oboma </w:t>
      </w:r>
      <w:r w:rsidRPr="00EA1554">
        <w:rPr>
          <w:rFonts w:ascii="Arial Narrow" w:hAnsi="Arial Narrow"/>
          <w:b/>
          <w:sz w:val="22"/>
          <w:szCs w:val="22"/>
        </w:rPr>
        <w:t xml:space="preserve">zmluvnými stranami. </w:t>
      </w:r>
      <w:r w:rsidRPr="00EA1554">
        <w:rPr>
          <w:rFonts w:ascii="Arial Narrow" w:hAnsi="Arial Narrow"/>
          <w:bCs/>
          <w:sz w:val="22"/>
          <w:szCs w:val="22"/>
        </w:rPr>
        <w:t>Táto</w:t>
      </w:r>
      <w:r w:rsidRPr="00EA1554">
        <w:rPr>
          <w:rFonts w:ascii="Arial Narrow" w:hAnsi="Arial Narrow"/>
          <w:b/>
          <w:sz w:val="22"/>
          <w:szCs w:val="22"/>
        </w:rPr>
        <w:t xml:space="preserve"> Zmluva</w:t>
      </w:r>
      <w:r w:rsidRPr="00EA1554">
        <w:rPr>
          <w:rFonts w:ascii="Arial Narrow" w:hAnsi="Arial Narrow"/>
          <w:sz w:val="22"/>
          <w:szCs w:val="22"/>
        </w:rPr>
        <w:t xml:space="preserve"> je podľa </w:t>
      </w:r>
      <w:r>
        <w:rPr>
          <w:rFonts w:ascii="Arial Narrow" w:hAnsi="Arial Narrow"/>
          <w:sz w:val="22"/>
          <w:szCs w:val="22"/>
        </w:rPr>
        <w:t xml:space="preserve">            </w:t>
      </w:r>
      <w:r w:rsidRPr="00EA1554">
        <w:rPr>
          <w:rFonts w:ascii="Arial Narrow" w:hAnsi="Arial Narrow"/>
          <w:sz w:val="22"/>
          <w:szCs w:val="22"/>
        </w:rPr>
        <w:t xml:space="preserve">§ 5a ods. 1 zákona č. 211/2000 Z. z. o slobodnom prístupe k informáciám a o zmene a doplnení niektorých zákonov (zákon o slobode informácií) v znení neskorších predpisov (ďalej len „zákon o slobode informácií“) povinne zverejňovanou zmluvou a nadobúda účinnosť kalendárnym dňom nasledujúcim po kalendárnom dni jej prvého zverejnenia v Centrálnom registri zmlúv. Za súčasného rešpektovania ochrany osobnosti a ochrany osobných údajov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vyhlasujú, že </w:t>
      </w:r>
      <w:r w:rsidRPr="00EA1554">
        <w:rPr>
          <w:rFonts w:ascii="Arial Narrow" w:hAnsi="Arial Narrow"/>
          <w:b/>
          <w:sz w:val="22"/>
          <w:szCs w:val="22"/>
        </w:rPr>
        <w:t>Zmluva</w:t>
      </w:r>
      <w:r w:rsidRPr="00EA1554">
        <w:rPr>
          <w:rFonts w:ascii="Arial Narrow" w:hAnsi="Arial Narrow"/>
          <w:sz w:val="22"/>
          <w:szCs w:val="22"/>
        </w:rPr>
        <w:t xml:space="preserve"> neobsahuje žiadne chránené informácie, ktoré sa nemôžu sprístupniť podľa príslušných ustanovení zákona o slobode informácií. 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6.2.</w:t>
      </w:r>
      <w:r>
        <w:rPr>
          <w:rFonts w:ascii="Arial Narrow" w:hAnsi="Arial Narrow"/>
          <w:sz w:val="22"/>
          <w:szCs w:val="22"/>
        </w:rPr>
        <w:tab/>
      </w:r>
      <w:r w:rsidRPr="00EA1554">
        <w:rPr>
          <w:rFonts w:ascii="Arial Narrow" w:hAnsi="Arial Narrow"/>
          <w:sz w:val="22"/>
          <w:szCs w:val="22"/>
        </w:rPr>
        <w:t xml:space="preserve">Túto </w:t>
      </w:r>
      <w:r w:rsidRPr="00EA1554">
        <w:rPr>
          <w:rFonts w:ascii="Arial Narrow" w:hAnsi="Arial Narrow"/>
          <w:b/>
          <w:bCs/>
          <w:sz w:val="22"/>
          <w:szCs w:val="22"/>
        </w:rPr>
        <w:t>Zmluvu</w:t>
      </w:r>
      <w:r w:rsidRPr="00EA1554">
        <w:rPr>
          <w:rFonts w:ascii="Arial Narrow" w:hAnsi="Arial Narrow"/>
          <w:sz w:val="22"/>
          <w:szCs w:val="22"/>
        </w:rPr>
        <w:t xml:space="preserve"> je možné meniť alebo dopĺňať len na základe vzájomnej dohody oboch </w:t>
      </w:r>
      <w:r w:rsidRPr="00EA1554">
        <w:rPr>
          <w:rFonts w:ascii="Arial Narrow" w:hAnsi="Arial Narrow"/>
          <w:b/>
          <w:bCs/>
          <w:sz w:val="22"/>
          <w:szCs w:val="22"/>
        </w:rPr>
        <w:t>zmluvných strán</w:t>
      </w:r>
      <w:r w:rsidRPr="00EA1554">
        <w:rPr>
          <w:rFonts w:ascii="Arial Narrow" w:hAnsi="Arial Narrow"/>
          <w:sz w:val="22"/>
          <w:szCs w:val="22"/>
        </w:rPr>
        <w:t xml:space="preserve">, pričom akékoľvek zmeny alebo doplnenia musia byť vykonané vo forme písomného a očíslovaného dodatku k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, pokiaľ v tejto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 (najmä v článku 10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>) nie je stanovené inak.</w:t>
      </w:r>
      <w:r w:rsidRPr="00EA1554">
        <w:rPr>
          <w:rFonts w:ascii="Arial Narrow" w:hAnsi="Arial Narrow"/>
          <w:vanish/>
          <w:sz w:val="22"/>
          <w:szCs w:val="22"/>
        </w:rPr>
        <w:cr/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 xml:space="preserve">.3. Táto </w:t>
      </w:r>
      <w:r w:rsidRPr="00EA1554">
        <w:rPr>
          <w:rFonts w:ascii="Arial Narrow" w:hAnsi="Arial Narrow"/>
          <w:b/>
          <w:sz w:val="22"/>
          <w:szCs w:val="22"/>
        </w:rPr>
        <w:t>Zmluva</w:t>
      </w:r>
      <w:r w:rsidRPr="00EA1554">
        <w:rPr>
          <w:rFonts w:ascii="Arial Narrow" w:hAnsi="Arial Narrow"/>
          <w:sz w:val="22"/>
          <w:szCs w:val="22"/>
        </w:rPr>
        <w:t xml:space="preserve"> sa uzatvára na dobu určitú a jej platnosť a účinnosť končí 30. kalendárny deň po predložení poslednej </w:t>
      </w:r>
      <w:r w:rsidRPr="00EA1554">
        <w:rPr>
          <w:rFonts w:ascii="Arial Narrow" w:hAnsi="Arial Narrow"/>
          <w:b/>
          <w:sz w:val="22"/>
          <w:szCs w:val="22"/>
        </w:rPr>
        <w:t>Následnej monitorovacej správy</w:t>
      </w:r>
      <w:r w:rsidRPr="00EA1554">
        <w:rPr>
          <w:rFonts w:ascii="Arial Narrow" w:hAnsi="Arial Narrow"/>
          <w:sz w:val="22"/>
          <w:szCs w:val="22"/>
        </w:rPr>
        <w:t xml:space="preserve">, ktorú je </w:t>
      </w:r>
      <w:r w:rsidRPr="00EA1554">
        <w:rPr>
          <w:rFonts w:ascii="Arial Narrow" w:hAnsi="Arial Narrow"/>
          <w:b/>
          <w:sz w:val="22"/>
          <w:szCs w:val="22"/>
        </w:rPr>
        <w:t xml:space="preserve">Prijímateľ </w:t>
      </w:r>
      <w:r w:rsidRPr="00EA1554">
        <w:rPr>
          <w:rFonts w:ascii="Arial Narrow" w:hAnsi="Arial Narrow"/>
          <w:sz w:val="22"/>
          <w:szCs w:val="22"/>
        </w:rPr>
        <w:t xml:space="preserve">povinný predložiť </w:t>
      </w:r>
      <w:r w:rsidRPr="00EA1554">
        <w:rPr>
          <w:rFonts w:ascii="Arial Narrow" w:hAnsi="Arial Narrow"/>
          <w:b/>
          <w:sz w:val="22"/>
          <w:szCs w:val="22"/>
        </w:rPr>
        <w:t xml:space="preserve">Vykonávateľovi </w:t>
      </w:r>
      <w:r w:rsidRPr="00EA1554">
        <w:rPr>
          <w:rFonts w:ascii="Arial Narrow" w:hAnsi="Arial Narrow"/>
          <w:sz w:val="22"/>
          <w:szCs w:val="22"/>
        </w:rPr>
        <w:t>v súlade s článk</w:t>
      </w:r>
      <w:r>
        <w:rPr>
          <w:rFonts w:ascii="Arial Narrow" w:hAnsi="Arial Narrow"/>
          <w:sz w:val="22"/>
          <w:szCs w:val="22"/>
        </w:rPr>
        <w:t>om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 xml:space="preserve"> ods. 5</w:t>
      </w:r>
      <w:r w:rsidRPr="00EA1554">
        <w:rPr>
          <w:rFonts w:ascii="Arial Narrow" w:hAnsi="Arial Narrow"/>
          <w:sz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ak </w:t>
      </w:r>
      <w:r w:rsidRPr="00EA1554">
        <w:rPr>
          <w:rFonts w:ascii="Arial Narrow" w:hAnsi="Arial Narrow"/>
          <w:b/>
          <w:sz w:val="22"/>
          <w:szCs w:val="22"/>
        </w:rPr>
        <w:t xml:space="preserve">Vykonávateľ </w:t>
      </w:r>
      <w:r w:rsidRPr="00EA1554">
        <w:rPr>
          <w:rFonts w:ascii="Arial Narrow" w:hAnsi="Arial Narrow"/>
          <w:sz w:val="22"/>
          <w:szCs w:val="22"/>
        </w:rPr>
        <w:t xml:space="preserve">v tejto lehote </w:t>
      </w:r>
      <w:r w:rsidRPr="00EA1554">
        <w:rPr>
          <w:rFonts w:ascii="Arial Narrow" w:hAnsi="Arial Narrow"/>
          <w:b/>
          <w:sz w:val="22"/>
          <w:szCs w:val="22"/>
        </w:rPr>
        <w:t xml:space="preserve">Prijímateľovi </w:t>
      </w:r>
      <w:r w:rsidRPr="00EA1554">
        <w:rPr>
          <w:rFonts w:ascii="Arial Narrow" w:hAnsi="Arial Narrow"/>
          <w:sz w:val="22"/>
          <w:szCs w:val="22"/>
        </w:rPr>
        <w:t xml:space="preserve">neoznámil, že má námietky vo vzťahu k plneniu povinností vyplývajúcich zo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. V prípade, že takéto námietky </w:t>
      </w:r>
      <w:r w:rsidRPr="00EA1554">
        <w:rPr>
          <w:rFonts w:ascii="Arial Narrow" w:hAnsi="Arial Narrow"/>
          <w:b/>
          <w:sz w:val="22"/>
          <w:szCs w:val="22"/>
        </w:rPr>
        <w:t>Vykonávateľ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 xml:space="preserve">Prijímateľovi </w:t>
      </w:r>
      <w:r w:rsidRPr="00EA1554">
        <w:rPr>
          <w:rFonts w:ascii="Arial Narrow" w:hAnsi="Arial Narrow"/>
          <w:sz w:val="22"/>
          <w:szCs w:val="22"/>
        </w:rPr>
        <w:t xml:space="preserve">oznámil, účinnosť </w:t>
      </w:r>
      <w:r w:rsidRPr="00EA1554">
        <w:rPr>
          <w:rFonts w:ascii="Arial Narrow" w:hAnsi="Arial Narrow"/>
          <w:b/>
          <w:sz w:val="22"/>
          <w:szCs w:val="22"/>
        </w:rPr>
        <w:t xml:space="preserve">Zmluvy </w:t>
      </w:r>
      <w:r w:rsidRPr="00EA1554">
        <w:rPr>
          <w:rFonts w:ascii="Arial Narrow" w:hAnsi="Arial Narrow"/>
          <w:sz w:val="22"/>
          <w:szCs w:val="22"/>
        </w:rPr>
        <w:t xml:space="preserve">končí dňom, kedy </w:t>
      </w:r>
      <w:r w:rsidRPr="00EA1554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Pr="00EA1554">
        <w:rPr>
          <w:rFonts w:ascii="Arial Narrow" w:hAnsi="Arial Narrow"/>
          <w:sz w:val="22"/>
          <w:szCs w:val="22"/>
        </w:rPr>
        <w:t xml:space="preserve">doručí </w:t>
      </w:r>
      <w:r w:rsidRPr="00EA1554">
        <w:rPr>
          <w:rFonts w:ascii="Arial Narrow" w:hAnsi="Arial Narrow"/>
          <w:b/>
          <w:bCs/>
          <w:sz w:val="22"/>
          <w:szCs w:val="22"/>
        </w:rPr>
        <w:t>Prijímateľovi</w:t>
      </w:r>
      <w:r w:rsidRPr="00EA1554">
        <w:rPr>
          <w:rFonts w:ascii="Arial Narrow" w:hAnsi="Arial Narrow"/>
          <w:sz w:val="22"/>
          <w:szCs w:val="22"/>
        </w:rPr>
        <w:t xml:space="preserve"> oznámenie o vysporiadaní námietok. V prípade, ak sa na </w:t>
      </w:r>
      <w:r w:rsidRPr="00EA1554">
        <w:rPr>
          <w:rFonts w:ascii="Arial Narrow" w:hAnsi="Arial Narrow"/>
          <w:b/>
          <w:sz w:val="22"/>
          <w:szCs w:val="22"/>
        </w:rPr>
        <w:t xml:space="preserve">Prijímateľa </w:t>
      </w:r>
      <w:r w:rsidRPr="00EA1554">
        <w:rPr>
          <w:rFonts w:ascii="Arial Narrow" w:hAnsi="Arial Narrow"/>
          <w:sz w:val="22"/>
          <w:szCs w:val="22"/>
        </w:rPr>
        <w:t xml:space="preserve">nevzťahuje povinnosť predkladať </w:t>
      </w:r>
      <w:r w:rsidRPr="00EA1554">
        <w:rPr>
          <w:rFonts w:ascii="Arial Narrow" w:hAnsi="Arial Narrow"/>
          <w:b/>
          <w:sz w:val="22"/>
          <w:szCs w:val="22"/>
        </w:rPr>
        <w:t>Následné monitorovacie správy</w:t>
      </w:r>
      <w:r w:rsidRPr="00EA1554">
        <w:rPr>
          <w:rFonts w:ascii="Arial Narrow" w:hAnsi="Arial Narrow"/>
          <w:sz w:val="22"/>
          <w:szCs w:val="22"/>
        </w:rPr>
        <w:t xml:space="preserve">, končí platnosť a účinnosť </w:t>
      </w:r>
      <w:r w:rsidRPr="00EA1554">
        <w:rPr>
          <w:rFonts w:ascii="Arial Narrow" w:hAnsi="Arial Narrow"/>
          <w:b/>
          <w:sz w:val="22"/>
          <w:szCs w:val="22"/>
        </w:rPr>
        <w:t>Zmluvy Finančným ukončením Projektu</w:t>
      </w:r>
      <w:r w:rsidRPr="00EA1554">
        <w:rPr>
          <w:rFonts w:ascii="Arial Narrow" w:hAnsi="Arial Narrow"/>
          <w:bCs/>
          <w:sz w:val="22"/>
          <w:szCs w:val="22"/>
        </w:rPr>
        <w:t xml:space="preserve">. Odlišne od predchádzajúcej vety končí platnosť a účinnosť </w:t>
      </w:r>
      <w:r w:rsidRPr="00EA1554">
        <w:rPr>
          <w:rFonts w:ascii="Arial Narrow" w:hAnsi="Arial Narrow"/>
          <w:b/>
          <w:bCs/>
          <w:sz w:val="22"/>
          <w:szCs w:val="22"/>
        </w:rPr>
        <w:t>Zmluvy</w:t>
      </w:r>
      <w:r w:rsidRPr="00EA1554">
        <w:rPr>
          <w:rFonts w:ascii="Arial Narrow" w:hAnsi="Arial Narrow"/>
          <w:bCs/>
          <w:sz w:val="22"/>
          <w:szCs w:val="22"/>
        </w:rPr>
        <w:t xml:space="preserve"> v prípade: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lastRenderedPageBreak/>
        <w:tab/>
        <w:t xml:space="preserve">7.3.1. </w:t>
      </w:r>
      <w:r>
        <w:rPr>
          <w:rFonts w:ascii="Arial Narrow" w:hAnsi="Arial Narrow"/>
          <w:sz w:val="22"/>
          <w:szCs w:val="22"/>
        </w:rPr>
        <w:t xml:space="preserve">článku 2 </w:t>
      </w:r>
      <w:r w:rsidRPr="00EA1554">
        <w:rPr>
          <w:rFonts w:ascii="Arial Narrow" w:hAnsi="Arial Narrow"/>
          <w:sz w:val="22"/>
          <w:szCs w:val="22"/>
        </w:rPr>
        <w:t xml:space="preserve">ods. 4 písm. g)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>, článku 13 a</w:t>
      </w:r>
      <w:r>
        <w:rPr>
          <w:rFonts w:ascii="Arial Narrow" w:hAnsi="Arial Narrow"/>
          <w:sz w:val="22"/>
          <w:szCs w:val="22"/>
        </w:rPr>
        <w:t xml:space="preserve"> článku </w:t>
      </w:r>
      <w:r w:rsidRPr="00EA1554">
        <w:rPr>
          <w:rFonts w:ascii="Arial Narrow" w:hAnsi="Arial Narrow"/>
          <w:sz w:val="22"/>
          <w:szCs w:val="22"/>
        </w:rPr>
        <w:t xml:space="preserve">14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, ktorých platnosť a účinnosť končí 31. decembra 2031 alebo po tomto dátume vysporiadaním finančných vzťahov medzi </w:t>
      </w:r>
      <w:r w:rsidRPr="00EA1554">
        <w:rPr>
          <w:rFonts w:ascii="Arial Narrow" w:hAnsi="Arial Narrow"/>
          <w:b/>
          <w:sz w:val="22"/>
          <w:szCs w:val="22"/>
        </w:rPr>
        <w:t xml:space="preserve">Vykonávateľom </w:t>
      </w:r>
      <w:r w:rsidRPr="00EA1554">
        <w:rPr>
          <w:rFonts w:ascii="Arial Narrow" w:hAnsi="Arial Narrow"/>
          <w:sz w:val="22"/>
          <w:szCs w:val="22"/>
        </w:rPr>
        <w:t>a</w:t>
      </w:r>
      <w:r w:rsidRPr="00EA1554">
        <w:rPr>
          <w:rFonts w:ascii="Arial Narrow" w:hAnsi="Arial Narrow"/>
          <w:b/>
          <w:sz w:val="22"/>
          <w:szCs w:val="22"/>
        </w:rPr>
        <w:t> Prijímateľom</w:t>
      </w:r>
      <w:r w:rsidRPr="00EA1554">
        <w:rPr>
          <w:rFonts w:ascii="Arial Narrow" w:hAnsi="Arial Narrow"/>
          <w:sz w:val="22"/>
          <w:szCs w:val="22"/>
        </w:rPr>
        <w:t xml:space="preserve"> na základe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>, ak nedošlo k ich vysporiadaniu k 31. decembra 2031;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b/>
          <w:caps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ab/>
        <w:t xml:space="preserve">7.3.2. tých ustanovení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>, ktoré majú sankčný charakter pre prípad porušenia povinností vyplývajúcich pre</w:t>
      </w:r>
      <w:r w:rsidRPr="00EA1554">
        <w:rPr>
          <w:rFonts w:ascii="Arial Narrow" w:hAnsi="Arial Narrow"/>
          <w:b/>
          <w:sz w:val="22"/>
          <w:szCs w:val="22"/>
        </w:rPr>
        <w:t xml:space="preserve"> Prijímateľa</w:t>
      </w:r>
      <w:r w:rsidRPr="00EA1554">
        <w:rPr>
          <w:rFonts w:ascii="Arial Narrow" w:hAnsi="Arial Narrow"/>
          <w:sz w:val="22"/>
          <w:szCs w:val="22"/>
        </w:rPr>
        <w:t>, s výnimkou zmluvnej pokuty, pričom ich platnosť a účinnosť končí s platnosťou a účinnosťou predmetných článkov;</w:t>
      </w:r>
      <w:r w:rsidRPr="00EA1554"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ab/>
      </w:r>
      <w:r w:rsidRPr="00EA1554">
        <w:rPr>
          <w:rFonts w:ascii="Arial Narrow" w:hAnsi="Arial Narrow"/>
          <w:sz w:val="22"/>
          <w:szCs w:val="22"/>
        </w:rPr>
        <w:t xml:space="preserve"> 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3F6DBB">
        <w:rPr>
          <w:rFonts w:ascii="Arial Narrow" w:hAnsi="Arial Narrow"/>
          <w:sz w:val="22"/>
          <w:szCs w:val="22"/>
        </w:rPr>
        <w:t>.4.</w:t>
      </w:r>
      <w:r w:rsidRPr="00EA1554">
        <w:rPr>
          <w:rFonts w:ascii="Arial Narrow" w:hAnsi="Arial Narrow"/>
          <w:b/>
          <w:sz w:val="22"/>
          <w:szCs w:val="22"/>
        </w:rPr>
        <w:tab/>
        <w:t>Prijímateľ</w:t>
      </w:r>
      <w:r w:rsidRPr="00EA1554">
        <w:rPr>
          <w:rFonts w:ascii="Arial Narrow" w:hAnsi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 w:rsidRPr="00EA1554">
        <w:rPr>
          <w:rFonts w:ascii="Arial Narrow" w:hAnsi="Arial Narrow"/>
          <w:b/>
          <w:sz w:val="22"/>
          <w:szCs w:val="22"/>
        </w:rPr>
        <w:t xml:space="preserve">Projektu </w:t>
      </w:r>
      <w:r w:rsidRPr="00EA1554">
        <w:rPr>
          <w:rFonts w:ascii="Arial Narrow" w:hAnsi="Arial Narrow"/>
          <w:sz w:val="22"/>
          <w:szCs w:val="22"/>
        </w:rPr>
        <w:t xml:space="preserve">podľa podmienok stanovených vo </w:t>
      </w:r>
      <w:r w:rsidRPr="00EA1554">
        <w:rPr>
          <w:rFonts w:ascii="Arial Narrow" w:hAnsi="Arial Narrow"/>
          <w:b/>
          <w:sz w:val="22"/>
          <w:szCs w:val="22"/>
        </w:rPr>
        <w:t>Výzve</w:t>
      </w:r>
      <w:r>
        <w:rPr>
          <w:rFonts w:ascii="Arial Narrow" w:hAnsi="Arial Narrow"/>
          <w:sz w:val="22"/>
          <w:szCs w:val="22"/>
        </w:rPr>
        <w:t>, ktoré viedli ku kladnému posúdeniu</w:t>
      </w:r>
      <w:r w:rsidRPr="00AE16CA">
        <w:rPr>
          <w:rFonts w:ascii="Arial Narrow" w:hAnsi="Arial Narrow"/>
          <w:sz w:val="22"/>
          <w:szCs w:val="22"/>
        </w:rPr>
        <w:t xml:space="preserve"> žiadosti o prostriedky mechanizmu</w:t>
      </w:r>
      <w:r>
        <w:rPr>
          <w:rFonts w:ascii="Arial Narrow" w:hAnsi="Arial Narrow"/>
          <w:sz w:val="22"/>
          <w:szCs w:val="22"/>
        </w:rPr>
        <w:t xml:space="preserve">. </w:t>
      </w:r>
      <w:r w:rsidRPr="00EA1554">
        <w:rPr>
          <w:rFonts w:ascii="Arial Narrow" w:hAnsi="Arial Narrow"/>
          <w:sz w:val="22"/>
          <w:szCs w:val="22"/>
        </w:rPr>
        <w:t xml:space="preserve">Nepravdivosť tohto vyhlásenia </w:t>
      </w:r>
      <w:r w:rsidRPr="00EA1554">
        <w:rPr>
          <w:rFonts w:ascii="Arial Narrow" w:hAnsi="Arial Narrow"/>
          <w:b/>
          <w:sz w:val="22"/>
          <w:szCs w:val="22"/>
        </w:rPr>
        <w:t xml:space="preserve">Prijímateľa </w:t>
      </w:r>
      <w:r w:rsidRPr="00EA1554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podľa článku 11 </w:t>
      </w:r>
      <w:r w:rsidRPr="00EA1554">
        <w:rPr>
          <w:rFonts w:ascii="Arial Narrow" w:hAnsi="Arial Narrow"/>
          <w:b/>
          <w:bCs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. 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3F6DBB">
        <w:rPr>
          <w:rFonts w:ascii="Arial Narrow" w:hAnsi="Arial Narrow"/>
          <w:sz w:val="22"/>
          <w:szCs w:val="22"/>
        </w:rPr>
        <w:t>.5.</w:t>
      </w:r>
      <w:r w:rsidRPr="00EA1554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 xml:space="preserve">Prijímateľ </w:t>
      </w:r>
      <w:r w:rsidRPr="00EA1554">
        <w:rPr>
          <w:rFonts w:ascii="Arial Narrow" w:hAnsi="Arial Narrow"/>
          <w:bCs/>
          <w:sz w:val="22"/>
          <w:szCs w:val="22"/>
        </w:rPr>
        <w:t>vyhlasuje, že v súvislosti s </w:t>
      </w:r>
      <w:r w:rsidRPr="00CA35BA">
        <w:rPr>
          <w:rFonts w:ascii="Arial Narrow" w:hAnsi="Arial Narrow"/>
          <w:b/>
          <w:bCs/>
          <w:sz w:val="22"/>
          <w:szCs w:val="22"/>
        </w:rPr>
        <w:t>Výzvou</w:t>
      </w:r>
      <w:r w:rsidRPr="00EA1554">
        <w:rPr>
          <w:rFonts w:ascii="Arial Narrow" w:hAnsi="Arial Narrow"/>
          <w:bCs/>
          <w:sz w:val="22"/>
          <w:szCs w:val="22"/>
        </w:rPr>
        <w:t xml:space="preserve">, </w:t>
      </w:r>
      <w:r w:rsidRPr="00CA35BA">
        <w:rPr>
          <w:rFonts w:ascii="Arial Narrow" w:hAnsi="Arial Narrow"/>
          <w:b/>
          <w:bCs/>
          <w:sz w:val="22"/>
          <w:szCs w:val="22"/>
        </w:rPr>
        <w:t>Kladne posúdenou žiadosťou o prostriedky mechanizmu</w:t>
      </w:r>
      <w:r w:rsidRPr="00EA1554">
        <w:rPr>
          <w:rFonts w:ascii="Arial Narrow" w:hAnsi="Arial Narrow"/>
          <w:bCs/>
          <w:sz w:val="22"/>
          <w:szCs w:val="22"/>
        </w:rPr>
        <w:t xml:space="preserve"> alebo </w:t>
      </w:r>
      <w:r w:rsidRPr="00CA35BA">
        <w:rPr>
          <w:rFonts w:ascii="Arial Narrow" w:hAnsi="Arial Narrow"/>
          <w:b/>
          <w:bCs/>
          <w:sz w:val="22"/>
          <w:szCs w:val="22"/>
        </w:rPr>
        <w:t>Projektom</w:t>
      </w:r>
      <w:r w:rsidRPr="00EA1554">
        <w:rPr>
          <w:rFonts w:ascii="Arial Narrow" w:hAnsi="Arial Narrow"/>
          <w:bCs/>
          <w:sz w:val="22"/>
          <w:szCs w:val="22"/>
        </w:rPr>
        <w:t xml:space="preserve"> z jeho strany nedošlo k niektorej forme nedovoleného obmedzovania hospodárskej súťaže, najmä neuzavrel dohodu obmedzujúcu súťaž, nezneužil dominantné postavenie alebo nedošlo z jeho strany k inej forme nedovoleného obmedzovania súťaže podľa zákona o ochrane hospodárskej súťaže. Nepravdivosť tohto vyhlásenia </w:t>
      </w:r>
      <w:r w:rsidRPr="00EA1554">
        <w:rPr>
          <w:rFonts w:ascii="Arial Narrow" w:hAnsi="Arial Narrow"/>
          <w:b/>
          <w:sz w:val="22"/>
          <w:szCs w:val="22"/>
        </w:rPr>
        <w:t>Prijímateľa</w:t>
      </w:r>
      <w:r w:rsidRPr="00EA1554">
        <w:rPr>
          <w:rFonts w:ascii="Arial Narrow" w:hAnsi="Arial Narrow"/>
          <w:bCs/>
          <w:sz w:val="22"/>
          <w:szCs w:val="22"/>
        </w:rPr>
        <w:t xml:space="preserve"> sa považuje za podstatné porušenie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bCs/>
          <w:sz w:val="22"/>
          <w:szCs w:val="22"/>
        </w:rPr>
        <w:t xml:space="preserve"> podľa článku 11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bCs/>
          <w:sz w:val="22"/>
          <w:szCs w:val="22"/>
        </w:rPr>
        <w:t>.</w:t>
      </w:r>
      <w:r w:rsidRPr="00EA1554">
        <w:rPr>
          <w:rFonts w:ascii="Arial Narrow" w:hAnsi="Arial Narrow"/>
          <w:b/>
          <w:sz w:val="22"/>
          <w:szCs w:val="22"/>
        </w:rPr>
        <w:t xml:space="preserve"> 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3F6DBB">
        <w:rPr>
          <w:rFonts w:ascii="Arial Narrow" w:hAnsi="Arial Narrow"/>
          <w:sz w:val="22"/>
          <w:szCs w:val="22"/>
        </w:rPr>
        <w:t>.6.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 xml:space="preserve">Prijímateľ </w:t>
      </w:r>
      <w:r w:rsidRPr="00EA1554">
        <w:rPr>
          <w:rFonts w:ascii="Arial Narrow" w:hAnsi="Arial Narrow"/>
          <w:sz w:val="22"/>
          <w:szCs w:val="22"/>
        </w:rPr>
        <w:t xml:space="preserve">vyhlasuje, že všetky vyhlásenia pripojené ku </w:t>
      </w:r>
      <w:r w:rsidRPr="00EA1554">
        <w:rPr>
          <w:rFonts w:ascii="Arial Narrow" w:hAnsi="Arial Narrow"/>
          <w:b/>
          <w:bCs/>
          <w:sz w:val="22"/>
          <w:szCs w:val="22"/>
        </w:rPr>
        <w:t>Kladne posúdenej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žiadosti o prostriedky mechanizmu</w:t>
      </w:r>
      <w:r>
        <w:rPr>
          <w:rFonts w:ascii="Arial Narrow" w:hAnsi="Arial Narrow"/>
          <w:b/>
          <w:sz w:val="22"/>
          <w:szCs w:val="22"/>
        </w:rPr>
        <w:t>,</w:t>
      </w:r>
      <w:r w:rsidRPr="00EA1554">
        <w:rPr>
          <w:rFonts w:ascii="Arial Narrow" w:hAnsi="Arial Narrow"/>
          <w:sz w:val="22"/>
          <w:szCs w:val="22"/>
        </w:rPr>
        <w:t xml:space="preserve"> ako aj zaslané </w:t>
      </w:r>
      <w:r w:rsidRPr="00EA1554">
        <w:rPr>
          <w:rFonts w:ascii="Arial Narrow" w:hAnsi="Arial Narrow"/>
          <w:b/>
          <w:sz w:val="22"/>
          <w:szCs w:val="22"/>
        </w:rPr>
        <w:t>Vykonávateľovi</w:t>
      </w:r>
      <w:r w:rsidRPr="00EA1554">
        <w:rPr>
          <w:rFonts w:ascii="Arial Narrow" w:hAnsi="Arial Narrow"/>
          <w:sz w:val="22"/>
          <w:szCs w:val="22"/>
        </w:rPr>
        <w:t xml:space="preserve"> pred podpisom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bCs/>
          <w:sz w:val="22"/>
          <w:szCs w:val="22"/>
        </w:rPr>
        <w:t>,</w:t>
      </w:r>
      <w:r w:rsidRPr="00EA1554">
        <w:rPr>
          <w:rFonts w:ascii="Arial Narrow" w:hAnsi="Arial Narrow"/>
          <w:sz w:val="22"/>
          <w:szCs w:val="22"/>
        </w:rPr>
        <w:t xml:space="preserve"> sú pravdivé a zostávajú účinné pri uzatvorení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v nezmenenej forme. Nepravdivosť tohto vyhlásenia </w:t>
      </w:r>
      <w:r w:rsidRPr="00EA1554">
        <w:rPr>
          <w:rFonts w:ascii="Arial Narrow" w:hAnsi="Arial Narrow"/>
          <w:b/>
          <w:sz w:val="22"/>
          <w:szCs w:val="22"/>
        </w:rPr>
        <w:t xml:space="preserve">Prijímateľa </w:t>
      </w:r>
      <w:r w:rsidRPr="00EA1554">
        <w:rPr>
          <w:rFonts w:ascii="Arial Narrow" w:hAnsi="Arial Narrow"/>
          <w:sz w:val="22"/>
          <w:szCs w:val="22"/>
        </w:rPr>
        <w:t xml:space="preserve">sa považuje za podstatné porušenie </w:t>
      </w:r>
      <w:r w:rsidRPr="00EA1554">
        <w:rPr>
          <w:rFonts w:ascii="Arial Narrow" w:hAnsi="Arial Narrow"/>
          <w:b/>
          <w:sz w:val="22"/>
          <w:szCs w:val="22"/>
        </w:rPr>
        <w:t xml:space="preserve">Zmluvy </w:t>
      </w:r>
      <w:r w:rsidRPr="00EA1554">
        <w:rPr>
          <w:rFonts w:ascii="Arial Narrow" w:hAnsi="Arial Narrow"/>
          <w:sz w:val="22"/>
          <w:szCs w:val="22"/>
        </w:rPr>
        <w:t xml:space="preserve">podľa článku 11 </w:t>
      </w:r>
      <w:r w:rsidRPr="00EA1554">
        <w:rPr>
          <w:rFonts w:ascii="Arial Narrow" w:hAnsi="Arial Narrow"/>
          <w:b/>
          <w:sz w:val="22"/>
          <w:szCs w:val="22"/>
        </w:rPr>
        <w:t>VZP</w:t>
      </w:r>
      <w:r w:rsidRPr="00EA1554">
        <w:rPr>
          <w:rFonts w:ascii="Arial Narrow" w:hAnsi="Arial Narrow"/>
          <w:sz w:val="22"/>
          <w:szCs w:val="22"/>
        </w:rPr>
        <w:t xml:space="preserve">. 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 xml:space="preserve">.7.  Prípadné spory vyplývajúce z tejto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sa riešia prednostne dohodou alebo pokusom o zmierlivé riešenie veci. V prípade, ak sa uvedené nepodarí dosiahnuť, ktorákoľvek zo</w:t>
      </w:r>
      <w:r w:rsidRPr="00EA1554">
        <w:rPr>
          <w:rFonts w:ascii="Arial Narrow" w:hAnsi="Arial Narrow"/>
          <w:b/>
          <w:sz w:val="22"/>
          <w:szCs w:val="22"/>
        </w:rPr>
        <w:t xml:space="preserve"> zmluvných strán</w:t>
      </w:r>
      <w:r w:rsidRPr="00EA1554">
        <w:rPr>
          <w:rFonts w:ascii="Arial Narrow" w:hAnsi="Arial Narrow"/>
          <w:sz w:val="22"/>
          <w:szCs w:val="22"/>
        </w:rPr>
        <w:t xml:space="preserve"> predloží svoj spor na vecne a miestne príslušný súd v SR. 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>.8.  Ak sa akékoľvek ustanovenie</w:t>
      </w:r>
      <w:r w:rsidRPr="00EA1554">
        <w:rPr>
          <w:rFonts w:ascii="Arial Narrow" w:hAnsi="Arial Narrow"/>
          <w:b/>
          <w:sz w:val="22"/>
          <w:szCs w:val="22"/>
        </w:rPr>
        <w:t xml:space="preserve"> Zmluvy</w:t>
      </w:r>
      <w:r w:rsidRPr="00EA1554">
        <w:rPr>
          <w:rFonts w:ascii="Arial Narrow" w:hAnsi="Arial Narrow"/>
          <w:sz w:val="22"/>
          <w:szCs w:val="22"/>
        </w:rPr>
        <w:t xml:space="preserve"> stane neplatným</w:t>
      </w:r>
      <w:r>
        <w:rPr>
          <w:rFonts w:ascii="Arial Narrow" w:hAnsi="Arial Narrow"/>
          <w:sz w:val="22"/>
          <w:szCs w:val="22"/>
        </w:rPr>
        <w:t xml:space="preserve"> alebo neúčinným</w:t>
      </w:r>
      <w:r w:rsidRPr="00EA1554">
        <w:rPr>
          <w:rFonts w:ascii="Arial Narrow" w:hAnsi="Arial Narrow"/>
          <w:sz w:val="22"/>
          <w:szCs w:val="22"/>
        </w:rPr>
        <w:t xml:space="preserve"> v dôsledku jeho rozporu s právnymi predpismi SR alebo</w:t>
      </w:r>
      <w:r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>právnymi aktmi EÚ, nespôsobí to neplatnosť</w:t>
      </w:r>
      <w:r>
        <w:rPr>
          <w:rFonts w:ascii="Arial Narrow" w:hAnsi="Arial Narrow"/>
          <w:sz w:val="22"/>
          <w:szCs w:val="22"/>
        </w:rPr>
        <w:t xml:space="preserve"> alebo neúčinnosť</w:t>
      </w:r>
      <w:r w:rsidRPr="00EA1554">
        <w:rPr>
          <w:rFonts w:ascii="Arial Narrow" w:hAnsi="Arial Narrow"/>
          <w:sz w:val="22"/>
          <w:szCs w:val="22"/>
        </w:rPr>
        <w:t xml:space="preserve"> celej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, ale iba dotknutého ustanovenia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>. Zmluvné strany sa v takom prípade zaväzujú bezodkladne vzájomným rokovaním nahradiť neplatné</w:t>
      </w:r>
      <w:r>
        <w:rPr>
          <w:rFonts w:ascii="Arial Narrow" w:hAnsi="Arial Narrow"/>
          <w:sz w:val="22"/>
          <w:szCs w:val="22"/>
        </w:rPr>
        <w:t xml:space="preserve"> alebo neúčinné</w:t>
      </w:r>
      <w:r w:rsidRPr="00EA1554">
        <w:rPr>
          <w:rFonts w:ascii="Arial Narrow" w:hAnsi="Arial Narrow"/>
          <w:sz w:val="22"/>
          <w:szCs w:val="22"/>
        </w:rPr>
        <w:t xml:space="preserve"> zmluvné ustanovenie novým platným ustanovením tak, aby zostal zachovaný účel </w:t>
      </w:r>
      <w:r w:rsidRPr="00EA1554">
        <w:rPr>
          <w:rFonts w:ascii="Arial Narrow" w:hAnsi="Arial Narrow"/>
          <w:b/>
          <w:sz w:val="22"/>
          <w:szCs w:val="22"/>
        </w:rPr>
        <w:t xml:space="preserve">Zmluvy </w:t>
      </w:r>
      <w:r w:rsidRPr="00EA1554">
        <w:rPr>
          <w:rFonts w:ascii="Arial Narrow" w:hAnsi="Arial Narrow"/>
          <w:sz w:val="22"/>
          <w:szCs w:val="22"/>
        </w:rPr>
        <w:t xml:space="preserve">a obsah jednotlivých ustanovení </w:t>
      </w:r>
      <w:r w:rsidRPr="00EA1554">
        <w:rPr>
          <w:rFonts w:ascii="Arial Narrow" w:hAnsi="Arial Narrow"/>
          <w:b/>
          <w:sz w:val="22"/>
          <w:szCs w:val="22"/>
        </w:rPr>
        <w:t>Zmluvy.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 xml:space="preserve">.9. </w:t>
      </w:r>
      <w:r>
        <w:rPr>
          <w:rFonts w:ascii="Arial Narrow" w:hAnsi="Arial Narrow"/>
          <w:sz w:val="22"/>
          <w:szCs w:val="22"/>
        </w:rPr>
        <w:tab/>
      </w:r>
      <w:r w:rsidRPr="00EA1554">
        <w:rPr>
          <w:rFonts w:ascii="Arial Narrow" w:hAnsi="Arial Narrow"/>
          <w:sz w:val="22"/>
          <w:szCs w:val="22"/>
        </w:rPr>
        <w:t xml:space="preserve">Ak záväzkový vzťah vyplývajúci zo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medzi </w:t>
      </w:r>
      <w:r w:rsidRPr="00EA1554">
        <w:rPr>
          <w:rFonts w:ascii="Arial Narrow" w:hAnsi="Arial Narrow"/>
          <w:b/>
          <w:sz w:val="22"/>
          <w:szCs w:val="22"/>
        </w:rPr>
        <w:t xml:space="preserve">Vykonávateľom </w:t>
      </w:r>
      <w:r w:rsidRPr="00EA1554">
        <w:rPr>
          <w:rFonts w:ascii="Arial Narrow" w:hAnsi="Arial Narrow"/>
          <w:sz w:val="22"/>
          <w:szCs w:val="22"/>
        </w:rPr>
        <w:t>a </w:t>
      </w:r>
      <w:r w:rsidRPr="00EA1554">
        <w:rPr>
          <w:rFonts w:ascii="Arial Narrow" w:hAnsi="Arial Narrow"/>
          <w:b/>
          <w:sz w:val="22"/>
          <w:szCs w:val="22"/>
        </w:rPr>
        <w:t>Prijímateľom</w:t>
      </w:r>
      <w:r w:rsidRPr="00EA1554">
        <w:rPr>
          <w:rFonts w:ascii="Arial Narrow" w:hAnsi="Arial Narrow"/>
          <w:sz w:val="22"/>
          <w:szCs w:val="22"/>
        </w:rPr>
        <w:t xml:space="preserve"> s ohľadom na ich právne postavenie nespadá pod vzťahy uvedené v § 261 Obchodného zákonníka,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vykonali voľbu práva podľa § 262 ods. 1 Obchodného zákonníka a výslovne súhlasia, že ich záväzkový vzťah vyplývajúci zo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sa bude riadiť Obchodným zákonníkom.</w:t>
      </w:r>
      <w:r w:rsidRPr="00EA1554"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Zároveň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súhlasia a berú na vedomie, že od momentu uzavretia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je vzťah medzi </w:t>
      </w:r>
      <w:r w:rsidRPr="00EA1554">
        <w:rPr>
          <w:rFonts w:ascii="Arial Narrow" w:hAnsi="Arial Narrow"/>
          <w:b/>
          <w:sz w:val="22"/>
          <w:szCs w:val="22"/>
        </w:rPr>
        <w:t>Vykonávateľom</w:t>
      </w:r>
      <w:r w:rsidRPr="00EA1554">
        <w:rPr>
          <w:rFonts w:ascii="Arial Narrow" w:hAnsi="Arial Narrow"/>
          <w:sz w:val="22"/>
          <w:szCs w:val="22"/>
        </w:rPr>
        <w:t xml:space="preserve"> a </w:t>
      </w:r>
      <w:r w:rsidRPr="00EA1554">
        <w:rPr>
          <w:rFonts w:ascii="Arial Narrow" w:hAnsi="Arial Narrow"/>
          <w:b/>
          <w:sz w:val="22"/>
          <w:szCs w:val="22"/>
        </w:rPr>
        <w:t>Prijímateľom</w:t>
      </w:r>
      <w:r w:rsidRPr="00EA1554">
        <w:rPr>
          <w:rFonts w:ascii="Arial Narrow" w:hAnsi="Arial Narrow"/>
          <w:sz w:val="22"/>
          <w:szCs w:val="22"/>
        </w:rPr>
        <w:t xml:space="preserve"> vzťahom súkromnoprávnym.</w:t>
      </w:r>
    </w:p>
    <w:p w:rsidR="007E67C5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>.10.</w:t>
      </w:r>
      <w:r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Podľa § 401 Obchodného zákonníka </w:t>
      </w:r>
      <w:r w:rsidRPr="00EA1554">
        <w:rPr>
          <w:rFonts w:ascii="Arial Narrow" w:hAnsi="Arial Narrow"/>
          <w:b/>
          <w:sz w:val="22"/>
          <w:szCs w:val="22"/>
        </w:rPr>
        <w:t xml:space="preserve">Prijímateľ </w:t>
      </w:r>
      <w:r w:rsidRPr="00EA1554">
        <w:rPr>
          <w:rFonts w:ascii="Arial Narrow" w:hAnsi="Arial Narrow"/>
          <w:sz w:val="22"/>
          <w:szCs w:val="22"/>
        </w:rPr>
        <w:t xml:space="preserve">vyhlasuje, že predlžuje premlčaciu dobu na prípadné nároky </w:t>
      </w:r>
      <w:r w:rsidRPr="00EA1554">
        <w:rPr>
          <w:rFonts w:ascii="Arial Narrow" w:hAnsi="Arial Narrow"/>
          <w:b/>
          <w:bCs/>
          <w:sz w:val="22"/>
          <w:szCs w:val="22"/>
        </w:rPr>
        <w:t>Vykonávateľa</w:t>
      </w:r>
      <w:r w:rsidRPr="00EA1554">
        <w:rPr>
          <w:rFonts w:ascii="Arial Narrow" w:hAnsi="Arial Narrow"/>
          <w:sz w:val="22"/>
          <w:szCs w:val="22"/>
        </w:rPr>
        <w:t xml:space="preserve"> týkajúce sa vrátenia poskytnutých </w:t>
      </w:r>
      <w:r w:rsidRPr="00EA1554">
        <w:rPr>
          <w:rFonts w:ascii="Arial Narrow" w:hAnsi="Arial Narrow"/>
          <w:b/>
          <w:sz w:val="22"/>
          <w:szCs w:val="22"/>
        </w:rPr>
        <w:t>Prostriedkov mechanizmu</w:t>
      </w:r>
      <w:r w:rsidRPr="00EA1554">
        <w:rPr>
          <w:rFonts w:ascii="Arial Narrow" w:hAnsi="Arial Narrow"/>
          <w:sz w:val="22"/>
          <w:szCs w:val="22"/>
        </w:rPr>
        <w:t xml:space="preserve"> alebo ich časti</w:t>
      </w:r>
      <w:r>
        <w:rPr>
          <w:rFonts w:ascii="Arial Narrow" w:hAnsi="Arial Narrow"/>
          <w:sz w:val="22"/>
          <w:szCs w:val="22"/>
        </w:rPr>
        <w:t>, a to</w:t>
      </w:r>
      <w:r w:rsidRPr="00EA1554">
        <w:rPr>
          <w:rFonts w:ascii="Arial Narrow" w:hAnsi="Arial Narrow"/>
          <w:sz w:val="22"/>
          <w:szCs w:val="22"/>
        </w:rPr>
        <w:t xml:space="preserve"> na 10 </w:t>
      </w:r>
      <w:r>
        <w:rPr>
          <w:rFonts w:ascii="Arial Narrow" w:hAnsi="Arial Narrow"/>
          <w:sz w:val="22"/>
          <w:szCs w:val="22"/>
        </w:rPr>
        <w:t xml:space="preserve">(desať) </w:t>
      </w:r>
      <w:r w:rsidRPr="00EA1554">
        <w:rPr>
          <w:rFonts w:ascii="Arial Narrow" w:hAnsi="Arial Narrow"/>
          <w:sz w:val="22"/>
          <w:szCs w:val="22"/>
        </w:rPr>
        <w:t xml:space="preserve">rokov od doby, kedy premlčacia doba začala plynúť po prvý raz. </w:t>
      </w:r>
    </w:p>
    <w:p w:rsidR="007E67C5" w:rsidRPr="00CA35BA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6.11. </w:t>
      </w:r>
      <w:r w:rsidRPr="00EA1554">
        <w:rPr>
          <w:rFonts w:ascii="Arial Narrow" w:hAnsi="Arial Narrow"/>
          <w:b/>
          <w:sz w:val="22"/>
          <w:szCs w:val="22"/>
        </w:rPr>
        <w:t xml:space="preserve">Zmluvné strany </w:t>
      </w:r>
      <w:r w:rsidRPr="00EA1554">
        <w:rPr>
          <w:rFonts w:ascii="Arial Narrow" w:hAnsi="Arial Narrow"/>
          <w:sz w:val="22"/>
          <w:szCs w:val="22"/>
        </w:rPr>
        <w:t xml:space="preserve">vyhlasujú, že ich vôľa vyjadrená v tejto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 je slobodná a vážna, text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si riadne prečítali a jeho obsahu porozumeli, </w:t>
      </w:r>
      <w:r w:rsidRPr="00EA1554">
        <w:rPr>
          <w:rFonts w:ascii="Arial Narrow" w:hAnsi="Arial Narrow"/>
          <w:b/>
          <w:sz w:val="22"/>
          <w:szCs w:val="22"/>
        </w:rPr>
        <w:t>Zmluvu</w:t>
      </w:r>
      <w:r w:rsidRPr="00EA1554">
        <w:rPr>
          <w:rFonts w:ascii="Arial Narrow" w:hAnsi="Arial Narrow"/>
          <w:sz w:val="22"/>
          <w:szCs w:val="22"/>
        </w:rPr>
        <w:t xml:space="preserve"> neuzatvárajú v</w:t>
      </w:r>
      <w:r>
        <w:rPr>
          <w:rFonts w:ascii="Arial Narrow" w:hAnsi="Arial Narrow"/>
          <w:sz w:val="22"/>
          <w:szCs w:val="22"/>
        </w:rPr>
        <w:t> </w:t>
      </w:r>
      <w:r w:rsidRPr="00EA1554">
        <w:rPr>
          <w:rFonts w:ascii="Arial Narrow" w:hAnsi="Arial Narrow"/>
          <w:sz w:val="22"/>
          <w:szCs w:val="22"/>
        </w:rPr>
        <w:t>tiesni</w:t>
      </w:r>
      <w:r>
        <w:rPr>
          <w:rFonts w:ascii="Arial Narrow" w:hAnsi="Arial Narrow"/>
          <w:sz w:val="22"/>
          <w:szCs w:val="22"/>
        </w:rPr>
        <w:t>,</w:t>
      </w:r>
      <w:r w:rsidRPr="00EA1554">
        <w:rPr>
          <w:rFonts w:ascii="Arial Narrow" w:hAnsi="Arial Narrow"/>
          <w:sz w:val="22"/>
          <w:szCs w:val="22"/>
        </w:rPr>
        <w:t xml:space="preserve"> ani za nápadne nevýhodných podmienok a ich zmluvná voľnosť nie je inak obmedzená. Svoju vôľu byť viazané touto </w:t>
      </w:r>
      <w:r w:rsidRPr="00EA1554">
        <w:rPr>
          <w:rFonts w:ascii="Arial Narrow" w:hAnsi="Arial Narrow"/>
          <w:b/>
          <w:sz w:val="22"/>
          <w:szCs w:val="22"/>
        </w:rPr>
        <w:t>Zmluvou</w:t>
      </w:r>
      <w:r w:rsidRPr="00EA1554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b/>
          <w:sz w:val="22"/>
          <w:szCs w:val="22"/>
        </w:rPr>
        <w:t>zmluvné strany</w:t>
      </w:r>
      <w:r w:rsidRPr="00EA1554">
        <w:rPr>
          <w:rFonts w:ascii="Arial Narrow" w:hAnsi="Arial Narrow"/>
          <w:sz w:val="22"/>
          <w:szCs w:val="22"/>
        </w:rPr>
        <w:t xml:space="preserve"> vyjadrujú svojimi podpismi tejto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>.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>.1</w:t>
      </w:r>
      <w:r>
        <w:rPr>
          <w:rFonts w:ascii="Arial Narrow" w:hAnsi="Arial Narrow"/>
          <w:sz w:val="22"/>
          <w:szCs w:val="22"/>
        </w:rPr>
        <w:t>2</w:t>
      </w:r>
      <w:r w:rsidRPr="00EA1554">
        <w:rPr>
          <w:rFonts w:ascii="Arial Narrow" w:hAnsi="Arial Narrow"/>
          <w:sz w:val="22"/>
          <w:szCs w:val="22"/>
        </w:rPr>
        <w:t xml:space="preserve">.Táto </w:t>
      </w:r>
      <w:r w:rsidRPr="00EA1554">
        <w:rPr>
          <w:rFonts w:ascii="Arial Narrow" w:hAnsi="Arial Narrow"/>
          <w:b/>
          <w:sz w:val="22"/>
          <w:szCs w:val="22"/>
        </w:rPr>
        <w:t>Zmluva</w:t>
      </w:r>
      <w:r w:rsidRPr="00EA155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sa prednostne uzatvára elektronicky</w:t>
      </w:r>
      <w:r w:rsidRPr="003D5491">
        <w:rPr>
          <w:rFonts w:ascii="Arial Narrow" w:hAnsi="Arial Narrow"/>
          <w:sz w:val="22"/>
          <w:szCs w:val="22"/>
        </w:rPr>
        <w:t xml:space="preserve"> </w:t>
      </w:r>
      <w:r w:rsidRPr="00EA1554">
        <w:rPr>
          <w:rFonts w:ascii="Arial Narrow" w:hAnsi="Arial Narrow"/>
          <w:sz w:val="22"/>
          <w:szCs w:val="22"/>
        </w:rPr>
        <w:t xml:space="preserve">v súlade so zákonom č. 272/2016 Z. z. </w:t>
      </w:r>
      <w:r w:rsidRPr="00EA1554">
        <w:rPr>
          <w:rFonts w:ascii="Arial Narrow" w:hAnsi="Arial Narrow"/>
          <w:bCs/>
          <w:sz w:val="22"/>
          <w:szCs w:val="22"/>
        </w:rPr>
        <w:t>o dôveryhodných službách pre elektronické transakcie na vnútornom trhu a o zmene a doplnení niektorých zákonov v znení neskorších predpisov (ďalej len „zákon o dôveryhodných službách“)</w:t>
      </w:r>
      <w:r w:rsidRPr="00EA1554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K samotnému uzavretiu zmluvy dôjde podpisom zmluvy oboma zmluvnými stranami</w:t>
      </w:r>
      <w:r w:rsidRPr="00EA155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formou</w:t>
      </w:r>
      <w:r w:rsidRPr="00EA1554">
        <w:rPr>
          <w:rFonts w:ascii="Arial Narrow" w:hAnsi="Arial Narrow"/>
          <w:sz w:val="22"/>
          <w:szCs w:val="22"/>
        </w:rPr>
        <w:t xml:space="preserve"> kvalifikovan</w:t>
      </w:r>
      <w:r>
        <w:rPr>
          <w:rFonts w:ascii="Arial Narrow" w:hAnsi="Arial Narrow"/>
          <w:sz w:val="22"/>
          <w:szCs w:val="22"/>
        </w:rPr>
        <w:t>ého</w:t>
      </w:r>
      <w:r w:rsidRPr="00EA1554">
        <w:rPr>
          <w:rFonts w:ascii="Arial Narrow" w:hAnsi="Arial Narrow"/>
          <w:sz w:val="22"/>
          <w:szCs w:val="22"/>
        </w:rPr>
        <w:t xml:space="preserve"> elektronick</w:t>
      </w:r>
      <w:r>
        <w:rPr>
          <w:rFonts w:ascii="Arial Narrow" w:hAnsi="Arial Narrow"/>
          <w:sz w:val="22"/>
          <w:szCs w:val="22"/>
        </w:rPr>
        <w:t>ého</w:t>
      </w:r>
      <w:r w:rsidRPr="00EA1554">
        <w:rPr>
          <w:rFonts w:ascii="Arial Narrow" w:hAnsi="Arial Narrow"/>
          <w:sz w:val="22"/>
          <w:szCs w:val="22"/>
        </w:rPr>
        <w:t xml:space="preserve"> podpis</w:t>
      </w:r>
      <w:r>
        <w:rPr>
          <w:rFonts w:ascii="Arial Narrow" w:hAnsi="Arial Narrow"/>
          <w:sz w:val="22"/>
          <w:szCs w:val="22"/>
        </w:rPr>
        <w:t>u</w:t>
      </w:r>
      <w:r w:rsidRPr="00EA1554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Na základe dohody zmluvných strán môže dôjsť namiesto uzavretia zmluvy elektronickou formou k jej uzavretiu v listinnej podobe. V prípade uzavretia zmluvy v listinnej forme sa vyhotovuje zmluva </w:t>
      </w:r>
      <w:r w:rsidRPr="00EA1554">
        <w:rPr>
          <w:rFonts w:ascii="Arial Narrow" w:hAnsi="Arial Narrow"/>
          <w:sz w:val="22"/>
          <w:szCs w:val="22"/>
        </w:rPr>
        <w:t xml:space="preserve">v 6 (šiestich) rovnopisoch, z toho 1 (jeden) rovnopis pre </w:t>
      </w:r>
      <w:r w:rsidRPr="00EA1554">
        <w:rPr>
          <w:rFonts w:ascii="Arial Narrow" w:hAnsi="Arial Narrow"/>
          <w:b/>
          <w:sz w:val="22"/>
          <w:szCs w:val="22"/>
        </w:rPr>
        <w:t>Prijímateľa</w:t>
      </w:r>
      <w:r w:rsidRPr="00EA1554">
        <w:rPr>
          <w:rFonts w:ascii="Arial Narrow" w:hAnsi="Arial Narrow"/>
          <w:sz w:val="22"/>
          <w:szCs w:val="22"/>
        </w:rPr>
        <w:t xml:space="preserve"> a 5 (päť) rovnopisov pre </w:t>
      </w:r>
      <w:r w:rsidRPr="00EA1554">
        <w:rPr>
          <w:rFonts w:ascii="Arial Narrow" w:hAnsi="Arial Narrow"/>
          <w:b/>
          <w:sz w:val="22"/>
          <w:szCs w:val="22"/>
        </w:rPr>
        <w:t>Vykonávateľa</w:t>
      </w:r>
      <w:r w:rsidRPr="00EA1554">
        <w:rPr>
          <w:rFonts w:ascii="Arial Narrow" w:hAnsi="Arial Narrow"/>
          <w:sz w:val="22"/>
          <w:szCs w:val="22"/>
        </w:rPr>
        <w:t xml:space="preserve">. Uvedený počet listinných rovnopisov a ich rozdelenie sa rovnako vzťahuje aj na uzavretie každého dodatku k </w:t>
      </w:r>
      <w:r w:rsidRPr="00EA1554">
        <w:rPr>
          <w:rFonts w:ascii="Arial Narrow" w:hAnsi="Arial Narrow"/>
          <w:b/>
          <w:sz w:val="22"/>
          <w:szCs w:val="22"/>
        </w:rPr>
        <w:t>Zmluve</w:t>
      </w:r>
      <w:r w:rsidRPr="00EA1554">
        <w:rPr>
          <w:rFonts w:ascii="Arial Narrow" w:hAnsi="Arial Narrow"/>
          <w:sz w:val="22"/>
          <w:szCs w:val="22"/>
        </w:rPr>
        <w:t xml:space="preserve">. Dohoda </w:t>
      </w:r>
      <w:r w:rsidRPr="00EA1554">
        <w:rPr>
          <w:rFonts w:ascii="Arial Narrow" w:hAnsi="Arial Narrow"/>
          <w:b/>
          <w:sz w:val="22"/>
          <w:szCs w:val="22"/>
        </w:rPr>
        <w:t>zmluvných strán</w:t>
      </w:r>
      <w:r w:rsidRPr="00EA1554">
        <w:rPr>
          <w:rFonts w:ascii="Arial Narrow" w:hAnsi="Arial Narrow"/>
          <w:sz w:val="22"/>
          <w:szCs w:val="22"/>
        </w:rPr>
        <w:t xml:space="preserve"> o počte rovnopisov sa neuplatní v prípade, ak k uzavretiu </w:t>
      </w:r>
      <w:r w:rsidRPr="00EA1554">
        <w:rPr>
          <w:rFonts w:ascii="Arial Narrow" w:hAnsi="Arial Narrow"/>
          <w:b/>
          <w:sz w:val="22"/>
          <w:szCs w:val="22"/>
        </w:rPr>
        <w:t>Zmluvy</w:t>
      </w:r>
      <w:r w:rsidRPr="00EA1554">
        <w:rPr>
          <w:rFonts w:ascii="Arial Narrow" w:hAnsi="Arial Narrow"/>
          <w:sz w:val="22"/>
          <w:szCs w:val="22"/>
        </w:rPr>
        <w:t xml:space="preserve"> (resp. dodatku k nej) dochádza elektronicky</w:t>
      </w:r>
      <w:r>
        <w:rPr>
          <w:rFonts w:ascii="Arial Narrow" w:hAnsi="Arial Narrow"/>
          <w:sz w:val="22"/>
          <w:szCs w:val="22"/>
        </w:rPr>
        <w:t>.</w:t>
      </w:r>
      <w:r w:rsidRPr="00EA1554">
        <w:rPr>
          <w:rFonts w:ascii="Arial Narrow" w:hAnsi="Arial Narrow"/>
          <w:sz w:val="22"/>
          <w:szCs w:val="22"/>
        </w:rPr>
        <w:t xml:space="preserve"> </w:t>
      </w:r>
    </w:p>
    <w:p w:rsidR="007E67C5" w:rsidRPr="00EA1554" w:rsidRDefault="007E67C5" w:rsidP="007E67C5">
      <w:pPr>
        <w:tabs>
          <w:tab w:val="left" w:pos="709"/>
        </w:tabs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Pr="00EA1554">
        <w:rPr>
          <w:rFonts w:ascii="Arial Narrow" w:hAnsi="Arial Narrow"/>
          <w:sz w:val="22"/>
          <w:szCs w:val="22"/>
        </w:rPr>
        <w:t>.1</w:t>
      </w:r>
      <w:r>
        <w:rPr>
          <w:rFonts w:ascii="Arial Narrow" w:hAnsi="Arial Narrow"/>
          <w:sz w:val="22"/>
          <w:szCs w:val="22"/>
        </w:rPr>
        <w:t>3.</w:t>
      </w:r>
      <w:r w:rsidRPr="00EA1554">
        <w:rPr>
          <w:rFonts w:ascii="Arial Narrow" w:hAnsi="Arial Narrow"/>
          <w:sz w:val="22"/>
          <w:szCs w:val="22"/>
        </w:rPr>
        <w:tab/>
        <w:t>Neoddeliteľnou súčasťou</w:t>
      </w:r>
      <w:r w:rsidRPr="00EA1554">
        <w:rPr>
          <w:rFonts w:ascii="Arial Narrow" w:hAnsi="Arial Narrow"/>
          <w:b/>
          <w:sz w:val="22"/>
          <w:szCs w:val="22"/>
        </w:rPr>
        <w:t xml:space="preserve"> Zmluvy </w:t>
      </w:r>
      <w:r w:rsidRPr="00EA1554">
        <w:rPr>
          <w:rFonts w:ascii="Arial Narrow" w:hAnsi="Arial Narrow"/>
          <w:sz w:val="22"/>
          <w:szCs w:val="22"/>
        </w:rPr>
        <w:t>sú</w:t>
      </w:r>
      <w:r w:rsidRPr="00EA1554">
        <w:rPr>
          <w:rFonts w:ascii="Arial Narrow" w:hAnsi="Arial Narrow"/>
          <w:b/>
          <w:sz w:val="22"/>
          <w:szCs w:val="22"/>
        </w:rPr>
        <w:t xml:space="preserve"> Prílohy:</w:t>
      </w:r>
    </w:p>
    <w:p w:rsidR="007E67C5" w:rsidRDefault="007E67C5" w:rsidP="007E67C5">
      <w:pPr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>Príloha č. 1</w:t>
      </w:r>
      <w:r w:rsidRPr="00EA1554">
        <w:rPr>
          <w:rFonts w:ascii="Arial Narrow" w:hAnsi="Arial Narrow"/>
          <w:b/>
          <w:sz w:val="22"/>
          <w:szCs w:val="22"/>
        </w:rPr>
        <w:t xml:space="preserve"> VZP </w:t>
      </w:r>
    </w:p>
    <w:p w:rsidR="007E67C5" w:rsidRDefault="007E67C5" w:rsidP="007E67C5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>Príloha č. 2</w:t>
      </w:r>
      <w:r w:rsidRPr="00EA1554">
        <w:rPr>
          <w:rFonts w:ascii="Arial Narrow" w:hAnsi="Arial Narrow"/>
          <w:b/>
          <w:sz w:val="22"/>
          <w:szCs w:val="22"/>
        </w:rPr>
        <w:t xml:space="preserve"> Opis Projektu </w:t>
      </w:r>
    </w:p>
    <w:p w:rsidR="007E67C5" w:rsidRPr="00EA1554" w:rsidRDefault="007E67C5" w:rsidP="007E67C5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860B6A">
        <w:rPr>
          <w:rFonts w:ascii="Arial Narrow" w:hAnsi="Arial Narrow"/>
          <w:sz w:val="22"/>
          <w:szCs w:val="22"/>
        </w:rPr>
        <w:lastRenderedPageBreak/>
        <w:t>Príloha č. 3</w:t>
      </w:r>
      <w:r>
        <w:rPr>
          <w:rFonts w:ascii="Arial Narrow" w:hAnsi="Arial Narrow"/>
          <w:b/>
          <w:sz w:val="22"/>
          <w:szCs w:val="22"/>
        </w:rPr>
        <w:t xml:space="preserve"> Protikorupčná doložka</w:t>
      </w:r>
    </w:p>
    <w:p w:rsidR="007E67C5" w:rsidRDefault="007E67C5" w:rsidP="007E67C5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:rsidR="007E67C5" w:rsidRPr="00EA1554" w:rsidRDefault="007E67C5" w:rsidP="007E67C5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EA1554">
        <w:rPr>
          <w:rFonts w:ascii="Arial Narrow" w:hAnsi="Arial Narrow"/>
          <w:b/>
          <w:sz w:val="22"/>
          <w:szCs w:val="22"/>
        </w:rPr>
        <w:t xml:space="preserve"> </w:t>
      </w:r>
    </w:p>
    <w:p w:rsidR="007E67C5" w:rsidRPr="00EA1554" w:rsidRDefault="007E67C5" w:rsidP="007E67C5">
      <w:pPr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>V .......... dňa ........................................</w:t>
      </w:r>
      <w:r w:rsidRPr="00EA1554"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:rsidR="007E67C5" w:rsidRPr="00EA1554" w:rsidRDefault="007E67C5" w:rsidP="007E67C5">
      <w:pPr>
        <w:rPr>
          <w:rFonts w:ascii="Arial Narrow" w:hAnsi="Arial Narrow"/>
          <w:sz w:val="22"/>
          <w:szCs w:val="22"/>
        </w:rPr>
      </w:pPr>
    </w:p>
    <w:p w:rsidR="007E67C5" w:rsidRPr="00EA1554" w:rsidRDefault="007E67C5" w:rsidP="007E67C5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Pr="00EA1554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:rsidR="007E67C5" w:rsidRPr="00EA1554" w:rsidRDefault="007E67C5" w:rsidP="007E67C5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EA1554">
        <w:rPr>
          <w:rFonts w:ascii="Arial Narrow" w:hAnsi="Arial Narrow"/>
          <w:b/>
          <w:bCs/>
          <w:i w:val="0"/>
          <w:sz w:val="22"/>
          <w:szCs w:val="22"/>
        </w:rPr>
        <w:tab/>
        <w:t>názov Vykonávateľa</w:t>
      </w:r>
      <w:r w:rsidRPr="00EA1554">
        <w:rPr>
          <w:rFonts w:ascii="Arial Narrow" w:hAnsi="Arial Narrow"/>
          <w:bCs/>
          <w:i w:val="0"/>
          <w:sz w:val="22"/>
          <w:szCs w:val="22"/>
        </w:rPr>
        <w:tab/>
      </w:r>
      <w:r w:rsidRPr="00EA1554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Pr="00EA1554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:rsidR="007E67C5" w:rsidRPr="00EA1554" w:rsidRDefault="007E67C5" w:rsidP="007E67C5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EA1554">
        <w:rPr>
          <w:rFonts w:ascii="Arial Narrow" w:hAnsi="Arial Narrow"/>
          <w:b/>
          <w:bCs/>
          <w:i w:val="0"/>
          <w:sz w:val="22"/>
          <w:szCs w:val="22"/>
        </w:rPr>
        <w:tab/>
      </w:r>
      <w:r w:rsidRPr="00EA1554">
        <w:rPr>
          <w:rFonts w:ascii="Arial Narrow" w:hAnsi="Arial Narrow"/>
          <w:bCs/>
          <w:i w:val="0"/>
          <w:sz w:val="22"/>
          <w:szCs w:val="22"/>
        </w:rPr>
        <w:t>v zastúpení</w:t>
      </w:r>
      <w:r w:rsidRPr="00EA1554"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:rsidR="007E67C5" w:rsidRPr="00EA1554" w:rsidRDefault="007E67C5" w:rsidP="007E67C5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EA1554"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  <w:r w:rsidRPr="00EA1554"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:rsidR="007E67C5" w:rsidRPr="00EA1554" w:rsidRDefault="007E67C5" w:rsidP="007E67C5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EA1554">
        <w:rPr>
          <w:rFonts w:ascii="Arial Narrow" w:hAnsi="Arial Narrow"/>
          <w:bCs/>
          <w:i w:val="0"/>
          <w:sz w:val="22"/>
          <w:szCs w:val="22"/>
        </w:rPr>
        <w:tab/>
        <w:t>funkcia</w:t>
      </w:r>
      <w:r w:rsidRPr="00EA1554"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:rsidR="007E67C5" w:rsidRPr="00EA1554" w:rsidRDefault="007E67C5" w:rsidP="007E67C5"/>
    <w:p w:rsidR="007E67C5" w:rsidRPr="00EA1554" w:rsidRDefault="007E67C5" w:rsidP="007E67C5">
      <w:pPr>
        <w:rPr>
          <w:rFonts w:ascii="Arial Narrow" w:hAnsi="Arial Narrow"/>
          <w:sz w:val="22"/>
          <w:szCs w:val="22"/>
        </w:rPr>
      </w:pPr>
    </w:p>
    <w:p w:rsidR="007E67C5" w:rsidRPr="00BF521A" w:rsidRDefault="007E67C5" w:rsidP="007E67C5">
      <w:pPr>
        <w:jc w:val="both"/>
        <w:rPr>
          <w:rFonts w:ascii="Arial Narrow" w:hAnsi="Arial Narrow"/>
          <w:sz w:val="22"/>
          <w:szCs w:val="22"/>
        </w:rPr>
      </w:pPr>
      <w:r w:rsidRPr="00EA1554">
        <w:rPr>
          <w:rFonts w:ascii="Arial Narrow" w:hAnsi="Arial Narrow"/>
          <w:sz w:val="22"/>
          <w:szCs w:val="22"/>
        </w:rPr>
        <w:t>Podpísaná elektronicky podľa zákona o dôveryhodných službách, dňa...................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:rsidR="007E67C5" w:rsidRPr="002D53B2" w:rsidRDefault="007E67C5" w:rsidP="007E67C5">
      <w:pPr>
        <w:tabs>
          <w:tab w:val="center" w:pos="1701"/>
          <w:tab w:val="center" w:pos="7088"/>
        </w:tabs>
        <w:rPr>
          <w:rFonts w:ascii="Arial Narrow" w:hAnsi="Arial Narrow"/>
          <w:b/>
          <w:sz w:val="22"/>
          <w:szCs w:val="22"/>
          <w:lang w:eastAsia="cs-CZ"/>
        </w:rPr>
      </w:pPr>
    </w:p>
    <w:p w:rsidR="00713C9F" w:rsidRDefault="007E67C5">
      <w:bookmarkStart w:id="5" w:name="_GoBack"/>
      <w:bookmarkEnd w:id="5"/>
    </w:p>
    <w:sectPr w:rsidR="00713C9F" w:rsidSect="006D52D2">
      <w:headerReference w:type="default" r:id="rId5"/>
      <w:footerReference w:type="default" r:id="rId6"/>
      <w:pgSz w:w="11906" w:h="16838" w:code="9"/>
      <w:pgMar w:top="1417" w:right="1417" w:bottom="1417" w:left="1417" w:header="1" w:footer="2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74" w:rsidRDefault="007E67C5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>
      <w:rPr>
        <w:rFonts w:ascii="Arial Narrow" w:hAnsi="Arial Narrow"/>
        <w:bCs/>
        <w:noProof/>
        <w:sz w:val="20"/>
      </w:rPr>
      <w:t>4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>
      <w:rPr>
        <w:rFonts w:ascii="Arial Narrow" w:hAnsi="Arial Narrow"/>
        <w:bCs/>
        <w:noProof/>
        <w:sz w:val="20"/>
      </w:rPr>
      <w:t>9</w:t>
    </w:r>
    <w:r>
      <w:rPr>
        <w:rFonts w:ascii="Arial Narrow" w:hAnsi="Arial Narrow"/>
        <w:bCs/>
        <w:sz w:val="20"/>
        <w:szCs w:val="24"/>
      </w:rPr>
      <w:fldChar w:fldCharType="end"/>
    </w:r>
  </w:p>
  <w:p w:rsidR="008D0074" w:rsidRDefault="007E67C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074" w:rsidRDefault="007E67C5">
    <w:pPr>
      <w:pStyle w:val="Hlavika"/>
      <w:rPr>
        <w:rFonts w:ascii="Calibri" w:hAnsi="Calibri"/>
        <w:sz w:val="22"/>
        <w:szCs w:val="22"/>
      </w:rPr>
    </w:pPr>
  </w:p>
  <w:p w:rsidR="008D0074" w:rsidRDefault="007E67C5">
    <w:pPr>
      <w:pStyle w:val="Hlavika"/>
      <w:rPr>
        <w:rFonts w:ascii="Calibri" w:hAnsi="Calibri"/>
        <w:sz w:val="22"/>
        <w:szCs w:val="22"/>
      </w:rPr>
    </w:pPr>
  </w:p>
  <w:p w:rsidR="008D0074" w:rsidRDefault="007E67C5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>Číslo Zmluvy</w:t>
    </w:r>
    <w:r w:rsidRPr="00EA1554">
      <w:rPr>
        <w:rFonts w:ascii="Arial Narrow" w:hAnsi="Arial Narrow"/>
        <w:sz w:val="20"/>
      </w:rPr>
      <w:t xml:space="preserve">: </w:t>
    </w:r>
  </w:p>
  <w:p w:rsidR="008D0074" w:rsidRDefault="007E67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1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12" w:hanging="1440"/>
      </w:pPr>
      <w:rPr>
        <w:b/>
      </w:rPr>
    </w:lvl>
  </w:abstractNum>
  <w:abstractNum w:abstractNumId="1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2" w15:restartNumberingAfterBreak="0">
    <w:nsid w:val="07625B92"/>
    <w:multiLevelType w:val="multilevel"/>
    <w:tmpl w:val="911449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6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09483170"/>
    <w:multiLevelType w:val="hybridMultilevel"/>
    <w:tmpl w:val="7F80F0B4"/>
    <w:lvl w:ilvl="0" w:tplc="B5AE4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E2C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A61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ECB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0CA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D8F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42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44B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5E8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0C5D7C04"/>
    <w:multiLevelType w:val="multilevel"/>
    <w:tmpl w:val="347CD5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D9447B"/>
    <w:multiLevelType w:val="hybridMultilevel"/>
    <w:tmpl w:val="CE0E77E0"/>
    <w:lvl w:ilvl="0" w:tplc="4FACC7E4">
      <w:start w:val="1"/>
      <w:numFmt w:val="decimal"/>
      <w:lvlText w:val="%1)"/>
      <w:lvlJc w:val="left"/>
      <w:pPr>
        <w:ind w:left="1020" w:hanging="360"/>
      </w:pPr>
    </w:lvl>
    <w:lvl w:ilvl="1" w:tplc="F920E468">
      <w:start w:val="1"/>
      <w:numFmt w:val="decimal"/>
      <w:lvlText w:val="%2)"/>
      <w:lvlJc w:val="left"/>
      <w:pPr>
        <w:ind w:left="1020" w:hanging="360"/>
      </w:pPr>
    </w:lvl>
    <w:lvl w:ilvl="2" w:tplc="2CB6CA6C">
      <w:start w:val="1"/>
      <w:numFmt w:val="decimal"/>
      <w:lvlText w:val="%3)"/>
      <w:lvlJc w:val="left"/>
      <w:pPr>
        <w:ind w:left="1020" w:hanging="360"/>
      </w:pPr>
    </w:lvl>
    <w:lvl w:ilvl="3" w:tplc="11EE34D8">
      <w:start w:val="1"/>
      <w:numFmt w:val="decimal"/>
      <w:lvlText w:val="%4)"/>
      <w:lvlJc w:val="left"/>
      <w:pPr>
        <w:ind w:left="1020" w:hanging="360"/>
      </w:pPr>
    </w:lvl>
    <w:lvl w:ilvl="4" w:tplc="C92EA5AE">
      <w:start w:val="1"/>
      <w:numFmt w:val="decimal"/>
      <w:lvlText w:val="%5)"/>
      <w:lvlJc w:val="left"/>
      <w:pPr>
        <w:ind w:left="1020" w:hanging="360"/>
      </w:pPr>
    </w:lvl>
    <w:lvl w:ilvl="5" w:tplc="6CB248F0">
      <w:start w:val="1"/>
      <w:numFmt w:val="decimal"/>
      <w:lvlText w:val="%6)"/>
      <w:lvlJc w:val="left"/>
      <w:pPr>
        <w:ind w:left="1020" w:hanging="360"/>
      </w:pPr>
    </w:lvl>
    <w:lvl w:ilvl="6" w:tplc="6FC8C282">
      <w:start w:val="1"/>
      <w:numFmt w:val="decimal"/>
      <w:lvlText w:val="%7)"/>
      <w:lvlJc w:val="left"/>
      <w:pPr>
        <w:ind w:left="1020" w:hanging="360"/>
      </w:pPr>
    </w:lvl>
    <w:lvl w:ilvl="7" w:tplc="AC4A222C">
      <w:start w:val="1"/>
      <w:numFmt w:val="decimal"/>
      <w:lvlText w:val="%8)"/>
      <w:lvlJc w:val="left"/>
      <w:pPr>
        <w:ind w:left="1020" w:hanging="360"/>
      </w:pPr>
    </w:lvl>
    <w:lvl w:ilvl="8" w:tplc="5FD84920">
      <w:start w:val="1"/>
      <w:numFmt w:val="decimal"/>
      <w:lvlText w:val="%9)"/>
      <w:lvlJc w:val="left"/>
      <w:pPr>
        <w:ind w:left="1020" w:hanging="360"/>
      </w:pPr>
    </w:lvl>
  </w:abstractNum>
  <w:abstractNum w:abstractNumId="7" w15:restartNumberingAfterBreak="0">
    <w:nsid w:val="2105761E"/>
    <w:multiLevelType w:val="multilevel"/>
    <w:tmpl w:val="0C08D720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8" w15:restartNumberingAfterBreak="0">
    <w:nsid w:val="24F63149"/>
    <w:multiLevelType w:val="multilevel"/>
    <w:tmpl w:val="24F63149"/>
    <w:lvl w:ilvl="0">
      <w:start w:val="4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9" w15:restartNumberingAfterBreak="0">
    <w:nsid w:val="26F413E2"/>
    <w:multiLevelType w:val="hybridMultilevel"/>
    <w:tmpl w:val="038678F4"/>
    <w:lvl w:ilvl="0" w:tplc="BEDA2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1E9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EE0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340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FF88B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F6A7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E890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E0847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1C04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270C2F09"/>
    <w:multiLevelType w:val="multilevel"/>
    <w:tmpl w:val="CC9618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9490359"/>
    <w:multiLevelType w:val="hybridMultilevel"/>
    <w:tmpl w:val="1C08B1C4"/>
    <w:lvl w:ilvl="0" w:tplc="35348D7E">
      <w:start w:val="1"/>
      <w:numFmt w:val="decimal"/>
      <w:lvlText w:val="%1)"/>
      <w:lvlJc w:val="left"/>
      <w:pPr>
        <w:ind w:left="1020" w:hanging="360"/>
      </w:pPr>
    </w:lvl>
    <w:lvl w:ilvl="1" w:tplc="A76A120A">
      <w:start w:val="1"/>
      <w:numFmt w:val="decimal"/>
      <w:lvlText w:val="%2)"/>
      <w:lvlJc w:val="left"/>
      <w:pPr>
        <w:ind w:left="1020" w:hanging="360"/>
      </w:pPr>
    </w:lvl>
    <w:lvl w:ilvl="2" w:tplc="65F8400C">
      <w:start w:val="1"/>
      <w:numFmt w:val="decimal"/>
      <w:lvlText w:val="%3)"/>
      <w:lvlJc w:val="left"/>
      <w:pPr>
        <w:ind w:left="1020" w:hanging="360"/>
      </w:pPr>
    </w:lvl>
    <w:lvl w:ilvl="3" w:tplc="7EE48D4E">
      <w:start w:val="1"/>
      <w:numFmt w:val="decimal"/>
      <w:lvlText w:val="%4)"/>
      <w:lvlJc w:val="left"/>
      <w:pPr>
        <w:ind w:left="1020" w:hanging="360"/>
      </w:pPr>
    </w:lvl>
    <w:lvl w:ilvl="4" w:tplc="57E8BDA6">
      <w:start w:val="1"/>
      <w:numFmt w:val="decimal"/>
      <w:lvlText w:val="%5)"/>
      <w:lvlJc w:val="left"/>
      <w:pPr>
        <w:ind w:left="1020" w:hanging="360"/>
      </w:pPr>
    </w:lvl>
    <w:lvl w:ilvl="5" w:tplc="09462270">
      <w:start w:val="1"/>
      <w:numFmt w:val="decimal"/>
      <w:lvlText w:val="%6)"/>
      <w:lvlJc w:val="left"/>
      <w:pPr>
        <w:ind w:left="1020" w:hanging="360"/>
      </w:pPr>
    </w:lvl>
    <w:lvl w:ilvl="6" w:tplc="9CA27394">
      <w:start w:val="1"/>
      <w:numFmt w:val="decimal"/>
      <w:lvlText w:val="%7)"/>
      <w:lvlJc w:val="left"/>
      <w:pPr>
        <w:ind w:left="1020" w:hanging="360"/>
      </w:pPr>
    </w:lvl>
    <w:lvl w:ilvl="7" w:tplc="5C06BC0A">
      <w:start w:val="1"/>
      <w:numFmt w:val="decimal"/>
      <w:lvlText w:val="%8)"/>
      <w:lvlJc w:val="left"/>
      <w:pPr>
        <w:ind w:left="1020" w:hanging="360"/>
      </w:pPr>
    </w:lvl>
    <w:lvl w:ilvl="8" w:tplc="73BA25E6">
      <w:start w:val="1"/>
      <w:numFmt w:val="decimal"/>
      <w:lvlText w:val="%9)"/>
      <w:lvlJc w:val="left"/>
      <w:pPr>
        <w:ind w:left="1020" w:hanging="360"/>
      </w:pPr>
    </w:lvl>
  </w:abstractNum>
  <w:abstractNum w:abstractNumId="12" w15:restartNumberingAfterBreak="0">
    <w:nsid w:val="2ACB726C"/>
    <w:multiLevelType w:val="hybridMultilevel"/>
    <w:tmpl w:val="B4DAC6FE"/>
    <w:lvl w:ilvl="0" w:tplc="B6FC5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C61D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AD60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C08F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C84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01CEE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CDC42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4101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AF6C8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2EAA5B15"/>
    <w:multiLevelType w:val="hybridMultilevel"/>
    <w:tmpl w:val="19CE4F4A"/>
    <w:lvl w:ilvl="0" w:tplc="263067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342C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1988F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E0B8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ACC5B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6A496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2663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DF07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9B8A8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4" w15:restartNumberingAfterBreak="0">
    <w:nsid w:val="30207897"/>
    <w:multiLevelType w:val="multilevel"/>
    <w:tmpl w:val="30207897"/>
    <w:lvl w:ilvl="0">
      <w:start w:val="5"/>
      <w:numFmt w:val="decimal"/>
      <w:lvlText w:val="Článok %1."/>
      <w:lvlJc w:val="center"/>
      <w:pPr>
        <w:tabs>
          <w:tab w:val="left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left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5" w15:restartNumberingAfterBreak="0">
    <w:nsid w:val="39B47E55"/>
    <w:multiLevelType w:val="multilevel"/>
    <w:tmpl w:val="21A2A4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901D9A"/>
    <w:multiLevelType w:val="hybridMultilevel"/>
    <w:tmpl w:val="AFF4BF62"/>
    <w:lvl w:ilvl="0" w:tplc="CD3C2D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9D6E9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003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51CDD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C9E0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9C62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D416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7365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AC025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3CD9198F"/>
    <w:multiLevelType w:val="multilevel"/>
    <w:tmpl w:val="A266B8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8" w15:restartNumberingAfterBreak="0">
    <w:nsid w:val="40110ABD"/>
    <w:multiLevelType w:val="hybridMultilevel"/>
    <w:tmpl w:val="656414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20" w15:restartNumberingAfterBreak="0">
    <w:nsid w:val="47294108"/>
    <w:multiLevelType w:val="hybridMultilevel"/>
    <w:tmpl w:val="243425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73EAF"/>
    <w:multiLevelType w:val="hybridMultilevel"/>
    <w:tmpl w:val="F198FB5A"/>
    <w:lvl w:ilvl="0" w:tplc="2D28A7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6A9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EAA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923A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229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7325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93487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C4CC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B9E1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9507F6"/>
    <w:multiLevelType w:val="hybridMultilevel"/>
    <w:tmpl w:val="1A488320"/>
    <w:lvl w:ilvl="0" w:tplc="FDC4EC6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6648F5"/>
    <w:multiLevelType w:val="hybridMultilevel"/>
    <w:tmpl w:val="5162B456"/>
    <w:lvl w:ilvl="0" w:tplc="FAA63778">
      <w:start w:val="1"/>
      <w:numFmt w:val="decimal"/>
      <w:lvlText w:val="%1)"/>
      <w:lvlJc w:val="left"/>
      <w:pPr>
        <w:ind w:left="1020" w:hanging="360"/>
      </w:pPr>
    </w:lvl>
    <w:lvl w:ilvl="1" w:tplc="3D9AB8DE">
      <w:start w:val="1"/>
      <w:numFmt w:val="decimal"/>
      <w:lvlText w:val="%2)"/>
      <w:lvlJc w:val="left"/>
      <w:pPr>
        <w:ind w:left="1020" w:hanging="360"/>
      </w:pPr>
    </w:lvl>
    <w:lvl w:ilvl="2" w:tplc="B1BE52DE">
      <w:start w:val="1"/>
      <w:numFmt w:val="decimal"/>
      <w:lvlText w:val="%3)"/>
      <w:lvlJc w:val="left"/>
      <w:pPr>
        <w:ind w:left="1020" w:hanging="360"/>
      </w:pPr>
    </w:lvl>
    <w:lvl w:ilvl="3" w:tplc="A7480EA0">
      <w:start w:val="1"/>
      <w:numFmt w:val="decimal"/>
      <w:lvlText w:val="%4)"/>
      <w:lvlJc w:val="left"/>
      <w:pPr>
        <w:ind w:left="1020" w:hanging="360"/>
      </w:pPr>
    </w:lvl>
    <w:lvl w:ilvl="4" w:tplc="89526EA0">
      <w:start w:val="1"/>
      <w:numFmt w:val="decimal"/>
      <w:lvlText w:val="%5)"/>
      <w:lvlJc w:val="left"/>
      <w:pPr>
        <w:ind w:left="1020" w:hanging="360"/>
      </w:pPr>
    </w:lvl>
    <w:lvl w:ilvl="5" w:tplc="8BF6ED28">
      <w:start w:val="1"/>
      <w:numFmt w:val="decimal"/>
      <w:lvlText w:val="%6)"/>
      <w:lvlJc w:val="left"/>
      <w:pPr>
        <w:ind w:left="1020" w:hanging="360"/>
      </w:pPr>
    </w:lvl>
    <w:lvl w:ilvl="6" w:tplc="E048ED0A">
      <w:start w:val="1"/>
      <w:numFmt w:val="decimal"/>
      <w:lvlText w:val="%7)"/>
      <w:lvlJc w:val="left"/>
      <w:pPr>
        <w:ind w:left="1020" w:hanging="360"/>
      </w:pPr>
    </w:lvl>
    <w:lvl w:ilvl="7" w:tplc="57E8C2C6">
      <w:start w:val="1"/>
      <w:numFmt w:val="decimal"/>
      <w:lvlText w:val="%8)"/>
      <w:lvlJc w:val="left"/>
      <w:pPr>
        <w:ind w:left="1020" w:hanging="360"/>
      </w:pPr>
    </w:lvl>
    <w:lvl w:ilvl="8" w:tplc="D42E8876">
      <w:start w:val="1"/>
      <w:numFmt w:val="decimal"/>
      <w:lvlText w:val="%9)"/>
      <w:lvlJc w:val="left"/>
      <w:pPr>
        <w:ind w:left="1020" w:hanging="360"/>
      </w:pPr>
    </w:lvl>
  </w:abstractNum>
  <w:abstractNum w:abstractNumId="25" w15:restartNumberingAfterBreak="0">
    <w:nsid w:val="53F05E42"/>
    <w:multiLevelType w:val="hybridMultilevel"/>
    <w:tmpl w:val="8BC8FFDA"/>
    <w:lvl w:ilvl="0" w:tplc="ED744032">
      <w:start w:val="1"/>
      <w:numFmt w:val="lowerLetter"/>
      <w:lvlText w:val="%1)"/>
      <w:lvlJc w:val="left"/>
      <w:pPr>
        <w:ind w:left="996" w:hanging="432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4" w:hanging="360"/>
      </w:pPr>
    </w:lvl>
    <w:lvl w:ilvl="2" w:tplc="041B001B" w:tentative="1">
      <w:start w:val="1"/>
      <w:numFmt w:val="lowerRoman"/>
      <w:lvlText w:val="%3."/>
      <w:lvlJc w:val="right"/>
      <w:pPr>
        <w:ind w:left="2364" w:hanging="180"/>
      </w:pPr>
    </w:lvl>
    <w:lvl w:ilvl="3" w:tplc="041B000F" w:tentative="1">
      <w:start w:val="1"/>
      <w:numFmt w:val="decimal"/>
      <w:lvlText w:val="%4."/>
      <w:lvlJc w:val="left"/>
      <w:pPr>
        <w:ind w:left="3084" w:hanging="360"/>
      </w:pPr>
    </w:lvl>
    <w:lvl w:ilvl="4" w:tplc="041B0019" w:tentative="1">
      <w:start w:val="1"/>
      <w:numFmt w:val="lowerLetter"/>
      <w:lvlText w:val="%5."/>
      <w:lvlJc w:val="left"/>
      <w:pPr>
        <w:ind w:left="3804" w:hanging="360"/>
      </w:pPr>
    </w:lvl>
    <w:lvl w:ilvl="5" w:tplc="041B001B" w:tentative="1">
      <w:start w:val="1"/>
      <w:numFmt w:val="lowerRoman"/>
      <w:lvlText w:val="%6."/>
      <w:lvlJc w:val="right"/>
      <w:pPr>
        <w:ind w:left="4524" w:hanging="180"/>
      </w:pPr>
    </w:lvl>
    <w:lvl w:ilvl="6" w:tplc="041B000F" w:tentative="1">
      <w:start w:val="1"/>
      <w:numFmt w:val="decimal"/>
      <w:lvlText w:val="%7."/>
      <w:lvlJc w:val="left"/>
      <w:pPr>
        <w:ind w:left="5244" w:hanging="360"/>
      </w:pPr>
    </w:lvl>
    <w:lvl w:ilvl="7" w:tplc="041B0019" w:tentative="1">
      <w:start w:val="1"/>
      <w:numFmt w:val="lowerLetter"/>
      <w:lvlText w:val="%8."/>
      <w:lvlJc w:val="left"/>
      <w:pPr>
        <w:ind w:left="5964" w:hanging="360"/>
      </w:pPr>
    </w:lvl>
    <w:lvl w:ilvl="8" w:tplc="041B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6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27" w15:restartNumberingAfterBreak="0">
    <w:nsid w:val="6703254A"/>
    <w:multiLevelType w:val="hybridMultilevel"/>
    <w:tmpl w:val="8C0C44E0"/>
    <w:lvl w:ilvl="0" w:tplc="BA3AE2EE">
      <w:start w:val="1"/>
      <w:numFmt w:val="decimal"/>
      <w:lvlText w:val="%1)"/>
      <w:lvlJc w:val="left"/>
      <w:pPr>
        <w:ind w:left="1020" w:hanging="360"/>
      </w:pPr>
    </w:lvl>
    <w:lvl w:ilvl="1" w:tplc="40B4CE56">
      <w:start w:val="1"/>
      <w:numFmt w:val="decimal"/>
      <w:lvlText w:val="%2)"/>
      <w:lvlJc w:val="left"/>
      <w:pPr>
        <w:ind w:left="1020" w:hanging="360"/>
      </w:pPr>
    </w:lvl>
    <w:lvl w:ilvl="2" w:tplc="452E59BE">
      <w:start w:val="1"/>
      <w:numFmt w:val="decimal"/>
      <w:lvlText w:val="%3)"/>
      <w:lvlJc w:val="left"/>
      <w:pPr>
        <w:ind w:left="1020" w:hanging="360"/>
      </w:pPr>
    </w:lvl>
    <w:lvl w:ilvl="3" w:tplc="5FBACC82">
      <w:start w:val="1"/>
      <w:numFmt w:val="decimal"/>
      <w:lvlText w:val="%4)"/>
      <w:lvlJc w:val="left"/>
      <w:pPr>
        <w:ind w:left="1020" w:hanging="360"/>
      </w:pPr>
    </w:lvl>
    <w:lvl w:ilvl="4" w:tplc="1C16F03C">
      <w:start w:val="1"/>
      <w:numFmt w:val="decimal"/>
      <w:lvlText w:val="%5)"/>
      <w:lvlJc w:val="left"/>
      <w:pPr>
        <w:ind w:left="1020" w:hanging="360"/>
      </w:pPr>
    </w:lvl>
    <w:lvl w:ilvl="5" w:tplc="AFEEDD20">
      <w:start w:val="1"/>
      <w:numFmt w:val="decimal"/>
      <w:lvlText w:val="%6)"/>
      <w:lvlJc w:val="left"/>
      <w:pPr>
        <w:ind w:left="1020" w:hanging="360"/>
      </w:pPr>
    </w:lvl>
    <w:lvl w:ilvl="6" w:tplc="A8D46A78">
      <w:start w:val="1"/>
      <w:numFmt w:val="decimal"/>
      <w:lvlText w:val="%7)"/>
      <w:lvlJc w:val="left"/>
      <w:pPr>
        <w:ind w:left="1020" w:hanging="360"/>
      </w:pPr>
    </w:lvl>
    <w:lvl w:ilvl="7" w:tplc="F10E2C02">
      <w:start w:val="1"/>
      <w:numFmt w:val="decimal"/>
      <w:lvlText w:val="%8)"/>
      <w:lvlJc w:val="left"/>
      <w:pPr>
        <w:ind w:left="1020" w:hanging="360"/>
      </w:pPr>
    </w:lvl>
    <w:lvl w:ilvl="8" w:tplc="A344EE4C">
      <w:start w:val="1"/>
      <w:numFmt w:val="decimal"/>
      <w:lvlText w:val="%9)"/>
      <w:lvlJc w:val="left"/>
      <w:pPr>
        <w:ind w:left="1020" w:hanging="360"/>
      </w:pPr>
    </w:lvl>
  </w:abstractNum>
  <w:abstractNum w:abstractNumId="28" w15:restartNumberingAfterBreak="0">
    <w:nsid w:val="6A6611E3"/>
    <w:multiLevelType w:val="multilevel"/>
    <w:tmpl w:val="6A6611E3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29" w15:restartNumberingAfterBreak="0">
    <w:nsid w:val="6B2C3290"/>
    <w:multiLevelType w:val="hybridMultilevel"/>
    <w:tmpl w:val="FC749E56"/>
    <w:lvl w:ilvl="0" w:tplc="D772ABB0">
      <w:start w:val="1"/>
      <w:numFmt w:val="decimal"/>
      <w:lvlText w:val="%1)"/>
      <w:lvlJc w:val="left"/>
      <w:pPr>
        <w:ind w:left="1020" w:hanging="360"/>
      </w:pPr>
    </w:lvl>
    <w:lvl w:ilvl="1" w:tplc="0256FC8A">
      <w:start w:val="1"/>
      <w:numFmt w:val="decimal"/>
      <w:lvlText w:val="%2)"/>
      <w:lvlJc w:val="left"/>
      <w:pPr>
        <w:ind w:left="1020" w:hanging="360"/>
      </w:pPr>
    </w:lvl>
    <w:lvl w:ilvl="2" w:tplc="CB66B246">
      <w:start w:val="1"/>
      <w:numFmt w:val="decimal"/>
      <w:lvlText w:val="%3)"/>
      <w:lvlJc w:val="left"/>
      <w:pPr>
        <w:ind w:left="1020" w:hanging="360"/>
      </w:pPr>
    </w:lvl>
    <w:lvl w:ilvl="3" w:tplc="DC9E587A">
      <w:start w:val="1"/>
      <w:numFmt w:val="decimal"/>
      <w:lvlText w:val="%4)"/>
      <w:lvlJc w:val="left"/>
      <w:pPr>
        <w:ind w:left="1020" w:hanging="360"/>
      </w:pPr>
    </w:lvl>
    <w:lvl w:ilvl="4" w:tplc="BABEB062">
      <w:start w:val="1"/>
      <w:numFmt w:val="decimal"/>
      <w:lvlText w:val="%5)"/>
      <w:lvlJc w:val="left"/>
      <w:pPr>
        <w:ind w:left="1020" w:hanging="360"/>
      </w:pPr>
    </w:lvl>
    <w:lvl w:ilvl="5" w:tplc="24CCF3EE">
      <w:start w:val="1"/>
      <w:numFmt w:val="decimal"/>
      <w:lvlText w:val="%6)"/>
      <w:lvlJc w:val="left"/>
      <w:pPr>
        <w:ind w:left="1020" w:hanging="360"/>
      </w:pPr>
    </w:lvl>
    <w:lvl w:ilvl="6" w:tplc="A282CC8E">
      <w:start w:val="1"/>
      <w:numFmt w:val="decimal"/>
      <w:lvlText w:val="%7)"/>
      <w:lvlJc w:val="left"/>
      <w:pPr>
        <w:ind w:left="1020" w:hanging="360"/>
      </w:pPr>
    </w:lvl>
    <w:lvl w:ilvl="7" w:tplc="05AAAECE">
      <w:start w:val="1"/>
      <w:numFmt w:val="decimal"/>
      <w:lvlText w:val="%8)"/>
      <w:lvlJc w:val="left"/>
      <w:pPr>
        <w:ind w:left="1020" w:hanging="360"/>
      </w:pPr>
    </w:lvl>
    <w:lvl w:ilvl="8" w:tplc="9594C67A">
      <w:start w:val="1"/>
      <w:numFmt w:val="decimal"/>
      <w:lvlText w:val="%9)"/>
      <w:lvlJc w:val="left"/>
      <w:pPr>
        <w:ind w:left="1020" w:hanging="360"/>
      </w:pPr>
    </w:lvl>
  </w:abstractNum>
  <w:abstractNum w:abstractNumId="30" w15:restartNumberingAfterBreak="0">
    <w:nsid w:val="6C460034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19B15CE"/>
    <w:multiLevelType w:val="multilevel"/>
    <w:tmpl w:val="E74ABE24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3" w15:restartNumberingAfterBreak="0">
    <w:nsid w:val="758C45A0"/>
    <w:multiLevelType w:val="hybridMultilevel"/>
    <w:tmpl w:val="AF62B894"/>
    <w:lvl w:ilvl="0" w:tplc="85745068">
      <w:start w:val="1"/>
      <w:numFmt w:val="decimal"/>
      <w:lvlText w:val="%1)"/>
      <w:lvlJc w:val="left"/>
      <w:pPr>
        <w:ind w:left="1020" w:hanging="360"/>
      </w:pPr>
    </w:lvl>
    <w:lvl w:ilvl="1" w:tplc="F9F82532">
      <w:start w:val="1"/>
      <w:numFmt w:val="decimal"/>
      <w:lvlText w:val="%2)"/>
      <w:lvlJc w:val="left"/>
      <w:pPr>
        <w:ind w:left="1020" w:hanging="360"/>
      </w:pPr>
    </w:lvl>
    <w:lvl w:ilvl="2" w:tplc="7260679A">
      <w:start w:val="1"/>
      <w:numFmt w:val="decimal"/>
      <w:lvlText w:val="%3)"/>
      <w:lvlJc w:val="left"/>
      <w:pPr>
        <w:ind w:left="1020" w:hanging="360"/>
      </w:pPr>
    </w:lvl>
    <w:lvl w:ilvl="3" w:tplc="16E495F0">
      <w:start w:val="1"/>
      <w:numFmt w:val="decimal"/>
      <w:lvlText w:val="%4)"/>
      <w:lvlJc w:val="left"/>
      <w:pPr>
        <w:ind w:left="1020" w:hanging="360"/>
      </w:pPr>
    </w:lvl>
    <w:lvl w:ilvl="4" w:tplc="AEF22942">
      <w:start w:val="1"/>
      <w:numFmt w:val="decimal"/>
      <w:lvlText w:val="%5)"/>
      <w:lvlJc w:val="left"/>
      <w:pPr>
        <w:ind w:left="1020" w:hanging="360"/>
      </w:pPr>
    </w:lvl>
    <w:lvl w:ilvl="5" w:tplc="41EC7E88">
      <w:start w:val="1"/>
      <w:numFmt w:val="decimal"/>
      <w:lvlText w:val="%6)"/>
      <w:lvlJc w:val="left"/>
      <w:pPr>
        <w:ind w:left="1020" w:hanging="360"/>
      </w:pPr>
    </w:lvl>
    <w:lvl w:ilvl="6" w:tplc="AA26090E">
      <w:start w:val="1"/>
      <w:numFmt w:val="decimal"/>
      <w:lvlText w:val="%7)"/>
      <w:lvlJc w:val="left"/>
      <w:pPr>
        <w:ind w:left="1020" w:hanging="360"/>
      </w:pPr>
    </w:lvl>
    <w:lvl w:ilvl="7" w:tplc="DDB4D38E">
      <w:start w:val="1"/>
      <w:numFmt w:val="decimal"/>
      <w:lvlText w:val="%8)"/>
      <w:lvlJc w:val="left"/>
      <w:pPr>
        <w:ind w:left="1020" w:hanging="360"/>
      </w:pPr>
    </w:lvl>
    <w:lvl w:ilvl="8" w:tplc="809EC0F6">
      <w:start w:val="1"/>
      <w:numFmt w:val="decimal"/>
      <w:lvlText w:val="%9)"/>
      <w:lvlJc w:val="left"/>
      <w:pPr>
        <w:ind w:left="1020" w:hanging="360"/>
      </w:pPr>
    </w:lvl>
  </w:abstractNum>
  <w:abstractNum w:abstractNumId="34" w15:restartNumberingAfterBreak="0">
    <w:nsid w:val="78CA36D9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DE1980"/>
    <w:multiLevelType w:val="multilevel"/>
    <w:tmpl w:val="7CDE198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 w15:restartNumberingAfterBreak="0">
    <w:nsid w:val="7CF21162"/>
    <w:multiLevelType w:val="multilevel"/>
    <w:tmpl w:val="F766C34C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37" w15:restartNumberingAfterBreak="0">
    <w:nsid w:val="7DC4134F"/>
    <w:multiLevelType w:val="multilevel"/>
    <w:tmpl w:val="D4FEA0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DDF1CA6"/>
    <w:multiLevelType w:val="hybridMultilevel"/>
    <w:tmpl w:val="A5842270"/>
    <w:lvl w:ilvl="0" w:tplc="793C80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C2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E70F8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A8AF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A927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BC2C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BC0F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D36F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8BAB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22"/>
  </w:num>
  <w:num w:numId="2">
    <w:abstractNumId w:val="5"/>
  </w:num>
  <w:num w:numId="3">
    <w:abstractNumId w:val="32"/>
  </w:num>
  <w:num w:numId="4">
    <w:abstractNumId w:val="7"/>
  </w:num>
  <w:num w:numId="5">
    <w:abstractNumId w:val="31"/>
  </w:num>
  <w:num w:numId="6">
    <w:abstractNumId w:val="8"/>
  </w:num>
  <w:num w:numId="7">
    <w:abstractNumId w:val="26"/>
  </w:num>
  <w:num w:numId="8">
    <w:abstractNumId w:val="10"/>
  </w:num>
  <w:num w:numId="9">
    <w:abstractNumId w:val="37"/>
  </w:num>
  <w:num w:numId="10">
    <w:abstractNumId w:val="4"/>
  </w:num>
  <w:num w:numId="11">
    <w:abstractNumId w:val="19"/>
  </w:num>
  <w:num w:numId="12">
    <w:abstractNumId w:val="35"/>
  </w:num>
  <w:num w:numId="13">
    <w:abstractNumId w:val="28"/>
  </w:num>
  <w:num w:numId="14">
    <w:abstractNumId w:val="14"/>
  </w:num>
  <w:num w:numId="15">
    <w:abstractNumId w:val="17"/>
  </w:num>
  <w:num w:numId="16">
    <w:abstractNumId w:val="1"/>
  </w:num>
  <w:num w:numId="17">
    <w:abstractNumId w:val="18"/>
  </w:num>
  <w:num w:numId="18">
    <w:abstractNumId w:val="25"/>
  </w:num>
  <w:num w:numId="19">
    <w:abstractNumId w:val="15"/>
  </w:num>
  <w:num w:numId="20">
    <w:abstractNumId w:val="30"/>
  </w:num>
  <w:num w:numId="21">
    <w:abstractNumId w:val="20"/>
  </w:num>
  <w:num w:numId="22">
    <w:abstractNumId w:val="23"/>
  </w:num>
  <w:num w:numId="23">
    <w:abstractNumId w:val="34"/>
  </w:num>
  <w:num w:numId="24">
    <w:abstractNumId w:val="2"/>
  </w:num>
  <w:num w:numId="25">
    <w:abstractNumId w:val="13"/>
  </w:num>
  <w:num w:numId="26">
    <w:abstractNumId w:val="16"/>
  </w:num>
  <w:num w:numId="27">
    <w:abstractNumId w:val="3"/>
  </w:num>
  <w:num w:numId="28">
    <w:abstractNumId w:val="9"/>
  </w:num>
  <w:num w:numId="29">
    <w:abstractNumId w:val="3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1"/>
  </w:num>
  <w:num w:numId="32">
    <w:abstractNumId w:val="38"/>
  </w:num>
  <w:num w:numId="33">
    <w:abstractNumId w:val="0"/>
  </w:num>
  <w:num w:numId="34">
    <w:abstractNumId w:val="27"/>
  </w:num>
  <w:num w:numId="35">
    <w:abstractNumId w:val="33"/>
  </w:num>
  <w:num w:numId="36">
    <w:abstractNumId w:val="11"/>
  </w:num>
  <w:num w:numId="37">
    <w:abstractNumId w:val="24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C5"/>
    <w:rsid w:val="007E67C5"/>
    <w:rsid w:val="00E329CA"/>
    <w:rsid w:val="00E4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7CDFB-5B89-4341-9AF3-D0DC7E42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E67C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7E67C5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rsid w:val="007E67C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67C5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E67C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rsid w:val="007E67C5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7E67C5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67C5"/>
    <w:rPr>
      <w:rFonts w:ascii="Tahoma" w:eastAsia="Times New Roman" w:hAnsi="Tahoma" w:cs="Times New Roman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rsid w:val="007E67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E6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uiPriority w:val="99"/>
    <w:qFormat/>
    <w:rsid w:val="007E67C5"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sid w:val="007E67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7E67C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7E67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67C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ruktradokumentu">
    <w:name w:val="Document Map"/>
    <w:basedOn w:val="Normlny"/>
    <w:link w:val="truktradokumentuChar"/>
    <w:rsid w:val="007E67C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rsid w:val="007E67C5"/>
    <w:rPr>
      <w:rFonts w:ascii="Tahoma" w:eastAsia="Times New Roman" w:hAnsi="Tahoma" w:cs="Times New Roman"/>
      <w:sz w:val="20"/>
      <w:szCs w:val="20"/>
      <w:shd w:val="clear" w:color="auto" w:fill="000080"/>
      <w:lang w:eastAsia="sk-SK"/>
    </w:rPr>
  </w:style>
  <w:style w:type="character" w:styleId="Zvraznenie">
    <w:name w:val="Emphasis"/>
    <w:uiPriority w:val="20"/>
    <w:qFormat/>
    <w:rsid w:val="007E67C5"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rsid w:val="007E67C5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E67C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Odkaznapoznmkupodiarou">
    <w:name w:val="footnote reference"/>
    <w:uiPriority w:val="99"/>
    <w:semiHidden/>
    <w:rsid w:val="007E67C5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E67C5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E67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7E67C5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E67C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styleId="Hypertextovprepojenie">
    <w:name w:val="Hyperlink"/>
    <w:rsid w:val="007E67C5"/>
    <w:rPr>
      <w:color w:val="0000FF"/>
      <w:u w:val="single"/>
    </w:rPr>
  </w:style>
  <w:style w:type="paragraph" w:styleId="Normlnywebov">
    <w:name w:val="Normal (Web)"/>
    <w:basedOn w:val="Normlny"/>
    <w:uiPriority w:val="99"/>
    <w:rsid w:val="007E67C5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sid w:val="007E67C5"/>
    <w:rPr>
      <w:rFonts w:cs="Times New Roman"/>
    </w:rPr>
  </w:style>
  <w:style w:type="character" w:customStyle="1" w:styleId="Siln1">
    <w:name w:val="Silný1"/>
    <w:uiPriority w:val="22"/>
    <w:qFormat/>
    <w:rsid w:val="007E67C5"/>
    <w:rPr>
      <w:b/>
    </w:rPr>
  </w:style>
  <w:style w:type="table" w:styleId="Mriekatabuky">
    <w:name w:val="Table Grid"/>
    <w:basedOn w:val="Normlnatabuka"/>
    <w:uiPriority w:val="59"/>
    <w:rsid w:val="007E67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rsid w:val="007E67C5"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7E67C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customStyle="1" w:styleId="tl5">
    <w:name w:val="Štýl5"/>
    <w:basedOn w:val="Normlny"/>
    <w:rsid w:val="007E67C5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rsid w:val="007E67C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sid w:val="007E67C5"/>
    <w:rPr>
      <w:rFonts w:cs="Times New Roman"/>
    </w:rPr>
  </w:style>
  <w:style w:type="paragraph" w:customStyle="1" w:styleId="Default">
    <w:name w:val="Default"/>
    <w:rsid w:val="007E67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tl1">
    <w:name w:val="Štýl1"/>
    <w:basedOn w:val="Normlny"/>
    <w:link w:val="tl1Char"/>
    <w:qFormat/>
    <w:rsid w:val="007E67C5"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sid w:val="007E67C5"/>
    <w:rPr>
      <w:rFonts w:ascii="Calibri" w:eastAsia="Times New Roman" w:hAnsi="Calibri" w:cs="Times New Roman"/>
      <w:b/>
      <w:caps/>
      <w:szCs w:val="20"/>
      <w:lang w:eastAsia="sk-SK"/>
    </w:rPr>
  </w:style>
  <w:style w:type="paragraph" w:customStyle="1" w:styleId="tl2">
    <w:name w:val="Štýl2"/>
    <w:basedOn w:val="Normlny"/>
    <w:qFormat/>
    <w:rsid w:val="007E67C5"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rsid w:val="007E67C5"/>
    <w:pPr>
      <w:ind w:left="720"/>
      <w:contextualSpacing/>
    </w:pPr>
  </w:style>
  <w:style w:type="character" w:customStyle="1" w:styleId="st">
    <w:name w:val="st"/>
    <w:rsid w:val="007E67C5"/>
  </w:style>
  <w:style w:type="paragraph" w:styleId="Revzia">
    <w:name w:val="Revision"/>
    <w:uiPriority w:val="99"/>
    <w:semiHidden/>
    <w:rsid w:val="007E6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E67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sid w:val="007E67C5"/>
    <w:rPr>
      <w:rFonts w:ascii="Calibri" w:eastAsia="Calibri" w:hAnsi="Calibri" w:cs="Times New Roman"/>
    </w:rPr>
  </w:style>
  <w:style w:type="paragraph" w:customStyle="1" w:styleId="tl3">
    <w:name w:val="Štýl3"/>
    <w:basedOn w:val="Normlny"/>
    <w:rsid w:val="007E67C5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7E67C5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7E67C5"/>
  </w:style>
  <w:style w:type="character" w:customStyle="1" w:styleId="highlight">
    <w:name w:val="highlight"/>
    <w:basedOn w:val="Predvolenpsmoodseku"/>
    <w:rsid w:val="007E67C5"/>
  </w:style>
  <w:style w:type="paragraph" w:customStyle="1" w:styleId="Normlny1">
    <w:name w:val="Normálny1"/>
    <w:basedOn w:val="Normlny"/>
    <w:rsid w:val="007E67C5"/>
    <w:pPr>
      <w:spacing w:before="100" w:beforeAutospacing="1" w:after="100" w:afterAutospacing="1"/>
    </w:pPr>
  </w:style>
  <w:style w:type="paragraph" w:customStyle="1" w:styleId="Normlny2">
    <w:name w:val="Normálny2"/>
    <w:basedOn w:val="Normlny"/>
    <w:rsid w:val="007E67C5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7C5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rsid w:val="007E67C5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Bezriadkovania">
    <w:name w:val="No Spacing"/>
    <w:uiPriority w:val="1"/>
    <w:qFormat/>
    <w:rsid w:val="007E67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5188</Words>
  <Characters>29578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Valent, René</dc:creator>
  <cp:keywords/>
  <dc:description/>
  <cp:lastModifiedBy>Valent, René</cp:lastModifiedBy>
  <cp:revision>1</cp:revision>
  <dcterms:created xsi:type="dcterms:W3CDTF">2025-02-27T12:13:00Z</dcterms:created>
  <dcterms:modified xsi:type="dcterms:W3CDTF">2025-02-27T12:14:00Z</dcterms:modified>
</cp:coreProperties>
</file>