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D4ED" w14:textId="77777777" w:rsidR="00210E91" w:rsidRPr="003C7872" w:rsidRDefault="00210E91" w:rsidP="00210E91">
      <w:pPr>
        <w:jc w:val="center"/>
        <w:rPr>
          <w:rFonts w:ascii="Arial Narrow" w:hAnsi="Arial Narrow"/>
          <w:b/>
          <w:color w:val="000000"/>
          <w:sz w:val="40"/>
        </w:rPr>
      </w:pPr>
      <w:r w:rsidRPr="003C7872">
        <w:rPr>
          <w:rFonts w:ascii="Arial Narrow" w:hAnsi="Arial Narrow"/>
          <w:b/>
          <w:color w:val="000000"/>
          <w:sz w:val="40"/>
        </w:rPr>
        <w:t>Výzva na predkladanie žiadostí o</w:t>
      </w:r>
      <w:r w:rsidRPr="003C7872">
        <w:rPr>
          <w:rFonts w:ascii="Arial Narrow" w:hAnsi="Arial Narrow" w:cstheme="minorHAnsi"/>
          <w:b/>
          <w:bCs/>
          <w:noProof/>
          <w:color w:val="000000"/>
          <w:sz w:val="40"/>
          <w:szCs w:val="40"/>
        </w:rPr>
        <w:t xml:space="preserve"> </w:t>
      </w:r>
      <w:r w:rsidRPr="003C7872">
        <w:rPr>
          <w:rFonts w:ascii="Arial Narrow" w:hAnsi="Arial Narrow"/>
          <w:b/>
          <w:color w:val="000000"/>
          <w:sz w:val="40"/>
        </w:rPr>
        <w:t>poskytnutie prostriedkov mechanizmu na podporu obnovy a odolnosti</w:t>
      </w:r>
    </w:p>
    <w:p w14:paraId="56D28A66" w14:textId="77777777" w:rsidR="00210E91" w:rsidRPr="003C7872" w:rsidRDefault="00210E91" w:rsidP="00210E91">
      <w:pPr>
        <w:jc w:val="center"/>
        <w:rPr>
          <w:rFonts w:ascii="Arial Narrow" w:hAnsi="Arial Narrow"/>
          <w:b/>
          <w:color w:val="000000"/>
          <w:sz w:val="36"/>
        </w:rPr>
      </w:pPr>
    </w:p>
    <w:tbl>
      <w:tblPr>
        <w:tblStyle w:val="Mriekatabuky"/>
        <w:tblW w:w="10207" w:type="dxa"/>
        <w:tblInd w:w="-431" w:type="dxa"/>
        <w:tblLook w:val="04A0" w:firstRow="1" w:lastRow="0" w:firstColumn="1" w:lastColumn="0" w:noHBand="0" w:noVBand="1"/>
      </w:tblPr>
      <w:tblGrid>
        <w:gridCol w:w="2416"/>
        <w:gridCol w:w="7791"/>
      </w:tblGrid>
      <w:tr w:rsidR="00210E91" w:rsidRPr="003C7872" w14:paraId="40DC3CAC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6144019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  <w:b/>
                <w:noProof/>
                <w:sz w:val="36"/>
                <w:szCs w:val="36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Kód výzvy:</w:t>
            </w:r>
          </w:p>
        </w:tc>
        <w:tc>
          <w:tcPr>
            <w:tcW w:w="7791" w:type="dxa"/>
            <w:vAlign w:val="center"/>
          </w:tcPr>
          <w:p w14:paraId="31EBDF24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</w:rPr>
              <w:t>03I01</w:t>
            </w:r>
            <w:r w:rsidRPr="00E37DAC">
              <w:rPr>
                <w:rFonts w:ascii="Arial Narrow" w:eastAsia="Times New Roman" w:hAnsi="Arial Narrow" w:cs="Times New Roman"/>
                <w:b/>
              </w:rPr>
              <w:t>-29-V03</w:t>
            </w:r>
          </w:p>
        </w:tc>
      </w:tr>
      <w:tr w:rsidR="00210E91" w:rsidRPr="003C7872" w14:paraId="1FCD2F00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5C106F18" w14:textId="77777777" w:rsidR="00210E91" w:rsidRPr="003C7872" w:rsidRDefault="00210E91" w:rsidP="00B71AC1">
            <w:pPr>
              <w:spacing w:before="60" w:after="60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Názov výzvy:</w:t>
            </w:r>
          </w:p>
        </w:tc>
        <w:tc>
          <w:tcPr>
            <w:tcW w:w="7791" w:type="dxa"/>
            <w:vAlign w:val="center"/>
          </w:tcPr>
          <w:p w14:paraId="7D82D909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24"/>
                <w:szCs w:val="24"/>
              </w:rPr>
            </w:pPr>
            <w:r w:rsidRPr="00832E3D">
              <w:rPr>
                <w:rFonts w:ascii="Arial Narrow" w:eastAsia="Times New Roman" w:hAnsi="Arial Narrow" w:cs="Times New Roman"/>
                <w:b/>
              </w:rPr>
              <w:t>Výstavba, stavebné úpravy alebo rekonštrukcia cyklistickej infraštruktúry</w:t>
            </w:r>
          </w:p>
        </w:tc>
      </w:tr>
      <w:tr w:rsidR="00210E91" w:rsidRPr="003C7872" w14:paraId="2EDBB12A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1D90C8E0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  <w:b/>
                <w:noProof/>
                <w:sz w:val="36"/>
                <w:szCs w:val="36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Komponent:</w:t>
            </w:r>
          </w:p>
        </w:tc>
        <w:tc>
          <w:tcPr>
            <w:tcW w:w="7791" w:type="dxa"/>
            <w:vAlign w:val="center"/>
          </w:tcPr>
          <w:p w14:paraId="567703DA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</w:pPr>
            <w:r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  <w:t xml:space="preserve"> </w:t>
            </w:r>
            <w:r w:rsidRPr="006F7AAC">
              <w:rPr>
                <w:rFonts w:ascii="Arial Narrow" w:eastAsia="Times New Roman" w:hAnsi="Arial Narrow" w:cs="Times New Roman"/>
                <w:b/>
              </w:rPr>
              <w:t>3</w:t>
            </w:r>
            <w:r w:rsidRPr="006F7AAC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- </w:t>
            </w:r>
            <w:r w:rsidRPr="006F7AAC">
              <w:rPr>
                <w:rFonts w:ascii="Arial Narrow" w:eastAsia="Times New Roman" w:hAnsi="Arial Narrow" w:cs="Times New Roman"/>
                <w:b/>
              </w:rPr>
              <w:t>Udržateľná doprava</w:t>
            </w:r>
          </w:p>
        </w:tc>
      </w:tr>
      <w:tr w:rsidR="00210E91" w:rsidRPr="003C7872" w14:paraId="7BD9A8F4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3D287279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  <w:b/>
                <w:noProof/>
                <w:sz w:val="36"/>
                <w:szCs w:val="36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Reforma/investícia:</w:t>
            </w:r>
          </w:p>
        </w:tc>
        <w:tc>
          <w:tcPr>
            <w:tcW w:w="7791" w:type="dxa"/>
            <w:vAlign w:val="center"/>
          </w:tcPr>
          <w:p w14:paraId="53BC5A1B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</w:pPr>
            <w:r w:rsidRPr="00832E3D">
              <w:rPr>
                <w:rFonts w:ascii="Arial Narrow" w:eastAsia="Times New Roman" w:hAnsi="Arial Narrow" w:cs="Times New Roman"/>
                <w:b/>
              </w:rPr>
              <w:t xml:space="preserve">Investícia 1 - Rozvoj infraštruktúry </w:t>
            </w:r>
            <w:proofErr w:type="spellStart"/>
            <w:r w:rsidRPr="00832E3D">
              <w:rPr>
                <w:rFonts w:ascii="Arial Narrow" w:eastAsia="Times New Roman" w:hAnsi="Arial Narrow" w:cs="Times New Roman"/>
                <w:b/>
              </w:rPr>
              <w:t>nízkouhlíkovej</w:t>
            </w:r>
            <w:proofErr w:type="spellEnd"/>
            <w:r w:rsidRPr="00832E3D">
              <w:rPr>
                <w:rFonts w:ascii="Arial Narrow" w:eastAsia="Times New Roman" w:hAnsi="Arial Narrow" w:cs="Times New Roman"/>
                <w:b/>
              </w:rPr>
              <w:t xml:space="preserve"> dopravy  </w:t>
            </w:r>
          </w:p>
        </w:tc>
      </w:tr>
      <w:tr w:rsidR="00210E91" w:rsidRPr="003C7872" w14:paraId="0A25A75B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8338F1A" w14:textId="77777777" w:rsidR="00210E91" w:rsidRPr="003C7872" w:rsidRDefault="00210E91" w:rsidP="00B71AC1">
            <w:pPr>
              <w:spacing w:before="60" w:after="60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C7872">
              <w:rPr>
                <w:rFonts w:ascii="Arial Narrow" w:hAnsi="Arial Narrow"/>
                <w:b/>
              </w:rPr>
              <w:t>Právny predpis, na základe ktorého sa prostriedky mechanizmu poskytujú</w:t>
            </w:r>
          </w:p>
        </w:tc>
        <w:tc>
          <w:tcPr>
            <w:tcW w:w="7791" w:type="dxa"/>
            <w:vAlign w:val="center"/>
          </w:tcPr>
          <w:p w14:paraId="1D05B908" w14:textId="77777777" w:rsidR="00210E91" w:rsidRDefault="00210E91" w:rsidP="00B71AC1">
            <w:pPr>
              <w:shd w:val="clear" w:color="auto" w:fill="FFFFFF"/>
              <w:spacing w:before="60" w:after="60" w:line="259" w:lineRule="auto"/>
              <w:ind w:left="2126" w:hanging="2126"/>
              <w:jc w:val="both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Zákon č. 368/2021 Z. z. o mechanizme na podporu obnovy a odolnosti a o zmene a doplnení niektorých zákonov</w:t>
            </w:r>
          </w:p>
          <w:p w14:paraId="7F98208C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</w:pPr>
          </w:p>
        </w:tc>
      </w:tr>
      <w:tr w:rsidR="00210E91" w:rsidRPr="003C7872" w14:paraId="03678E10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191F159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  <w:b/>
                <w:noProof/>
                <w:sz w:val="36"/>
                <w:szCs w:val="36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Cieľ výzvy</w:t>
            </w:r>
            <w:r>
              <w:rPr>
                <w:rFonts w:ascii="Arial Narrow" w:eastAsia="Times New Roman" w:hAnsi="Arial Narrow" w:cstheme="minorHAnsi"/>
                <w:b/>
                <w:lang w:eastAsia="sk-SK"/>
              </w:rPr>
              <w:t>:</w:t>
            </w:r>
          </w:p>
        </w:tc>
        <w:tc>
          <w:tcPr>
            <w:tcW w:w="7791" w:type="dxa"/>
            <w:vAlign w:val="center"/>
          </w:tcPr>
          <w:p w14:paraId="36E4D260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</w:pPr>
            <w:r w:rsidRPr="00832E3D">
              <w:rPr>
                <w:rFonts w:ascii="Arial Narrow" w:eastAsia="Times New Roman" w:hAnsi="Arial Narrow" w:cs="Times New Roman"/>
                <w:b/>
              </w:rPr>
              <w:t xml:space="preserve">Príspevok k celkovému cieľu investície 1 komponentu 3 </w:t>
            </w:r>
            <w:r>
              <w:rPr>
                <w:rFonts w:ascii="Arial Narrow" w:eastAsia="Times New Roman" w:hAnsi="Arial Narrow" w:cs="Times New Roman"/>
                <w:b/>
              </w:rPr>
              <w:t xml:space="preserve">plánu obnovy a odolnosti </w:t>
            </w:r>
            <w:r w:rsidRPr="00832E3D">
              <w:rPr>
                <w:rFonts w:ascii="Arial Narrow" w:eastAsia="Times New Roman" w:hAnsi="Arial Narrow" w:cs="Times New Roman"/>
                <w:b/>
              </w:rPr>
              <w:t xml:space="preserve">prislúchajúci podielu objemu prostriedkov vo výzve. </w:t>
            </w:r>
          </w:p>
        </w:tc>
      </w:tr>
      <w:tr w:rsidR="00210E91" w:rsidRPr="003C7872" w14:paraId="287D890C" w14:textId="77777777" w:rsidTr="00B71AC1"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36C19F7B" w14:textId="77777777" w:rsidR="00210E91" w:rsidRPr="003C7872" w:rsidRDefault="00210E91" w:rsidP="00B71AC1">
            <w:pPr>
              <w:spacing w:before="60" w:after="60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C7872">
              <w:rPr>
                <w:rFonts w:ascii="Arial Narrow" w:eastAsia="Times New Roman" w:hAnsi="Arial Narrow" w:cstheme="minorHAnsi"/>
                <w:b/>
                <w:lang w:eastAsia="sk-SK"/>
              </w:rPr>
              <w:t>Účel výzvy</w:t>
            </w:r>
            <w:r>
              <w:rPr>
                <w:rFonts w:ascii="Arial Narrow" w:eastAsia="Times New Roman" w:hAnsi="Arial Narrow" w:cstheme="minorHAnsi"/>
                <w:b/>
                <w:lang w:eastAsia="sk-SK"/>
              </w:rPr>
              <w:t>:</w:t>
            </w:r>
          </w:p>
        </w:tc>
        <w:tc>
          <w:tcPr>
            <w:tcW w:w="7791" w:type="dxa"/>
            <w:vAlign w:val="center"/>
          </w:tcPr>
          <w:p w14:paraId="3D0FF6D8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noProof/>
                <w:color w:val="000000"/>
                <w:sz w:val="36"/>
                <w:szCs w:val="36"/>
              </w:rPr>
            </w:pPr>
            <w:r w:rsidRPr="00832E3D">
              <w:rPr>
                <w:rFonts w:ascii="Arial Narrow" w:eastAsia="Times New Roman" w:hAnsi="Arial Narrow" w:cs="Times New Roman"/>
                <w:b/>
              </w:rPr>
              <w:t>Podpora výstavby cyklistickej infraštruktúry, ktorá svojim charakterom podporí zvýšenie podielu cyklistickej dopravy na celkovej deľbe prepravnej práce pri dochádzke do zamestnania a škôl a pri prestupe na železničnú dopravu.</w:t>
            </w:r>
          </w:p>
        </w:tc>
      </w:tr>
    </w:tbl>
    <w:p w14:paraId="72FF5D42" w14:textId="77777777" w:rsidR="00210E91" w:rsidRPr="003C7872" w:rsidRDefault="00210E91" w:rsidP="00210E91">
      <w:pPr>
        <w:jc w:val="center"/>
        <w:rPr>
          <w:rFonts w:ascii="Arial Narrow" w:hAnsi="Arial Narrow" w:cstheme="minorHAnsi"/>
          <w:noProof/>
          <w:color w:val="000000"/>
          <w:sz w:val="36"/>
          <w:szCs w:val="36"/>
        </w:rPr>
        <w:sectPr w:rsidR="00210E91" w:rsidRPr="003C7872" w:rsidSect="00656BD7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10207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8221"/>
      </w:tblGrid>
      <w:tr w:rsidR="00210E91" w:rsidRPr="003C7872" w14:paraId="0D686F42" w14:textId="77777777" w:rsidTr="00B71AC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AD41" w14:textId="77777777" w:rsidR="00210E91" w:rsidRPr="003C7872" w:rsidRDefault="00210E91" w:rsidP="00210E91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C7872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FORMÁLNE NÁLEŽITOSTI</w:t>
            </w:r>
          </w:p>
        </w:tc>
      </w:tr>
      <w:tr w:rsidR="00210E91" w:rsidRPr="003C7872" w14:paraId="3DFFDDB4" w14:textId="77777777" w:rsidTr="00B71AC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80E5E1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t>Identifikačné údaje a kontaktné údaje vykonávateľa</w:t>
            </w:r>
          </w:p>
        </w:tc>
      </w:tr>
      <w:tr w:rsidR="00210E91" w:rsidRPr="003C7872" w14:paraId="51DB3B85" w14:textId="77777777" w:rsidTr="00B71A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90AB3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</w:rPr>
            </w:pPr>
            <w:r w:rsidRPr="003C7872">
              <w:rPr>
                <w:rFonts w:ascii="Arial Narrow" w:hAnsi="Arial Narrow" w:cstheme="minorHAnsi"/>
              </w:rPr>
              <w:t>Názov vykonávateľa: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35E" w14:textId="77777777" w:rsidR="00210E91" w:rsidRDefault="00210E91" w:rsidP="00B71AC1">
            <w:pPr>
              <w:spacing w:before="60" w:after="60"/>
              <w:rPr>
                <w:rFonts w:ascii="Arial Narrow" w:hAnsi="Arial Narrow"/>
                <w:b/>
              </w:rPr>
            </w:pPr>
            <w:r w:rsidRPr="006F7AAC">
              <w:rPr>
                <w:rFonts w:ascii="Arial Narrow" w:hAnsi="Arial Narrow"/>
                <w:b/>
              </w:rPr>
              <w:t>Ministerstvo dopravy Slovenskej republiky</w:t>
            </w:r>
          </w:p>
          <w:p w14:paraId="445B7BC8" w14:textId="77777777" w:rsidR="00210E91" w:rsidRPr="0045144C" w:rsidRDefault="00210E91" w:rsidP="00B71AC1">
            <w:pPr>
              <w:spacing w:before="60" w:after="60"/>
              <w:rPr>
                <w:rFonts w:ascii="Arial Narrow" w:hAnsi="Arial Narrow"/>
              </w:rPr>
            </w:pPr>
            <w:r w:rsidRPr="0045144C">
              <w:rPr>
                <w:rFonts w:ascii="Arial Narrow" w:hAnsi="Arial Narrow"/>
              </w:rPr>
              <w:t>Sekcia stratégie a plánovania</w:t>
            </w:r>
          </w:p>
          <w:p w14:paraId="04A8914F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210E91" w:rsidRPr="003C7872" w14:paraId="07F1A33E" w14:textId="77777777" w:rsidTr="00B71A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74384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</w:rPr>
            </w:pPr>
            <w:r w:rsidRPr="003C7872">
              <w:rPr>
                <w:rFonts w:ascii="Arial Narrow" w:hAnsi="Arial Narrow" w:cstheme="minorHAnsi"/>
              </w:rPr>
              <w:t>Adresa vykonávateľa: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15DC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</w:rPr>
            </w:pPr>
            <w:r w:rsidRPr="006F7AAC">
              <w:rPr>
                <w:rFonts w:ascii="Arial Narrow" w:hAnsi="Arial Narrow"/>
                <w:b/>
              </w:rPr>
              <w:t>Námestie slobody 6, 810 05 Bratislava</w:t>
            </w:r>
          </w:p>
        </w:tc>
      </w:tr>
      <w:tr w:rsidR="00210E91" w:rsidRPr="003C7872" w14:paraId="337940ED" w14:textId="77777777" w:rsidTr="00B71A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040FC" w14:textId="77777777" w:rsidR="00210E91" w:rsidRPr="003C7872" w:rsidRDefault="00210E91" w:rsidP="00B71AC1">
            <w:pPr>
              <w:spacing w:before="60" w:after="60"/>
              <w:rPr>
                <w:rFonts w:ascii="Arial Narrow" w:hAnsi="Arial Narrow" w:cstheme="minorHAnsi"/>
              </w:rPr>
            </w:pPr>
            <w:r w:rsidRPr="003C7872">
              <w:rPr>
                <w:rFonts w:ascii="Arial Narrow" w:hAnsi="Arial Narrow" w:cstheme="minorHAnsi"/>
              </w:rPr>
              <w:t xml:space="preserve">Kontaktné údaje vykonávateľa: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DFA" w14:textId="77777777" w:rsidR="00210E91" w:rsidRPr="006F7AAC" w:rsidRDefault="00210E91" w:rsidP="00B71AC1">
            <w:pPr>
              <w:pStyle w:val="Odsekzoznamu1"/>
              <w:shd w:val="clear" w:color="auto" w:fill="FFFFFF"/>
              <w:spacing w:before="60" w:after="60" w:line="259" w:lineRule="auto"/>
              <w:ind w:left="425" w:hanging="42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Webová adresa: www.mindop.sk</w:t>
            </w:r>
            <w:r w:rsidRPr="006F7AA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7AAC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CB15862" w14:textId="77777777" w:rsidR="00210E91" w:rsidRPr="006F7AAC" w:rsidRDefault="00210E91" w:rsidP="00B71AC1">
            <w:pPr>
              <w:pStyle w:val="Odsekzoznamu1"/>
              <w:shd w:val="clear" w:color="auto" w:fill="FFFFFF"/>
              <w:spacing w:before="60" w:after="60" w:line="259" w:lineRule="auto"/>
              <w:ind w:left="425" w:hanging="425"/>
              <w:rPr>
                <w:rFonts w:ascii="Arial Narrow" w:hAnsi="Arial Narrow"/>
                <w:sz w:val="22"/>
                <w:szCs w:val="22"/>
              </w:rPr>
            </w:pPr>
            <w:r w:rsidRPr="006F7AAC">
              <w:rPr>
                <w:rFonts w:ascii="Arial Narrow" w:hAnsi="Arial Narrow"/>
                <w:sz w:val="22"/>
                <w:szCs w:val="22"/>
              </w:rPr>
              <w:t xml:space="preserve">E-mailová adresa: </w:t>
            </w:r>
            <w:r w:rsidRPr="00832E3D">
              <w:rPr>
                <w:rFonts w:ascii="Arial Narrow" w:hAnsi="Arial Narrow"/>
                <w:sz w:val="22"/>
                <w:szCs w:val="22"/>
              </w:rPr>
              <w:t>cyklodotaciePOO@mindop.sk</w:t>
            </w:r>
          </w:p>
          <w:p w14:paraId="0A98651F" w14:textId="77777777" w:rsidR="00210E91" w:rsidRPr="006F7AAC" w:rsidRDefault="00210E91" w:rsidP="00B71AC1">
            <w:pPr>
              <w:pStyle w:val="Odsekzoznamu1"/>
              <w:shd w:val="clear" w:color="auto" w:fill="FFFFFF"/>
              <w:spacing w:before="60" w:after="60" w:line="259" w:lineRule="auto"/>
              <w:ind w:left="425" w:hanging="425"/>
              <w:rPr>
                <w:rFonts w:ascii="Arial Narrow" w:hAnsi="Arial Narrow"/>
                <w:sz w:val="22"/>
                <w:szCs w:val="22"/>
              </w:rPr>
            </w:pPr>
            <w:r w:rsidRPr="006F7AAC">
              <w:rPr>
                <w:rFonts w:ascii="Arial Narrow" w:hAnsi="Arial Narrow"/>
                <w:sz w:val="22"/>
                <w:szCs w:val="22"/>
              </w:rPr>
              <w:t>Telefonický kontakt: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2E3D">
              <w:rPr>
                <w:rFonts w:ascii="Arial Narrow" w:hAnsi="Arial Narrow"/>
                <w:sz w:val="22"/>
                <w:szCs w:val="22"/>
              </w:rPr>
              <w:t>+421 2 / 5949 4849</w:t>
            </w:r>
          </w:p>
          <w:p w14:paraId="136C0E9C" w14:textId="77777777" w:rsidR="00210E91" w:rsidRPr="0045144C" w:rsidRDefault="00210E91" w:rsidP="00B71AC1">
            <w:pPr>
              <w:pStyle w:val="Odsekzoznamu"/>
              <w:tabs>
                <w:tab w:val="left" w:pos="169"/>
                <w:tab w:val="left" w:pos="1960"/>
                <w:tab w:val="left" w:pos="2159"/>
              </w:tabs>
              <w:spacing w:before="60" w:after="60"/>
              <w:ind w:left="2301"/>
              <w:jc w:val="both"/>
              <w:rPr>
                <w:rFonts w:ascii="Arial Narrow" w:hAnsi="Arial Narrow" w:cstheme="minorHAnsi"/>
                <w:bCs/>
                <w:iCs/>
                <w:sz w:val="22"/>
                <w:szCs w:val="22"/>
              </w:rPr>
            </w:pPr>
          </w:p>
        </w:tc>
      </w:tr>
      <w:tr w:rsidR="00210E91" w:rsidRPr="003C7872" w14:paraId="580C7178" w14:textId="77777777" w:rsidTr="00B71AC1">
        <w:trPr>
          <w:trHeight w:val="1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BC9E29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t>Trvanie výzvy</w:t>
            </w:r>
          </w:p>
        </w:tc>
      </w:tr>
      <w:tr w:rsidR="00210E91" w:rsidRPr="003C7872" w14:paraId="44BF55D1" w14:textId="77777777" w:rsidTr="00B71A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9FBFB" w14:textId="77777777" w:rsidR="00210E91" w:rsidRPr="003C7872" w:rsidRDefault="00210E91" w:rsidP="00B71AC1">
            <w:pPr>
              <w:spacing w:before="60" w:after="60"/>
              <w:rPr>
                <w:rFonts w:ascii="Arial Narrow" w:hAnsi="Arial Narrow"/>
              </w:rPr>
            </w:pPr>
            <w:r w:rsidRPr="003C7872">
              <w:rPr>
                <w:rFonts w:ascii="Arial Narrow" w:hAnsi="Arial Narrow" w:cstheme="minorHAnsi"/>
              </w:rPr>
              <w:t>Vyhlásenie výzvy: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C1E6" w14:textId="20048B87" w:rsidR="00210E91" w:rsidRPr="00203FBF" w:rsidRDefault="0063336C" w:rsidP="00B71AC1">
            <w:pPr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-318732938"/>
                <w:placeholder>
                  <w:docPart w:val="6406AC58475A4B0BA5D68E964D7AC969"/>
                </w:placeholder>
                <w:date w:fullDate="2025-02-27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A1223">
                  <w:rPr>
                    <w:rFonts w:ascii="Arial Narrow" w:hAnsi="Arial Narrow"/>
                    <w:b/>
                  </w:rPr>
                  <w:t>27. 2. 2025</w:t>
                </w:r>
              </w:sdtContent>
            </w:sdt>
          </w:p>
        </w:tc>
      </w:tr>
      <w:tr w:rsidR="00210E91" w:rsidRPr="003C7872" w14:paraId="3F1700FF" w14:textId="77777777" w:rsidTr="00B71A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14C7" w14:textId="77777777" w:rsidR="00210E91" w:rsidRPr="003C7872" w:rsidRDefault="00210E91" w:rsidP="00B71AC1">
            <w:pPr>
              <w:spacing w:before="60" w:after="60"/>
              <w:rPr>
                <w:rFonts w:ascii="Arial Narrow" w:hAnsi="Arial Narrow"/>
              </w:rPr>
            </w:pPr>
            <w:r w:rsidRPr="003C7872">
              <w:rPr>
                <w:rFonts w:ascii="Arial Narrow" w:hAnsi="Arial Narrow" w:cstheme="minorHAnsi"/>
              </w:rPr>
              <w:t>Uzavretie výzvy: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F0A" w14:textId="77777777" w:rsidR="00210E91" w:rsidRPr="003E56B2" w:rsidRDefault="0063336C" w:rsidP="00B71AC1">
            <w:pPr>
              <w:pStyle w:val="Odsekzoznamu"/>
              <w:spacing w:before="120" w:after="120" w:line="276" w:lineRule="auto"/>
              <w:ind w:left="1701" w:hanging="1701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2001918237"/>
                <w:placeholder>
                  <w:docPart w:val="F8CF49366F534001B1983629BDFF6547"/>
                </w:placeholder>
                <w:date w:fullDate="2025-04-15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10E91" w:rsidRPr="00203FBF">
                  <w:rPr>
                    <w:rFonts w:ascii="Arial Narrow" w:hAnsi="Arial Narrow"/>
                    <w:b/>
                  </w:rPr>
                  <w:t>15. 4. 2025</w:t>
                </w:r>
              </w:sdtContent>
            </w:sdt>
            <w:r w:rsidR="00210E91" w:rsidRPr="00203FBF">
              <w:rPr>
                <w:rFonts w:ascii="Arial Narrow" w:hAnsi="Arial Narrow"/>
              </w:rPr>
              <w:t xml:space="preserve"> </w:t>
            </w:r>
          </w:p>
          <w:p w14:paraId="3BA18924" w14:textId="77777777" w:rsidR="00210E91" w:rsidRPr="00203FBF" w:rsidRDefault="00210E91" w:rsidP="00B71AC1">
            <w:pPr>
              <w:pStyle w:val="Odsekzoznamu"/>
              <w:spacing w:before="120" w:after="120" w:line="276" w:lineRule="auto"/>
              <w:ind w:left="1701" w:hanging="1701"/>
              <w:jc w:val="both"/>
              <w:rPr>
                <w:rFonts w:ascii="Arial Narrow" w:hAnsi="Arial Narrow"/>
              </w:rPr>
            </w:pPr>
          </w:p>
        </w:tc>
      </w:tr>
      <w:tr w:rsidR="00210E91" w:rsidRPr="003C7872" w14:paraId="1365FDA7" w14:textId="77777777" w:rsidTr="00B71AC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8E0516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t>Indikatívna výška prostriedkov mechanizmu určených na výzvu (alokácia)</w:t>
            </w:r>
          </w:p>
        </w:tc>
      </w:tr>
      <w:tr w:rsidR="00210E91" w:rsidRPr="003C7872" w14:paraId="332B06EA" w14:textId="77777777" w:rsidTr="00B71AC1">
        <w:trPr>
          <w:trHeight w:val="29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AF6E" w14:textId="77777777" w:rsidR="00210E91" w:rsidRPr="00832E3D" w:rsidRDefault="00210E91" w:rsidP="00B71AC1">
            <w:pPr>
              <w:spacing w:before="60" w:after="120"/>
              <w:jc w:val="both"/>
              <w:rPr>
                <w:rFonts w:ascii="Arial Narrow" w:hAnsi="Arial Narrow"/>
                <w:bCs/>
              </w:rPr>
            </w:pPr>
            <w:r w:rsidRPr="00832E3D">
              <w:rPr>
                <w:rFonts w:ascii="Arial Narrow" w:hAnsi="Arial Narrow"/>
                <w:bCs/>
              </w:rPr>
              <w:t xml:space="preserve">Výška prostriedkov mechanizmu určených na výzvu: 12 000 000,00  Eur bez DPH.  </w:t>
            </w:r>
          </w:p>
          <w:p w14:paraId="5D16FEE7" w14:textId="77777777" w:rsidR="00210E91" w:rsidRPr="00203FBF" w:rsidRDefault="00210E91" w:rsidP="00B71AC1">
            <w:pPr>
              <w:spacing w:before="60" w:after="120"/>
              <w:jc w:val="both"/>
              <w:rPr>
                <w:rFonts w:ascii="Arial Narrow" w:hAnsi="Arial Narrow"/>
                <w:bCs/>
              </w:rPr>
            </w:pPr>
            <w:r w:rsidRPr="003E56B2">
              <w:rPr>
                <w:rFonts w:ascii="Arial Narrow" w:hAnsi="Arial Narrow"/>
              </w:rPr>
              <w:t xml:space="preserve">Rozpočet na DPH, v prípadoch kde bude DPH v zmysle podmienok výzvy oprávnená: 2 760 000,00  Eur. </w:t>
            </w:r>
          </w:p>
          <w:p w14:paraId="563DCBFE" w14:textId="77777777" w:rsidR="00210E91" w:rsidRDefault="00210E91" w:rsidP="00B71AC1">
            <w:pPr>
              <w:spacing w:before="60" w:after="120"/>
              <w:jc w:val="both"/>
              <w:rPr>
                <w:rFonts w:ascii="Arial Narrow" w:hAnsi="Arial Narrow"/>
                <w:bCs/>
              </w:rPr>
            </w:pPr>
            <w:r w:rsidRPr="00203FBF">
              <w:rPr>
                <w:rFonts w:ascii="Arial Narrow" w:hAnsi="Arial Narrow"/>
                <w:bCs/>
              </w:rPr>
              <w:t>Celková suma alokovaných prostriedkov</w:t>
            </w:r>
            <w:r w:rsidRPr="003E56B2">
              <w:rPr>
                <w:rFonts w:ascii="Arial Narrow" w:hAnsi="Arial Narrow"/>
              </w:rPr>
              <w:t xml:space="preserve"> s DPH 14 760 000,00 Eur</w:t>
            </w:r>
            <w:r w:rsidRPr="00203FBF">
              <w:rPr>
                <w:rFonts w:ascii="Arial Narrow" w:hAnsi="Arial Narrow"/>
                <w:bCs/>
              </w:rPr>
              <w:t>.</w:t>
            </w:r>
            <w:r w:rsidRPr="00832E3D">
              <w:rPr>
                <w:rFonts w:ascii="Arial Narrow" w:hAnsi="Arial Narrow"/>
                <w:bCs/>
              </w:rPr>
              <w:t xml:space="preserve">  </w:t>
            </w:r>
          </w:p>
          <w:p w14:paraId="1BC7B494" w14:textId="77777777" w:rsidR="00210E91" w:rsidRPr="00832E3D" w:rsidRDefault="00210E91" w:rsidP="00B71AC1">
            <w:pPr>
              <w:spacing w:before="60" w:after="120"/>
              <w:jc w:val="both"/>
              <w:rPr>
                <w:rFonts w:ascii="Arial Narrow" w:hAnsi="Arial Narrow"/>
                <w:bCs/>
              </w:rPr>
            </w:pPr>
            <w:r w:rsidRPr="00832E3D">
              <w:rPr>
                <w:rFonts w:ascii="Arial Narrow" w:hAnsi="Arial Narrow"/>
                <w:bCs/>
              </w:rPr>
              <w:t xml:space="preserve">Inštrukcie k oprávnenosti DPH sú uvedené v kapitole 2. Systému implementácie Plánu obnovy a odolnosti Slovenskej republiky   </w:t>
            </w:r>
          </w:p>
          <w:p w14:paraId="57675B6B" w14:textId="77777777" w:rsidR="00210E91" w:rsidRPr="00832E3D" w:rsidRDefault="00210E91" w:rsidP="00B71AC1">
            <w:pPr>
              <w:spacing w:before="60" w:after="120"/>
              <w:jc w:val="both"/>
              <w:rPr>
                <w:rFonts w:ascii="Arial Narrow" w:hAnsi="Arial Narrow" w:cstheme="minorHAnsi"/>
                <w:iCs/>
                <w:shd w:val="clear" w:color="auto" w:fill="DEEAF6" w:themeFill="accent1" w:themeFillTint="33"/>
              </w:rPr>
            </w:pPr>
            <w:r w:rsidRPr="00832E3D">
              <w:rPr>
                <w:rFonts w:ascii="Arial Narrow" w:hAnsi="Arial Narrow"/>
                <w:bCs/>
              </w:rPr>
              <w:t xml:space="preserve">Minimálna ani maximálna výška </w:t>
            </w:r>
            <w:r>
              <w:rPr>
                <w:rFonts w:ascii="Arial Narrow" w:hAnsi="Arial Narrow"/>
                <w:bCs/>
              </w:rPr>
              <w:t>prostriedkov</w:t>
            </w:r>
            <w:r w:rsidRPr="00832E3D">
              <w:rPr>
                <w:rFonts w:ascii="Arial Narrow" w:hAnsi="Arial Narrow"/>
                <w:bCs/>
              </w:rPr>
              <w:t xml:space="preserve"> na jednu </w:t>
            </w:r>
            <w:proofErr w:type="spellStart"/>
            <w:r w:rsidRPr="00832E3D">
              <w:rPr>
                <w:rFonts w:ascii="Arial Narrow" w:hAnsi="Arial Narrow"/>
                <w:bCs/>
              </w:rPr>
              <w:t>ŽoPPM</w:t>
            </w:r>
            <w:proofErr w:type="spellEnd"/>
            <w:r w:rsidRPr="00832E3D">
              <w:rPr>
                <w:rFonts w:ascii="Arial Narrow" w:hAnsi="Arial Narrow"/>
                <w:bCs/>
              </w:rPr>
              <w:t xml:space="preserve"> nie je stanovená. Nestanovuje sa podmienka povinného spolufinancovania.</w:t>
            </w:r>
          </w:p>
        </w:tc>
      </w:tr>
      <w:tr w:rsidR="00210E91" w:rsidRPr="003C7872" w14:paraId="03A0C1D5" w14:textId="77777777" w:rsidTr="00B71AC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B52031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t>Miesto a spôsob podania žiadosti o poskytnutie prostriedkov mechanizmu</w:t>
            </w:r>
          </w:p>
        </w:tc>
      </w:tr>
      <w:tr w:rsidR="00210E91" w:rsidRPr="003C7872" w14:paraId="6F5432C1" w14:textId="77777777" w:rsidTr="00B71AC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D8A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>Žiadateľ vypracuje Žiadosť o poskytnutie prostriedkov mechanizmu (ďalej len „žiadosť“</w:t>
            </w:r>
            <w:r>
              <w:rPr>
                <w:rFonts w:ascii="Arial Narrow" w:hAnsi="Arial Narrow" w:cs="Times New Roman"/>
              </w:rPr>
              <w:t xml:space="preserve"> alebo „</w:t>
            </w:r>
            <w:proofErr w:type="spellStart"/>
            <w:r>
              <w:rPr>
                <w:rFonts w:ascii="Arial Narrow" w:hAnsi="Arial Narrow" w:cs="Times New Roman"/>
              </w:rPr>
              <w:t>ŽoPPM</w:t>
            </w:r>
            <w:proofErr w:type="spellEnd"/>
            <w:r>
              <w:rPr>
                <w:rFonts w:ascii="Arial Narrow" w:hAnsi="Arial Narrow" w:cs="Times New Roman"/>
              </w:rPr>
              <w:t>“</w:t>
            </w:r>
            <w:r w:rsidRPr="005B4363">
              <w:rPr>
                <w:rFonts w:ascii="Arial Narrow" w:hAnsi="Arial Narrow" w:cs="Times New Roman"/>
              </w:rPr>
              <w:t xml:space="preserve">) prostredníctvom Informačného a monitorovacieho systému plánu obnovy (ďalej len „ISPO“), ktorý je registrovaným žiadateľom dostupný na webovom odkaze </w:t>
            </w:r>
            <w:hyperlink r:id="rId9">
              <w:r w:rsidRPr="005B4363">
                <w:rPr>
                  <w:rFonts w:ascii="Arial Narrow" w:hAnsi="Arial Narrow"/>
                  <w:color w:val="0563C1"/>
                  <w:u w:val="single" w:color="0563C1"/>
                </w:rPr>
                <w:t>https://ispo.planobnovy.sk/app/vyzvy</w:t>
              </w:r>
            </w:hyperlink>
            <w:hyperlink r:id="rId10">
              <w:r w:rsidRPr="005B4363">
                <w:rPr>
                  <w:rFonts w:ascii="Arial Narrow" w:hAnsi="Arial Narrow"/>
                </w:rPr>
                <w:t>.</w:t>
              </w:r>
            </w:hyperlink>
          </w:p>
          <w:p w14:paraId="2331F3B6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Nevyhnutnou podmienkou predloženia žiadosti je registrácia žiadateľa v systéme ISPO. Postup registrácie je uvedený na webovom sídle </w:t>
            </w:r>
            <w:hyperlink r:id="rId11">
              <w:r w:rsidRPr="005B4363">
                <w:rPr>
                  <w:rFonts w:ascii="Arial Narrow" w:hAnsi="Arial Narrow"/>
                  <w:color w:val="0563C1"/>
                  <w:u w:val="single" w:color="0563C1"/>
                </w:rPr>
                <w:t>https://ispo.planobnovy.sk/app/vyzvy</w:t>
              </w:r>
            </w:hyperlink>
            <w:r w:rsidRPr="005B4363">
              <w:rPr>
                <w:rFonts w:ascii="Arial Narrow" w:hAnsi="Arial Narrow" w:cs="Times New Roman"/>
              </w:rPr>
              <w:t xml:space="preserve"> v časti „Registrácia“ </w:t>
            </w:r>
          </w:p>
          <w:p w14:paraId="4E5F5905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Upozorňujeme žiadateľov, že registrácia žiadateľov v systéme ISPO je bez časového obmedzenia a nenahrádza samotné podanie žiadosti. </w:t>
            </w:r>
          </w:p>
          <w:p w14:paraId="3AE6EEBB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Po zaregistrovaní žiadateľa v ISPO je možné pristúpiť k vyplneniu formulára žiadosti a nahratiu všetkých povinných príloh ku konkrétnej zverejnenej výzve  priamo v systéme ISPO, ktorý žiadateľa prevedie jednotlivými krokmi.  Následne žiadateľ: </w:t>
            </w:r>
          </w:p>
          <w:p w14:paraId="48615493" w14:textId="77777777" w:rsidR="00210E91" w:rsidRPr="005B4363" w:rsidRDefault="00210E91" w:rsidP="00210E91">
            <w:pPr>
              <w:pStyle w:val="Odsekzoznamu"/>
              <w:numPr>
                <w:ilvl w:val="0"/>
                <w:numId w:val="7"/>
              </w:numPr>
              <w:spacing w:before="120"/>
              <w:jc w:val="both"/>
              <w:rPr>
                <w:rFonts w:ascii="Arial Narrow" w:hAnsi="Arial Narrow"/>
              </w:rPr>
            </w:pPr>
            <w:r w:rsidRPr="005B4363">
              <w:rPr>
                <w:rFonts w:ascii="Arial Narrow" w:hAnsi="Arial Narrow"/>
                <w:b/>
              </w:rPr>
              <w:t>predloží</w:t>
            </w:r>
            <w:r w:rsidRPr="005B4363">
              <w:rPr>
                <w:rFonts w:ascii="Arial Narrow" w:hAnsi="Arial Narrow"/>
              </w:rPr>
              <w:t xml:space="preserve"> vykonávateľovi </w:t>
            </w:r>
            <w:r w:rsidRPr="005B4363">
              <w:rPr>
                <w:rFonts w:ascii="Arial Narrow" w:hAnsi="Arial Narrow"/>
                <w:b/>
              </w:rPr>
              <w:t xml:space="preserve">vyplnený formulár žiadosti a </w:t>
            </w:r>
            <w:r w:rsidRPr="005B4363">
              <w:rPr>
                <w:rFonts w:ascii="Arial Narrow" w:hAnsi="Arial Narrow"/>
                <w:b/>
                <w:u w:val="single"/>
              </w:rPr>
              <w:t>všetky povinné prílohy žiadosti</w:t>
            </w:r>
            <w:r w:rsidRPr="005B4363">
              <w:rPr>
                <w:rFonts w:ascii="Arial Narrow" w:hAnsi="Arial Narrow"/>
              </w:rPr>
              <w:t xml:space="preserve">, prípadne ďalšie dokumenty preukazujúce splnenie podmienok poskytnutia prostriedkov mechanizmu </w:t>
            </w:r>
            <w:r w:rsidRPr="005B4363">
              <w:rPr>
                <w:rFonts w:ascii="Arial Narrow" w:hAnsi="Arial Narrow"/>
                <w:b/>
              </w:rPr>
              <w:t>prostredníctvom ISPO</w:t>
            </w:r>
            <w:r w:rsidRPr="005B4363">
              <w:rPr>
                <w:rFonts w:ascii="Arial Narrow" w:hAnsi="Arial Narrow"/>
              </w:rPr>
              <w:t xml:space="preserve"> (</w:t>
            </w:r>
            <w:hyperlink r:id="rId12">
              <w:r w:rsidRPr="005B4363">
                <w:rPr>
                  <w:rFonts w:ascii="Arial Narrow" w:hAnsi="Arial Narrow"/>
                  <w:color w:val="0563C1"/>
                  <w:u w:val="single" w:color="0563C1"/>
                </w:rPr>
                <w:t>https://ispo.planobnovy.sk/app/vyzvy</w:t>
              </w:r>
            </w:hyperlink>
            <w:r w:rsidRPr="005B4363">
              <w:rPr>
                <w:rFonts w:ascii="Arial Narrow" w:hAnsi="Arial Narrow"/>
              </w:rPr>
              <w:t>) tak, že zaeviduje, potvrdí „</w:t>
            </w:r>
            <w:proofErr w:type="spellStart"/>
            <w:r w:rsidRPr="005B4363">
              <w:rPr>
                <w:rFonts w:ascii="Arial Narrow" w:hAnsi="Arial Narrow"/>
              </w:rPr>
              <w:t>odkliknutím</w:t>
            </w:r>
            <w:proofErr w:type="spellEnd"/>
            <w:r w:rsidRPr="005B4363">
              <w:rPr>
                <w:rFonts w:ascii="Arial Narrow" w:hAnsi="Arial Narrow"/>
              </w:rPr>
              <w:t xml:space="preserve">“ vyplnený formulár žiadosti vrátane všetkých príloh v ISPO  a </w:t>
            </w:r>
            <w:r w:rsidRPr="005B4363">
              <w:rPr>
                <w:rFonts w:ascii="Arial Narrow" w:hAnsi="Arial Narrow"/>
                <w:b/>
              </w:rPr>
              <w:t>zároveň</w:t>
            </w:r>
            <w:r w:rsidRPr="005B4363">
              <w:rPr>
                <w:rFonts w:ascii="Arial Narrow" w:hAnsi="Arial Narrow"/>
              </w:rPr>
              <w:t xml:space="preserve"> </w:t>
            </w:r>
          </w:p>
          <w:p w14:paraId="58F660AB" w14:textId="77777777" w:rsidR="00210E91" w:rsidRPr="005B4363" w:rsidRDefault="00210E91" w:rsidP="00210E91">
            <w:pPr>
              <w:pStyle w:val="Odsekzoznamu"/>
              <w:numPr>
                <w:ilvl w:val="0"/>
                <w:numId w:val="7"/>
              </w:numPr>
              <w:spacing w:before="120"/>
              <w:jc w:val="both"/>
              <w:rPr>
                <w:rFonts w:ascii="Arial Narrow" w:hAnsi="Arial Narrow"/>
              </w:rPr>
            </w:pPr>
            <w:r w:rsidRPr="005B4363">
              <w:rPr>
                <w:rFonts w:ascii="Arial Narrow" w:hAnsi="Arial Narrow"/>
                <w:b/>
              </w:rPr>
              <w:t xml:space="preserve">doručí „sumár </w:t>
            </w:r>
            <w:proofErr w:type="spellStart"/>
            <w:r w:rsidRPr="005B4363">
              <w:rPr>
                <w:rFonts w:ascii="Arial Narrow" w:hAnsi="Arial Narrow"/>
                <w:b/>
              </w:rPr>
              <w:t>ŽoPPM</w:t>
            </w:r>
            <w:proofErr w:type="spellEnd"/>
            <w:r w:rsidRPr="005B4363">
              <w:rPr>
                <w:rFonts w:ascii="Arial Narrow" w:hAnsi="Arial Narrow"/>
                <w:b/>
              </w:rPr>
              <w:t>“ vygenerovaný v</w:t>
            </w:r>
            <w:r>
              <w:rPr>
                <w:rFonts w:ascii="Arial Narrow" w:hAnsi="Arial Narrow"/>
              </w:rPr>
              <w:t xml:space="preserve"> </w:t>
            </w:r>
            <w:r w:rsidRPr="005B4363">
              <w:rPr>
                <w:rFonts w:ascii="Arial Narrow" w:hAnsi="Arial Narrow"/>
                <w:b/>
              </w:rPr>
              <w:t xml:space="preserve">ISPO </w:t>
            </w:r>
            <w:r w:rsidRPr="005B4363">
              <w:rPr>
                <w:rFonts w:ascii="Arial Narrow" w:hAnsi="Arial Narrow"/>
                <w:b/>
                <w:u w:val="single"/>
              </w:rPr>
              <w:t>bez príloh</w:t>
            </w:r>
            <w:r w:rsidRPr="005B4363">
              <w:rPr>
                <w:rFonts w:ascii="Arial Narrow" w:hAnsi="Arial Narrow"/>
              </w:rPr>
              <w:t xml:space="preserve"> vykonávateľovi podpísan</w:t>
            </w:r>
            <w:r>
              <w:rPr>
                <w:rFonts w:ascii="Arial Narrow" w:hAnsi="Arial Narrow"/>
              </w:rPr>
              <w:t xml:space="preserve">ý </w:t>
            </w:r>
            <w:r w:rsidRPr="005B4363">
              <w:rPr>
                <w:rFonts w:ascii="Arial Narrow" w:hAnsi="Arial Narrow"/>
              </w:rPr>
              <w:t>kvalifikovaným elektronickým podpisom v elektronickej forme (ako prílohu k elektronickému podaniu prostredníctvom elektronickej schránky vykonávateľa zriadenej v rámci Ústredného portálu verejnej správy www.slovensko.sk  cez službu „všeobecná agenda“) do 5 pracovných dní</w:t>
            </w:r>
            <w:r>
              <w:rPr>
                <w:rFonts w:ascii="Arial Narrow" w:hAnsi="Arial Narrow"/>
              </w:rPr>
              <w:t xml:space="preserve"> odo dňa vygenerovania sumáru v ISPO</w:t>
            </w:r>
            <w:r w:rsidRPr="005B4363">
              <w:rPr>
                <w:rFonts w:ascii="Arial Narrow" w:hAnsi="Arial Narrow"/>
              </w:rPr>
              <w:t xml:space="preserve">. </w:t>
            </w:r>
          </w:p>
          <w:p w14:paraId="7EE77515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  <w:u w:val="single"/>
              </w:rPr>
            </w:pPr>
            <w:r w:rsidRPr="005B4363">
              <w:rPr>
                <w:rFonts w:ascii="Arial Narrow" w:hAnsi="Arial Narrow" w:cs="Times New Roman"/>
                <w:u w:val="single"/>
              </w:rPr>
              <w:lastRenderedPageBreak/>
              <w:t xml:space="preserve">Upozorňujeme žiadateľov, že </w:t>
            </w:r>
            <w:r w:rsidRPr="005B4363">
              <w:rPr>
                <w:rFonts w:ascii="Arial Narrow" w:hAnsi="Arial Narrow" w:cs="Times New Roman"/>
                <w:b/>
                <w:u w:val="single"/>
              </w:rPr>
              <w:t>za doručené žiadosti sa budú považovať</w:t>
            </w:r>
            <w:r w:rsidRPr="005B4363">
              <w:rPr>
                <w:rFonts w:ascii="Arial Narrow" w:hAnsi="Arial Narrow" w:cs="Times New Roman"/>
                <w:u w:val="single"/>
              </w:rPr>
              <w:t xml:space="preserve"> len tie žiadosti, ktoré boli odoslané v systéme ISPO a zároveň bol doručený „sumár </w:t>
            </w:r>
            <w:proofErr w:type="spellStart"/>
            <w:r w:rsidRPr="005B4363">
              <w:rPr>
                <w:rFonts w:ascii="Arial Narrow" w:hAnsi="Arial Narrow" w:cs="Times New Roman"/>
                <w:u w:val="single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  <w:u w:val="single"/>
              </w:rPr>
              <w:t xml:space="preserve">“ elektronicky prostredníctvom portálu </w:t>
            </w:r>
            <w:hyperlink r:id="rId13">
              <w:r w:rsidRPr="005B4363">
                <w:rPr>
                  <w:rFonts w:ascii="Arial Narrow" w:hAnsi="Arial Narrow"/>
                  <w:color w:val="0563C1"/>
                  <w:u w:val="single" w:color="000000"/>
                </w:rPr>
                <w:t>www.slovensko.sk</w:t>
              </w:r>
            </w:hyperlink>
            <w:r>
              <w:rPr>
                <w:color w:val="0563C1"/>
                <w:u w:val="single" w:color="000000"/>
              </w:rPr>
              <w:t xml:space="preserve"> </w:t>
            </w:r>
            <w:r w:rsidRPr="005B4363">
              <w:rPr>
                <w:rFonts w:ascii="Arial Narrow" w:hAnsi="Arial Narrow" w:cs="Times New Roman"/>
                <w:u w:val="single"/>
              </w:rPr>
              <w:t xml:space="preserve">cez službu „všeobecná agenda“ vykonávateľovi v stanovenom termíne ukončenia výzvy. </w:t>
            </w:r>
          </w:p>
          <w:p w14:paraId="1083953A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  <w:u w:val="single"/>
              </w:rPr>
            </w:pPr>
            <w:r w:rsidRPr="005B4363">
              <w:rPr>
                <w:rFonts w:ascii="Arial Narrow" w:hAnsi="Arial Narrow" w:cs="Times New Roman"/>
                <w:u w:val="single"/>
              </w:rPr>
              <w:t xml:space="preserve">Žiadosť, ktorá bude odoslaná len v systéme ISPO a „sumár </w:t>
            </w:r>
            <w:proofErr w:type="spellStart"/>
            <w:r w:rsidRPr="005B4363">
              <w:rPr>
                <w:rFonts w:ascii="Arial Narrow" w:hAnsi="Arial Narrow" w:cs="Times New Roman"/>
                <w:u w:val="single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  <w:u w:val="single"/>
              </w:rPr>
              <w:t xml:space="preserve">“ nebude doručený vykonávateľovi aj v elektronickej podobe prostredníctvom portálu </w:t>
            </w:r>
            <w:hyperlink r:id="rId14">
              <w:r w:rsidRPr="008439A7">
                <w:rPr>
                  <w:rFonts w:ascii="Arial Narrow" w:hAnsi="Arial Narrow"/>
                  <w:color w:val="0563C1"/>
                  <w:u w:val="single" w:color="000000"/>
                </w:rPr>
                <w:t>www.slovensko.sk</w:t>
              </w:r>
            </w:hyperlink>
            <w:r w:rsidRPr="005B4363">
              <w:rPr>
                <w:rFonts w:ascii="Arial Narrow" w:hAnsi="Arial Narrow" w:cs="Times New Roman"/>
                <w:u w:val="single"/>
              </w:rPr>
              <w:t>, cez službu „všeobecná agenda“</w:t>
            </w:r>
            <w:r>
              <w:rPr>
                <w:rFonts w:ascii="Arial Narrow" w:hAnsi="Arial Narrow" w:cs="Times New Roman"/>
                <w:u w:val="single"/>
              </w:rPr>
              <w:t xml:space="preserve"> do dátumu uzavretia výzvy,</w:t>
            </w:r>
            <w:r w:rsidRPr="005B4363">
              <w:rPr>
                <w:rFonts w:ascii="Arial Narrow" w:hAnsi="Arial Narrow" w:cs="Times New Roman"/>
                <w:u w:val="single"/>
              </w:rPr>
              <w:t xml:space="preserve"> sa </w:t>
            </w:r>
            <w:r w:rsidRPr="008439A7">
              <w:rPr>
                <w:rFonts w:ascii="Arial Narrow" w:hAnsi="Arial Narrow" w:cs="Times New Roman"/>
                <w:b/>
                <w:u w:val="single"/>
              </w:rPr>
              <w:t>nebude považovať za podanú</w:t>
            </w:r>
            <w:r w:rsidRPr="005B4363">
              <w:rPr>
                <w:rFonts w:ascii="Arial Narrow" w:hAnsi="Arial Narrow" w:cs="Times New Roman"/>
                <w:u w:val="single"/>
              </w:rPr>
              <w:t xml:space="preserve"> a nebude zaradená do procesu posudzovania </w:t>
            </w:r>
            <w:proofErr w:type="spellStart"/>
            <w:r w:rsidRPr="005B4363">
              <w:rPr>
                <w:rFonts w:ascii="Arial Narrow" w:hAnsi="Arial Narrow" w:cs="Times New Roman"/>
                <w:u w:val="single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  <w:u w:val="single"/>
              </w:rPr>
              <w:t xml:space="preserve">. </w:t>
            </w:r>
          </w:p>
          <w:p w14:paraId="23008972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>Z technických dôvodov je možné používať len štandardné formáty dokumentov (.</w:t>
            </w:r>
            <w:proofErr w:type="spellStart"/>
            <w:r w:rsidRPr="005B4363">
              <w:rPr>
                <w:rFonts w:ascii="Arial Narrow" w:hAnsi="Arial Narrow" w:cs="Times New Roman"/>
              </w:rPr>
              <w:t>doc</w:t>
            </w:r>
            <w:proofErr w:type="spellEnd"/>
            <w:r w:rsidRPr="005B4363">
              <w:rPr>
                <w:rFonts w:ascii="Arial Narrow" w:hAnsi="Arial Narrow" w:cs="Times New Roman"/>
              </w:rPr>
              <w:t>, .</w:t>
            </w:r>
            <w:proofErr w:type="spellStart"/>
            <w:r w:rsidRPr="005B4363">
              <w:rPr>
                <w:rFonts w:ascii="Arial Narrow" w:hAnsi="Arial Narrow" w:cs="Times New Roman"/>
              </w:rPr>
              <w:t>xls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a .</w:t>
            </w:r>
            <w:proofErr w:type="spellStart"/>
            <w:r w:rsidRPr="005B4363">
              <w:rPr>
                <w:rFonts w:ascii="Arial Narrow" w:hAnsi="Arial Narrow" w:cs="Times New Roman"/>
              </w:rPr>
              <w:t>pdf</w:t>
            </w:r>
            <w:proofErr w:type="spellEnd"/>
            <w:r w:rsidRPr="005B4363">
              <w:rPr>
                <w:rFonts w:ascii="Arial Narrow" w:hAnsi="Arial Narrow" w:cs="Times New Roman"/>
              </w:rPr>
              <w:t>. a pod.). Nie je možné používať kompresné formáty (.</w:t>
            </w:r>
            <w:proofErr w:type="spellStart"/>
            <w:r w:rsidRPr="005B4363">
              <w:rPr>
                <w:rFonts w:ascii="Arial Narrow" w:hAnsi="Arial Narrow" w:cs="Times New Roman"/>
              </w:rPr>
              <w:t>zip</w:t>
            </w:r>
            <w:proofErr w:type="spellEnd"/>
            <w:r w:rsidRPr="005B4363">
              <w:rPr>
                <w:rFonts w:ascii="Arial Narrow" w:hAnsi="Arial Narrow" w:cs="Times New Roman"/>
              </w:rPr>
              <w:t>, .</w:t>
            </w:r>
            <w:proofErr w:type="spellStart"/>
            <w:r w:rsidRPr="005B4363">
              <w:rPr>
                <w:rFonts w:ascii="Arial Narrow" w:hAnsi="Arial Narrow" w:cs="Times New Roman"/>
              </w:rPr>
              <w:t>rar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a pod.). Povinnosť predkladania príloh vo forme elektronických dokumentov sa vzťahuje k dokumentom v rozsahu maximálne 50 MB). Dokumenty prekračujúce rozsah 50 MB alebo tie dokumenty, ktoré nie sú dostupné v elektronickej  podobe, je žiadateľ povinný predložiť v listinnej podobe v lehote 5 pracovných dní od odoslania elektronického podania.  </w:t>
            </w:r>
          </w:p>
          <w:p w14:paraId="66A596CE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V prípade, že listinné prílohy nebudú doručené do 10 pracovných dní odo dňa odoslania elektronickej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, bude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považovaná za neúplnú, a žiadateľ bude vyzvaný na jej doplnenie. K dokumentom žiadateľ priloží písomný prípis, v ktorom uvedie, že dokumenty dokladá k elektronickej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. </w:t>
            </w:r>
          </w:p>
          <w:p w14:paraId="7997461B" w14:textId="77777777" w:rsidR="00210E91" w:rsidRPr="008439A7" w:rsidRDefault="00210E91" w:rsidP="00B71AC1">
            <w:pPr>
              <w:spacing w:before="120"/>
              <w:jc w:val="both"/>
              <w:rPr>
                <w:rFonts w:ascii="Arial Narrow" w:hAnsi="Arial Narrow" w:cs="Times New Roman"/>
                <w:b/>
              </w:rPr>
            </w:pPr>
            <w:r w:rsidRPr="008439A7">
              <w:rPr>
                <w:rFonts w:ascii="Arial Narrow" w:hAnsi="Arial Narrow" w:cs="Times New Roman"/>
                <w:b/>
              </w:rPr>
              <w:t xml:space="preserve">Dátum doručenia </w:t>
            </w:r>
            <w:proofErr w:type="spellStart"/>
            <w:r w:rsidRPr="008439A7">
              <w:rPr>
                <w:rFonts w:ascii="Arial Narrow" w:hAnsi="Arial Narrow" w:cs="Times New Roman"/>
                <w:b/>
              </w:rPr>
              <w:t>ŽoPPM</w:t>
            </w:r>
            <w:proofErr w:type="spellEnd"/>
            <w:r w:rsidRPr="008439A7">
              <w:rPr>
                <w:rFonts w:ascii="Arial Narrow" w:hAnsi="Arial Narrow" w:cs="Times New Roman"/>
                <w:b/>
              </w:rPr>
              <w:t xml:space="preserve"> </w:t>
            </w:r>
          </w:p>
          <w:p w14:paraId="3B6981E1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Žiadateľ môže doručiť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kedykoľvek od vyhlásenia výzvy až do uzavretia výzvy. </w:t>
            </w:r>
          </w:p>
          <w:p w14:paraId="59A8692E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Rozhodujúcim dátumom na splnenie včasného doručenia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je dátum doručenia „sumáru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“ do elektronickej schránky vykonávateľa na ÚPVS, pričom za deň doručenia elektronickej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považuje deň, kedy došlo k vygenerovaniu oznámenia o jej doručení vykonávateľovi</w:t>
            </w:r>
            <w:r>
              <w:rPr>
                <w:rFonts w:ascii="Arial Narrow" w:hAnsi="Arial Narrow" w:cs="Times New Roman"/>
              </w:rPr>
              <w:t xml:space="preserve"> do dátumu uzavretia výzvy</w:t>
            </w:r>
            <w:r w:rsidRPr="005B4363">
              <w:rPr>
                <w:rFonts w:ascii="Arial Narrow" w:hAnsi="Arial Narrow" w:cs="Times New Roman"/>
              </w:rPr>
              <w:t xml:space="preserve">.  </w:t>
            </w:r>
          </w:p>
          <w:p w14:paraId="2CD7FEC0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Elektronická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, ktorej prílohy budú doručované listinne, sa považuje za doručenú dňom doručenia elektronickej </w:t>
            </w:r>
            <w:proofErr w:type="spellStart"/>
            <w:r w:rsidRPr="005B4363">
              <w:rPr>
                <w:rFonts w:ascii="Arial Narrow" w:hAnsi="Arial Narrow" w:cs="Times New Roman"/>
              </w:rPr>
              <w:t>ŽoPPM</w:t>
            </w:r>
            <w:proofErr w:type="spellEnd"/>
            <w:r w:rsidRPr="005B4363">
              <w:rPr>
                <w:rFonts w:ascii="Arial Narrow" w:hAnsi="Arial Narrow" w:cs="Times New Roman"/>
              </w:rPr>
              <w:t xml:space="preserve"> do elektronickej schránky a doručením listinných príloh. </w:t>
            </w:r>
          </w:p>
          <w:p w14:paraId="7554DAF2" w14:textId="77777777" w:rsidR="00210E91" w:rsidRPr="008439A7" w:rsidRDefault="00210E91" w:rsidP="00B71AC1">
            <w:pPr>
              <w:spacing w:before="120"/>
              <w:jc w:val="both"/>
              <w:rPr>
                <w:rFonts w:ascii="Arial Narrow" w:hAnsi="Arial Narrow" w:cs="Times New Roman"/>
                <w:b/>
              </w:rPr>
            </w:pPr>
            <w:r w:rsidRPr="008439A7">
              <w:rPr>
                <w:rFonts w:ascii="Arial Narrow" w:hAnsi="Arial Narrow" w:cs="Times New Roman"/>
                <w:b/>
              </w:rPr>
              <w:t xml:space="preserve">Kritériá posúdenia </w:t>
            </w:r>
            <w:proofErr w:type="spellStart"/>
            <w:r w:rsidRPr="008439A7">
              <w:rPr>
                <w:rFonts w:ascii="Arial Narrow" w:hAnsi="Arial Narrow" w:cs="Times New Roman"/>
                <w:b/>
              </w:rPr>
              <w:t>ŽoPPM</w:t>
            </w:r>
            <w:proofErr w:type="spellEnd"/>
            <w:r w:rsidRPr="008439A7">
              <w:rPr>
                <w:rFonts w:ascii="Arial Narrow" w:hAnsi="Arial Narrow" w:cs="Times New Roman"/>
                <w:b/>
              </w:rPr>
              <w:t xml:space="preserve"> za účelom vytvorenia poradia žiadostí o prostriedky mechanizmu  </w:t>
            </w:r>
          </w:p>
          <w:p w14:paraId="536075E4" w14:textId="77777777" w:rsidR="00210E91" w:rsidRPr="005B4363" w:rsidRDefault="00210E91" w:rsidP="00B71AC1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5B4363">
              <w:rPr>
                <w:rFonts w:ascii="Arial Narrow" w:hAnsi="Arial Narrow" w:cs="Times New Roman"/>
              </w:rPr>
              <w:t xml:space="preserve">Prostriedky mechanizmu sa budú prideľovať na základe poradia podľa dosiahnutého výsledného hodnotiaceho skóre (pozri </w:t>
            </w:r>
            <w:r>
              <w:rPr>
                <w:rFonts w:ascii="Arial Narrow" w:hAnsi="Arial Narrow" w:cs="Times New Roman"/>
              </w:rPr>
              <w:t>časť</w:t>
            </w:r>
            <w:r>
              <w:t xml:space="preserve"> „</w:t>
            </w:r>
            <w:r w:rsidRPr="008D6364">
              <w:rPr>
                <w:rFonts w:ascii="Arial Narrow" w:hAnsi="Arial Narrow" w:cs="Times New Roman"/>
              </w:rPr>
              <w:t>C.</w:t>
            </w:r>
            <w:r w:rsidRPr="008D6364">
              <w:rPr>
                <w:rFonts w:ascii="Arial Narrow" w:hAnsi="Arial Narrow" w:cs="Times New Roman"/>
              </w:rPr>
              <w:tab/>
              <w:t>SPÔSOB URČENIA PORADIA ŽIADOSTÍ O POSKYTNUTIE PROSTRIEDKOV MECHANIZMU</w:t>
            </w:r>
            <w:r>
              <w:rPr>
                <w:rFonts w:ascii="Arial Narrow" w:hAnsi="Arial Narrow" w:cs="Times New Roman"/>
              </w:rPr>
              <w:t>“</w:t>
            </w:r>
            <w:r w:rsidRPr="005B4363">
              <w:rPr>
                <w:rFonts w:ascii="Arial Narrow" w:hAnsi="Arial Narrow" w:cs="Times New Roman"/>
              </w:rPr>
              <w:t xml:space="preserve">), ktoré je kritériom na vytvorenie poradia žiadostí pre prideľovanie disponibilných prostriedkov mechanizmu </w:t>
            </w:r>
          </w:p>
          <w:p w14:paraId="36978EF6" w14:textId="77777777" w:rsidR="00210E91" w:rsidRPr="003C7872" w:rsidRDefault="00210E91" w:rsidP="00B71AC1">
            <w:pPr>
              <w:spacing w:before="60" w:after="60"/>
              <w:ind w:left="36"/>
              <w:jc w:val="both"/>
              <w:rPr>
                <w:rFonts w:ascii="Arial Narrow" w:hAnsi="Arial Narrow" w:cs="Calibri"/>
                <w:bCs/>
                <w:color w:val="000000"/>
              </w:rPr>
            </w:pPr>
            <w:r w:rsidRPr="005B4363">
              <w:rPr>
                <w:rFonts w:ascii="Arial Narrow" w:hAnsi="Arial Narrow" w:cs="Times New Roman"/>
              </w:rPr>
              <w:t xml:space="preserve">Návrhy zmluvy o poskytnutí prostriedkov mechanizmu sú zasielané jednotlivým žiadateľom, ktorí splnili PPPM na základe poradia, až do výšky disponibilnej alokácie výzvy.  </w:t>
            </w:r>
          </w:p>
        </w:tc>
      </w:tr>
      <w:tr w:rsidR="00210E91" w:rsidRPr="003C7872" w14:paraId="10784929" w14:textId="77777777" w:rsidTr="00B71AC1"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C2C0995" w14:textId="77777777" w:rsidR="00210E91" w:rsidRPr="00261B76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Iné formálne náležitosti</w:t>
            </w:r>
          </w:p>
        </w:tc>
      </w:tr>
      <w:tr w:rsidR="00210E91" w:rsidRPr="003C7872" w14:paraId="3DE58B01" w14:textId="77777777" w:rsidTr="00B71AC1">
        <w:trPr>
          <w:trHeight w:val="68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DED" w14:textId="77777777" w:rsidR="00210E91" w:rsidRPr="00156004" w:rsidRDefault="00210E91" w:rsidP="00B71AC1">
            <w:pPr>
              <w:pStyle w:val="Nadpis2"/>
              <w:numPr>
                <w:ilvl w:val="0"/>
                <w:numId w:val="0"/>
              </w:numPr>
              <w:ind w:right="4"/>
              <w:outlineLvl w:val="1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lastRenderedPageBreak/>
              <w:t xml:space="preserve">Základné obsahové náležitosti </w:t>
            </w:r>
            <w:proofErr w:type="spellStart"/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>ŽoPPM</w:t>
            </w:r>
            <w:proofErr w:type="spellEnd"/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 </w:t>
            </w:r>
          </w:p>
          <w:p w14:paraId="72D51A9A" w14:textId="77777777" w:rsidR="00210E91" w:rsidRPr="00156004" w:rsidRDefault="00210E91" w:rsidP="00B71AC1">
            <w:pPr>
              <w:spacing w:after="240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Základnou požiadavkou vyjadrujúcou záujem žiadateľa o poskytnutie </w:t>
            </w:r>
            <w:r>
              <w:rPr>
                <w:rFonts w:ascii="Arial Narrow" w:hAnsi="Arial Narrow"/>
              </w:rPr>
              <w:t>prostriedkov</w:t>
            </w:r>
            <w:r w:rsidRPr="00156004">
              <w:rPr>
                <w:rFonts w:ascii="Arial Narrow" w:hAnsi="Arial Narrow"/>
              </w:rPr>
              <w:t xml:space="preserve"> z mechanizmu POO je predloženie vyplnenej </w:t>
            </w:r>
            <w:proofErr w:type="spellStart"/>
            <w:r w:rsidRPr="00156004">
              <w:rPr>
                <w:rFonts w:ascii="Arial Narrow" w:hAnsi="Arial Narrow"/>
              </w:rPr>
              <w:t>ŽoPPM</w:t>
            </w:r>
            <w:proofErr w:type="spellEnd"/>
            <w:r w:rsidRPr="00156004">
              <w:rPr>
                <w:rFonts w:ascii="Arial Narrow" w:hAnsi="Arial Narrow"/>
              </w:rPr>
              <w:t xml:space="preserve">, vrátane všetkých povinných príloh.  </w:t>
            </w:r>
          </w:p>
          <w:p w14:paraId="746A695F" w14:textId="77777777" w:rsidR="00210E91" w:rsidRPr="00156004" w:rsidRDefault="00210E91" w:rsidP="00B71AC1">
            <w:pPr>
              <w:spacing w:after="240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Formulár </w:t>
            </w:r>
            <w:proofErr w:type="spellStart"/>
            <w:r w:rsidRPr="00156004">
              <w:rPr>
                <w:rFonts w:ascii="Arial Narrow" w:hAnsi="Arial Narrow"/>
              </w:rPr>
              <w:t>ŽoPPM</w:t>
            </w:r>
            <w:proofErr w:type="spellEnd"/>
            <w:r w:rsidRPr="00156004">
              <w:rPr>
                <w:rFonts w:ascii="Arial Narrow" w:hAnsi="Arial Narrow"/>
              </w:rPr>
              <w:t xml:space="preserve"> je v Prílohe 1 tejto výzvy a jej základnými obsahovými náležitosťami sú: </w:t>
            </w:r>
          </w:p>
          <w:p w14:paraId="31596337" w14:textId="77777777" w:rsidR="00210E91" w:rsidRPr="00156004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Identifikačné údaje žiadateľa, </w:t>
            </w:r>
          </w:p>
          <w:p w14:paraId="4D3FF8A4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Základné indikátory projektu, </w:t>
            </w:r>
          </w:p>
          <w:p w14:paraId="2A32863E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Opis projektu </w:t>
            </w:r>
          </w:p>
          <w:p w14:paraId="6F54CA1E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Parametre cyklotrasy a cestnej siete priľahlej k budovanej cyklistickej trase </w:t>
            </w:r>
          </w:p>
          <w:p w14:paraId="22DAD9AF" w14:textId="77777777" w:rsidR="00210E91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Identifikácia hlavných a vedľajších cieľov ciest, </w:t>
            </w:r>
          </w:p>
          <w:p w14:paraId="40DDE0EC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Náklady v súlade s limitmi</w:t>
            </w:r>
          </w:p>
          <w:p w14:paraId="1B0A891D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Harmonogram a rozpis nákladov na realizáciu projektu (vrátane obmedzujúcich termínov),  </w:t>
            </w:r>
          </w:p>
          <w:p w14:paraId="7E3AED08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Rozpočet stavby vyhotovený projektantom alebo certifikovaným rozpočtárom, agregovaný v štruktúre potrebnej pre spracovanie nákladovo-výnosovej analýzy CBA, </w:t>
            </w:r>
          </w:p>
          <w:p w14:paraId="35A44165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Rozpočet projektu v štruktúre ekonomickej klasifikácie rozpočtovej klasifikácie, </w:t>
            </w:r>
          </w:p>
          <w:p w14:paraId="796D9256" w14:textId="77777777" w:rsidR="00210E91" w:rsidRPr="00D174DA" w:rsidRDefault="00210E91" w:rsidP="00210E91">
            <w:pPr>
              <w:numPr>
                <w:ilvl w:val="0"/>
                <w:numId w:val="8"/>
              </w:numPr>
              <w:spacing w:after="240"/>
              <w:ind w:left="531" w:hanging="389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Zdôvodnenia: vyvolané investície, prípadné lokálne nedodržanie technických požiadaviek, prekročenie limitov oprávnených nákladov a </w:t>
            </w:r>
            <w:proofErr w:type="spellStart"/>
            <w:r w:rsidRPr="00D174DA">
              <w:rPr>
                <w:rFonts w:ascii="Arial Narrow" w:hAnsi="Arial Narrow"/>
              </w:rPr>
              <w:t>benchmarkov</w:t>
            </w:r>
            <w:proofErr w:type="spellEnd"/>
            <w:r w:rsidRPr="00D174DA">
              <w:rPr>
                <w:rFonts w:ascii="Arial Narrow" w:hAnsi="Arial Narrow"/>
              </w:rPr>
              <w:t xml:space="preserve">, a iné, X. Zoznam príloh. </w:t>
            </w:r>
          </w:p>
          <w:p w14:paraId="7B93D47D" w14:textId="77777777" w:rsidR="00210E91" w:rsidRPr="00156004" w:rsidRDefault="00210E91" w:rsidP="00B71AC1">
            <w:pPr>
              <w:pStyle w:val="Nadpis2"/>
              <w:numPr>
                <w:ilvl w:val="0"/>
                <w:numId w:val="0"/>
              </w:numPr>
              <w:ind w:right="4"/>
              <w:outlineLvl w:val="1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Prílohy </w:t>
            </w:r>
            <w:proofErr w:type="spellStart"/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>ŽoPPM</w:t>
            </w:r>
            <w:proofErr w:type="spellEnd"/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 </w:t>
            </w:r>
          </w:p>
          <w:p w14:paraId="714BCB4C" w14:textId="77777777" w:rsidR="00210E91" w:rsidRPr="00156004" w:rsidRDefault="00210E91" w:rsidP="00B71AC1">
            <w:pPr>
              <w:spacing w:after="240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Samostatnými prílohami </w:t>
            </w:r>
            <w:proofErr w:type="spellStart"/>
            <w:r w:rsidRPr="00156004">
              <w:rPr>
                <w:rFonts w:ascii="Arial Narrow" w:hAnsi="Arial Narrow"/>
              </w:rPr>
              <w:t>ŽoPPM</w:t>
            </w:r>
            <w:proofErr w:type="spellEnd"/>
            <w:r w:rsidRPr="00156004">
              <w:rPr>
                <w:rFonts w:ascii="Arial Narrow" w:hAnsi="Arial Narrow"/>
              </w:rPr>
              <w:t xml:space="preserve"> sú: </w:t>
            </w:r>
          </w:p>
          <w:p w14:paraId="03C3279C" w14:textId="77777777" w:rsidR="00210E91" w:rsidRPr="00156004" w:rsidRDefault="00210E91" w:rsidP="00B71AC1">
            <w:pPr>
              <w:pStyle w:val="Nadpis3"/>
              <w:ind w:left="0"/>
              <w:outlineLvl w:val="2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Prílohy preukazujúce splnenie podmienok poskytnutia prostriedkov mechanizmu </w:t>
            </w:r>
          </w:p>
          <w:p w14:paraId="70D34F08" w14:textId="77777777" w:rsidR="00210E91" w:rsidRPr="00156004" w:rsidRDefault="00210E91" w:rsidP="00210E91">
            <w:pPr>
              <w:numPr>
                <w:ilvl w:val="0"/>
                <w:numId w:val="9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Formulár s údajmi potrebnými na vyžiadanie výpisu z registra trestov podľa vzoru v prílohe 3 tejto výzvy alebo Výpis z registra trestov žiadateľa alebo k osobe štatutárneho orgánu alebo člena štatutárneho orgánu žiadateľa, </w:t>
            </w:r>
          </w:p>
          <w:p w14:paraId="758BCB0E" w14:textId="77777777" w:rsidR="00210E91" w:rsidRPr="00156004" w:rsidRDefault="00210E91" w:rsidP="00210E91">
            <w:pPr>
              <w:numPr>
                <w:ilvl w:val="0"/>
                <w:numId w:val="9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Čestné prehlásenie štatutárneho orgánu alebo člena štatutárneho orgánu žiadateľa o menovaní do funkcie podľa vzoru v prílohe 5 tejto výzvy, </w:t>
            </w:r>
          </w:p>
          <w:p w14:paraId="0EF9E0AF" w14:textId="77777777" w:rsidR="00210E91" w:rsidRPr="00156004" w:rsidRDefault="00210E91" w:rsidP="00210E91">
            <w:pPr>
              <w:numPr>
                <w:ilvl w:val="0"/>
                <w:numId w:val="9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 xml:space="preserve">Čestné prehlásenie žiadateľa o tom, že nedochádza k dvojitému financovaniu podľa vzoru v prílohe č. 6 tejto </w:t>
            </w:r>
            <w:proofErr w:type="spellStart"/>
            <w:r w:rsidRPr="00156004">
              <w:rPr>
                <w:rFonts w:ascii="Arial Narrow" w:hAnsi="Arial Narrow"/>
              </w:rPr>
              <w:t>ŽoPPM</w:t>
            </w:r>
            <w:proofErr w:type="spellEnd"/>
            <w:r w:rsidRPr="00156004">
              <w:rPr>
                <w:rFonts w:ascii="Arial Narrow" w:hAnsi="Arial Narrow"/>
              </w:rPr>
              <w:t xml:space="preserve">, </w:t>
            </w:r>
          </w:p>
          <w:p w14:paraId="232D5226" w14:textId="77777777" w:rsidR="00210E91" w:rsidRPr="00156004" w:rsidRDefault="00210E91" w:rsidP="00210E91">
            <w:pPr>
              <w:numPr>
                <w:ilvl w:val="0"/>
                <w:numId w:val="9"/>
              </w:numPr>
              <w:spacing w:before="240" w:after="240"/>
              <w:ind w:hanging="360"/>
              <w:jc w:val="both"/>
              <w:rPr>
                <w:rFonts w:ascii="Arial Narrow" w:hAnsi="Arial Narrow"/>
              </w:rPr>
            </w:pPr>
            <w:r w:rsidRPr="00156004">
              <w:rPr>
                <w:rFonts w:ascii="Arial Narrow" w:hAnsi="Arial Narrow"/>
              </w:rPr>
              <w:t>Originál alebo úradne osvedčená kópia právoplatného stavebného povolenia(-í) alebo originál alebo úradne osvedčená kópia o ohlásení stavby príslušnému stavebnému úradu, vrátane originálu alebo úradne osvedčenej kópie oznámenia/í o ohlásení, ak ide o stavbu, pri ktorej ohlásenie postačuje v zmysle požiadaviek stavebného zákona alebo súhlas cestného správneho orgánu a dopravného inšpektorátu s realizáciou nestavebného projektu, ak takýto súhlas postačuje</w:t>
            </w:r>
            <w:r>
              <w:rPr>
                <w:rFonts w:ascii="Arial Narrow" w:hAnsi="Arial Narrow"/>
              </w:rPr>
              <w:t>, alebo kolaudačného rozhodnutia v prípade ak sú stavebné práce ukončené</w:t>
            </w:r>
            <w:r w:rsidRPr="00156004">
              <w:rPr>
                <w:rFonts w:ascii="Arial Narrow" w:eastAsia="Calibri" w:hAnsi="Arial Narrow" w:cs="Calibri"/>
              </w:rPr>
              <w:t>.</w:t>
            </w:r>
            <w:r w:rsidRPr="00156004">
              <w:rPr>
                <w:rFonts w:ascii="Arial Narrow" w:hAnsi="Arial Narrow"/>
              </w:rPr>
              <w:t xml:space="preserve"> </w:t>
            </w:r>
          </w:p>
          <w:p w14:paraId="1CB5349A" w14:textId="77777777" w:rsidR="00210E91" w:rsidRDefault="00210E91" w:rsidP="00B71AC1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6EAFC5A5" w14:textId="77777777" w:rsidR="00210E91" w:rsidRDefault="00210E91" w:rsidP="00B71AC1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683E32A4" w14:textId="77777777" w:rsidR="00210E91" w:rsidRPr="00156004" w:rsidRDefault="00210E91" w:rsidP="00B71AC1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56004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156004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Prílohy k opisu projektu </w:t>
            </w:r>
          </w:p>
          <w:p w14:paraId="3529A667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lastRenderedPageBreak/>
              <w:t xml:space="preserve">Zákres navrhovanej cyklistickej infraštruktúry v území (formát A4 / A3) v mapovom podklade s čitateľným označením ulíc)a s vyznačením začiatkov a koncov čiastkových úsekov, </w:t>
            </w:r>
            <w:proofErr w:type="spellStart"/>
            <w:r w:rsidRPr="00D174DA">
              <w:rPr>
                <w:rFonts w:ascii="Arial Narrow" w:hAnsi="Arial Narrow"/>
              </w:rPr>
              <w:t>staničení</w:t>
            </w:r>
            <w:proofErr w:type="spellEnd"/>
            <w:r w:rsidRPr="00D174DA">
              <w:rPr>
                <w:rFonts w:ascii="Arial Narrow" w:hAnsi="Arial Narrow"/>
              </w:rPr>
              <w:t xml:space="preserve">/dĺžky, príp. šírky a spôsobu vytvorenia a vedenia navrhovanej cyklistickej infraštruktúry </w:t>
            </w:r>
          </w:p>
          <w:p w14:paraId="19E19BAE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Zákres umiestnenia (vstupov) priamych cieľov ciest: škôl, zamestnávateľov (nad 100 zamestnancov), staníc a  zastávok v mapovom podklade vo vhodnej mierke v kontexte navrhovanej cyklistickej infraštruktúry (formát A3)), </w:t>
            </w:r>
          </w:p>
          <w:p w14:paraId="7F1E2904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>Označenie (farebné rozlíšenie s legendou) v mape existujúcej a plánovanej siete cyklistickej infraštruktúry v širšom území podľa strategického dokumentu, ak existuje</w:t>
            </w:r>
          </w:p>
          <w:p w14:paraId="4318713E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Výťah z projektovej dokumentácie obsahujúci: sprievodné a technické správy (v stupni DSP/DRS) a výkresy v spracovaných mierkach: (1) širšie vzťahy, (2) celková situácia stavby, (3) vzorové a (4) charakteristické priečne rezy, (5) pozdĺžny profil (pozdĺžne profily vetiev), (6) prístrešky </w:t>
            </w:r>
            <w:proofErr w:type="spellStart"/>
            <w:r w:rsidRPr="00D174DA">
              <w:rPr>
                <w:rFonts w:ascii="Arial Narrow" w:hAnsi="Arial Narrow"/>
              </w:rPr>
              <w:t>cyklostojanov</w:t>
            </w:r>
            <w:proofErr w:type="spellEnd"/>
            <w:r w:rsidRPr="00D174DA">
              <w:rPr>
                <w:rFonts w:ascii="Arial Narrow" w:hAnsi="Arial Narrow"/>
              </w:rPr>
              <w:t xml:space="preserve">, (7) iné výkresy podľa potreby (nepovinné). </w:t>
            </w:r>
          </w:p>
          <w:p w14:paraId="1BBD3BDB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Podrobný </w:t>
            </w:r>
            <w:proofErr w:type="spellStart"/>
            <w:r w:rsidRPr="00D174DA">
              <w:rPr>
                <w:rFonts w:ascii="Arial Narrow" w:hAnsi="Arial Narrow"/>
              </w:rPr>
              <w:t>položkový</w:t>
            </w:r>
            <w:proofErr w:type="spellEnd"/>
            <w:r w:rsidRPr="00D174DA">
              <w:rPr>
                <w:rFonts w:ascii="Arial Narrow" w:hAnsi="Arial Narrow"/>
              </w:rPr>
              <w:t xml:space="preserve"> výkaz výmer (</w:t>
            </w:r>
            <w:proofErr w:type="spellStart"/>
            <w:r w:rsidRPr="00D174DA">
              <w:rPr>
                <w:rFonts w:ascii="Arial Narrow" w:hAnsi="Arial Narrow"/>
              </w:rPr>
              <w:t>excel</w:t>
            </w:r>
            <w:proofErr w:type="spellEnd"/>
            <w:r w:rsidRPr="00D174DA">
              <w:rPr>
                <w:rFonts w:ascii="Arial Narrow" w:hAnsi="Arial Narrow"/>
              </w:rPr>
              <w:t xml:space="preserve">) a rozpočet projektu členený podľa objektov: požadovaný v štruktúre najvyššieho stupňa projektovej dokumentácie (dokumentácia pre stavebné povolenie – DSP alebo dokumentácia pre realizáciu stavby – DRS): číslo položky, kód položky podľa triednika stavebných prác, popis položky, merná jednotka, počet merných jednotiek a celková cena, podľa prílohy 7 tejto výzvy </w:t>
            </w:r>
          </w:p>
          <w:p w14:paraId="45ADFC5A" w14:textId="77777777" w:rsidR="00210E91" w:rsidRPr="00D174DA" w:rsidRDefault="00210E91" w:rsidP="00210E91">
            <w:pPr>
              <w:numPr>
                <w:ilvl w:val="0"/>
                <w:numId w:val="10"/>
              </w:numPr>
              <w:spacing w:after="240"/>
              <w:ind w:hanging="360"/>
              <w:jc w:val="both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Rozpis celkových a nárokovaných výdavkov na majetkovoprávne vysporiadanie katastrálneho územia, čísiel parciel, druhu pozemku a typu zmluvy (výkup/nájom/vecné bremeno), ak je nárokovaná refundácia nákladov, podľa prílohy 8 tejto výzvy </w:t>
            </w:r>
          </w:p>
          <w:p w14:paraId="3EB6E096" w14:textId="77777777" w:rsidR="00210E91" w:rsidRPr="004D253D" w:rsidRDefault="00210E91" w:rsidP="00B71AC1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</w:pPr>
            <w:r w:rsidRPr="004D253D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Prílohy k dopravnému modelu a iné </w:t>
            </w:r>
          </w:p>
          <w:p w14:paraId="08D2B6CF" w14:textId="77777777" w:rsidR="00210E91" w:rsidRPr="00D174DA" w:rsidRDefault="00210E91" w:rsidP="00210E91">
            <w:pPr>
              <w:numPr>
                <w:ilvl w:val="0"/>
                <w:numId w:val="11"/>
              </w:numPr>
              <w:spacing w:after="240"/>
              <w:ind w:hanging="360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Grafické/GIS prílohy – povinné: zákres existujúcej a navrhovanej cyklistickej trasy s delením na čiastkové úseky – nepovinné parametre komunikačnej siete mesta / obce: (1) funkčná klasifikácia, (2) šírkové usporiadanie, (3) povolená rýchlosť, (4) intenzita dopravy, (5) iné, </w:t>
            </w:r>
          </w:p>
          <w:p w14:paraId="16BBCE49" w14:textId="77777777" w:rsidR="00210E91" w:rsidRPr="009E473C" w:rsidRDefault="00210E91" w:rsidP="00210E91">
            <w:pPr>
              <w:numPr>
                <w:ilvl w:val="0"/>
                <w:numId w:val="11"/>
              </w:numPr>
              <w:spacing w:after="240"/>
              <w:ind w:hanging="360"/>
              <w:rPr>
                <w:rFonts w:ascii="Arial Narrow" w:hAnsi="Arial Narrow"/>
              </w:rPr>
            </w:pPr>
            <w:r w:rsidRPr="00D174DA">
              <w:rPr>
                <w:rFonts w:ascii="Arial Narrow" w:hAnsi="Arial Narrow"/>
              </w:rPr>
              <w:t xml:space="preserve">Databáza z prieskumu dochádzky (nepovinné) podľa prílohy 9 tejto výzvy (prepis dotazníkov v elektronickej forme) </w:t>
            </w:r>
          </w:p>
        </w:tc>
      </w:tr>
    </w:tbl>
    <w:p w14:paraId="2A127FF4" w14:textId="77777777" w:rsidR="00210E91" w:rsidRPr="003C7872" w:rsidRDefault="00210E91" w:rsidP="00210E91">
      <w:pPr>
        <w:pStyle w:val="BodyText1"/>
        <w:rPr>
          <w:rFonts w:ascii="Arial Narrow" w:hAnsi="Arial Narrow"/>
        </w:rPr>
      </w:pPr>
    </w:p>
    <w:p w14:paraId="22C37E45" w14:textId="77777777" w:rsidR="00210E91" w:rsidRPr="003C7872" w:rsidRDefault="00210E91" w:rsidP="00210E91">
      <w:pPr>
        <w:pStyle w:val="BodyText1"/>
        <w:rPr>
          <w:rFonts w:ascii="Arial Narrow" w:hAnsi="Arial Narrow"/>
        </w:rPr>
      </w:pPr>
    </w:p>
    <w:tbl>
      <w:tblPr>
        <w:tblStyle w:val="Mriekatabuky"/>
        <w:tblW w:w="10207" w:type="dxa"/>
        <w:tblInd w:w="-436" w:type="dxa"/>
        <w:tblLook w:val="04A0" w:firstRow="1" w:lastRow="0" w:firstColumn="1" w:lastColumn="0" w:noHBand="0" w:noVBand="1"/>
      </w:tblPr>
      <w:tblGrid>
        <w:gridCol w:w="10332"/>
      </w:tblGrid>
      <w:tr w:rsidR="00210E91" w:rsidRPr="003C7872" w14:paraId="04C179A6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40CFF39C" w14:textId="77777777" w:rsidR="00210E91" w:rsidRPr="003C7872" w:rsidRDefault="00210E91" w:rsidP="00210E91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C7872">
              <w:rPr>
                <w:rFonts w:ascii="Arial Narrow" w:hAnsi="Arial Narrow"/>
                <w:b/>
                <w:bCs/>
                <w:sz w:val="28"/>
                <w:szCs w:val="28"/>
              </w:rPr>
              <w:t>PODMIENKY POSKYTNUTIA PROSTRIEDKOV MECHANIZMU</w:t>
            </w:r>
          </w:p>
        </w:tc>
      </w:tr>
      <w:tr w:rsidR="00210E91" w:rsidRPr="003C7872" w14:paraId="77B59E1A" w14:textId="77777777" w:rsidTr="00B71AC1">
        <w:trPr>
          <w:trHeight w:val="411"/>
        </w:trPr>
        <w:tc>
          <w:tcPr>
            <w:tcW w:w="10207" w:type="dxa"/>
            <w:shd w:val="clear" w:color="auto" w:fill="auto"/>
          </w:tcPr>
          <w:p w14:paraId="0D647DD8" w14:textId="77777777" w:rsidR="00210E91" w:rsidRPr="00421D97" w:rsidRDefault="00210E91" w:rsidP="00B71AC1">
            <w:pPr>
              <w:pStyle w:val="Odsekzoznamu1"/>
              <w:shd w:val="clear" w:color="auto" w:fill="FFFFFF"/>
              <w:spacing w:before="240" w:after="120"/>
              <w:ind w:left="0"/>
              <w:rPr>
                <w:rFonts w:ascii="Arial Narrow" w:hAnsi="Arial Narrow"/>
              </w:rPr>
            </w:pPr>
            <w:r w:rsidRPr="00421D97">
              <w:rPr>
                <w:rFonts w:ascii="Arial Narrow" w:hAnsi="Arial Narrow"/>
              </w:rPr>
              <w:t xml:space="preserve">Základné posudzovanie </w:t>
            </w:r>
            <w:proofErr w:type="spellStart"/>
            <w:r w:rsidRPr="00421D97">
              <w:rPr>
                <w:rFonts w:ascii="Arial Narrow" w:hAnsi="Arial Narrow"/>
              </w:rPr>
              <w:t>ŽoPPM</w:t>
            </w:r>
            <w:proofErr w:type="spellEnd"/>
            <w:r w:rsidRPr="00421D97">
              <w:rPr>
                <w:rFonts w:ascii="Arial Narrow" w:hAnsi="Arial Narrow"/>
              </w:rPr>
              <w:t xml:space="preserve"> z hľadiska možnosti poskytnutia prostriedkov mechanizmu je vykonávané v zmysle Metodiky posudzovania a hodnotenia projektov cyklistickej infraštruktúry, verzia 2.0 (ďalej len „Metodika“) a zahŕňa kontrolu splnenia: </w:t>
            </w:r>
          </w:p>
          <w:p w14:paraId="633C8535" w14:textId="77777777" w:rsidR="00210E91" w:rsidRPr="00421D97" w:rsidRDefault="00210E91" w:rsidP="00210E91">
            <w:pPr>
              <w:pStyle w:val="Odsekzoznamu1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 Narrow" w:hAnsi="Arial Narrow"/>
              </w:rPr>
            </w:pPr>
            <w:r w:rsidRPr="00421D97">
              <w:rPr>
                <w:rFonts w:ascii="Arial Narrow" w:hAnsi="Arial Narrow"/>
              </w:rPr>
              <w:t xml:space="preserve">Formálnych podmienok (formalizovane),  </w:t>
            </w:r>
          </w:p>
          <w:p w14:paraId="23CF35DF" w14:textId="77777777" w:rsidR="00210E91" w:rsidRDefault="00210E91" w:rsidP="00210E91">
            <w:pPr>
              <w:pStyle w:val="Odsekzoznamu1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Odborné posúdenie (splnenie technických, bezpečnostných a rozpočtových podmienok)</w:t>
            </w:r>
          </w:p>
          <w:p w14:paraId="5F5269E7" w14:textId="77777777" w:rsidR="00210E91" w:rsidRPr="00551BBE" w:rsidRDefault="00210E91" w:rsidP="00B71AC1">
            <w:pPr>
              <w:spacing w:before="60" w:after="60"/>
              <w:ind w:right="40"/>
              <w:jc w:val="both"/>
              <w:rPr>
                <w:rFonts w:ascii="Arial Narrow" w:hAnsi="Arial Narrow" w:cs="Calibri"/>
                <w:iCs/>
                <w:highlight w:val="yellow"/>
                <w:lang w:eastAsia="cs-CZ"/>
              </w:rPr>
            </w:pPr>
            <w:r w:rsidRPr="00421D97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 </w:t>
            </w:r>
          </w:p>
        </w:tc>
      </w:tr>
      <w:tr w:rsidR="00210E91" w:rsidRPr="003C7872" w14:paraId="67D94D39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0D7F4DD3" w14:textId="77777777" w:rsidR="00210E91" w:rsidRPr="00CA7C55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="Calibri"/>
                <w:b/>
                <w:bCs/>
                <w:lang w:eastAsia="cs-CZ"/>
              </w:rPr>
            </w:pPr>
            <w:r w:rsidRPr="00CA7C55">
              <w:rPr>
                <w:rFonts w:ascii="Arial Narrow" w:hAnsi="Arial Narrow" w:cstheme="minorHAnsi"/>
                <w:b/>
                <w:bCs/>
              </w:rPr>
              <w:t>Podmienka oprávnenosti žiadateľa</w:t>
            </w:r>
          </w:p>
        </w:tc>
      </w:tr>
      <w:tr w:rsidR="00210E91" w:rsidRPr="003C7872" w14:paraId="6A6FD9FF" w14:textId="77777777" w:rsidTr="00B71AC1">
        <w:trPr>
          <w:trHeight w:val="50"/>
        </w:trPr>
        <w:tc>
          <w:tcPr>
            <w:tcW w:w="10207" w:type="dxa"/>
          </w:tcPr>
          <w:p w14:paraId="16747F0B" w14:textId="77777777" w:rsidR="00210E91" w:rsidRPr="00CA7C55" w:rsidRDefault="00210E91" w:rsidP="00B71AC1">
            <w:pPr>
              <w:pStyle w:val="Odsekzoznamu1"/>
              <w:shd w:val="clear" w:color="auto" w:fill="FFFFFF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Okruh oprávnených žiadateľov v rámci výzvy predstavujú:  </w:t>
            </w:r>
          </w:p>
          <w:p w14:paraId="0E3A7BBA" w14:textId="77777777" w:rsidR="00210E91" w:rsidRPr="00CA7C55" w:rsidRDefault="00210E91" w:rsidP="00210E91">
            <w:pPr>
              <w:pStyle w:val="Odsekzoznamu1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samosprávy: vyššie územné celky (VÚC), mestá, resp. mestské časti a obce v oprávnenom území, </w:t>
            </w:r>
          </w:p>
          <w:p w14:paraId="74A940EB" w14:textId="77777777" w:rsidR="00210E91" w:rsidRPr="00CA7C55" w:rsidRDefault="00210E91" w:rsidP="00210E91">
            <w:pPr>
              <w:pStyle w:val="Odsekzoznamu1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združenia miest, mestských častí a obcí, z ktorých aspoň jedna leží v oprávnenom území, a </w:t>
            </w:r>
          </w:p>
          <w:p w14:paraId="1C2C79F9" w14:textId="77777777" w:rsidR="00210E91" w:rsidRPr="00CA7C55" w:rsidRDefault="00210E91" w:rsidP="00B71AC1">
            <w:pPr>
              <w:pStyle w:val="Odsekzoznamu1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rozpočtové alebo príspevkové organizácie, ktorých zriaďovateľom je vyšší územný celok alebo mesto, mestská časť, prípadne obec v oprávnenom území, </w:t>
            </w:r>
          </w:p>
          <w:p w14:paraId="71501002" w14:textId="77777777" w:rsidR="00210E91" w:rsidRPr="00F70C4A" w:rsidRDefault="00210E91" w:rsidP="00210E91">
            <w:pPr>
              <w:pStyle w:val="Odsekzoznamu1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sz w:val="22"/>
                <w:szCs w:val="22"/>
              </w:rPr>
              <w:t>správca železničnej infraštruktúry</w:t>
            </w:r>
          </w:p>
          <w:p w14:paraId="278312AA" w14:textId="77777777" w:rsidR="00210E91" w:rsidRPr="00CA7C55" w:rsidRDefault="00210E91" w:rsidP="00B71AC1">
            <w:pPr>
              <w:pStyle w:val="Odsekzoznamu1"/>
              <w:shd w:val="clear" w:color="auto" w:fill="FFFFFF"/>
              <w:ind w:left="3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210E91" w:rsidRPr="003C7872" w14:paraId="2336A441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600B0E76" w14:textId="77777777" w:rsidR="00210E91" w:rsidRPr="00CA7C55" w:rsidRDefault="00210E91" w:rsidP="00B71AC1">
            <w:pPr>
              <w:ind w:left="40" w:right="40"/>
              <w:jc w:val="both"/>
              <w:rPr>
                <w:rFonts w:ascii="Arial Narrow" w:hAnsi="Arial Narrow"/>
                <w:b/>
                <w:iCs/>
              </w:rPr>
            </w:pPr>
            <w:r w:rsidRPr="00CA7C55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žiadateľa:</w:t>
            </w:r>
          </w:p>
        </w:tc>
      </w:tr>
      <w:tr w:rsidR="00210E91" w:rsidRPr="003C7872" w14:paraId="214865E6" w14:textId="77777777" w:rsidTr="00B71AC1">
        <w:tc>
          <w:tcPr>
            <w:tcW w:w="10207" w:type="dxa"/>
          </w:tcPr>
          <w:p w14:paraId="02480DDC" w14:textId="77777777" w:rsidR="00210E91" w:rsidRPr="00551BBE" w:rsidRDefault="00210E91" w:rsidP="00B71AC1">
            <w:pPr>
              <w:pStyle w:val="Textkomentra1"/>
              <w:shd w:val="clear" w:color="auto" w:fill="FFFFFF"/>
              <w:spacing w:line="259" w:lineRule="auto"/>
              <w:jc w:val="both"/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</w:pPr>
            <w:proofErr w:type="spellStart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, časť I. Identifikačné údaje žiadateľa a </w:t>
            </w:r>
            <w:proofErr w:type="spellStart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, časť III. Opis projektu a </w:t>
            </w:r>
            <w:proofErr w:type="spellStart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, Príloha C: Čestné prehlásenie o menovaní do funkcie. </w:t>
            </w:r>
          </w:p>
        </w:tc>
      </w:tr>
      <w:tr w:rsidR="00210E91" w:rsidRPr="003C7872" w14:paraId="6D650BC6" w14:textId="77777777" w:rsidTr="00B71AC1">
        <w:tc>
          <w:tcPr>
            <w:tcW w:w="10207" w:type="dxa"/>
            <w:shd w:val="clear" w:color="auto" w:fill="E7E6E6" w:themeFill="background2"/>
            <w:vAlign w:val="center"/>
          </w:tcPr>
          <w:p w14:paraId="7179EC24" w14:textId="77777777" w:rsidR="00210E91" w:rsidRPr="00551BBE" w:rsidRDefault="00210E91" w:rsidP="00B71AC1">
            <w:pPr>
              <w:ind w:left="40" w:right="40"/>
              <w:jc w:val="both"/>
              <w:rPr>
                <w:rFonts w:ascii="Arial Narrow" w:hAnsi="Arial Narrow"/>
                <w:b/>
                <w:iCs/>
                <w:highlight w:val="yellow"/>
              </w:rPr>
            </w:pPr>
            <w:r w:rsidRPr="00CA7C55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vykonávateľa:</w:t>
            </w:r>
          </w:p>
        </w:tc>
      </w:tr>
      <w:tr w:rsidR="00210E91" w:rsidRPr="003C7872" w14:paraId="7F951FDB" w14:textId="77777777" w:rsidTr="00B71AC1">
        <w:tc>
          <w:tcPr>
            <w:tcW w:w="10207" w:type="dxa"/>
            <w:shd w:val="clear" w:color="auto" w:fill="FFFFFF" w:themeFill="background1"/>
          </w:tcPr>
          <w:p w14:paraId="58819DF2" w14:textId="77777777" w:rsidR="00210E91" w:rsidRPr="00551BBE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>Formálna kontrola údajov</w:t>
            </w:r>
            <w:r w:rsidRPr="00CA7C55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10E91" w:rsidRPr="003C7872" w14:paraId="2D3D699F" w14:textId="77777777" w:rsidTr="00B71AC1">
        <w:tc>
          <w:tcPr>
            <w:tcW w:w="10207" w:type="dxa"/>
            <w:shd w:val="clear" w:color="auto" w:fill="A6A6A6" w:themeFill="background1" w:themeFillShade="A6"/>
            <w:vAlign w:val="center"/>
          </w:tcPr>
          <w:p w14:paraId="16F417B0" w14:textId="77777777" w:rsidR="00210E91" w:rsidRPr="00952626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eastAsiaTheme="minorHAnsi" w:hAnsi="Arial Narrow" w:cstheme="minorHAnsi"/>
                <w:b/>
                <w:bCs/>
                <w:lang w:eastAsia="en-US"/>
              </w:rPr>
            </w:pPr>
            <w:r w:rsidRPr="00952626">
              <w:rPr>
                <w:rFonts w:ascii="Arial Narrow" w:hAnsi="Arial Narrow" w:cs="Calibri"/>
                <w:b/>
                <w:bCs/>
              </w:rPr>
              <w:t>Podmienka doručenia žiadosti včas a v stanovenej forme</w:t>
            </w:r>
            <w:r w:rsidRPr="00952626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</w:tc>
      </w:tr>
      <w:tr w:rsidR="00210E91" w:rsidRPr="003C7872" w14:paraId="6BF8C3B7" w14:textId="77777777" w:rsidTr="00B71AC1">
        <w:tc>
          <w:tcPr>
            <w:tcW w:w="10207" w:type="dxa"/>
            <w:shd w:val="clear" w:color="auto" w:fill="auto"/>
          </w:tcPr>
          <w:p w14:paraId="2809B275" w14:textId="77777777" w:rsidR="00210E91" w:rsidRPr="00952626" w:rsidRDefault="00210E91" w:rsidP="00B71AC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Arial Narrow" w:eastAsiaTheme="minorHAnsi" w:hAnsi="Arial Narrow" w:cs="Calibri"/>
                <w:sz w:val="22"/>
                <w:szCs w:val="22"/>
              </w:rPr>
            </w:pP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lastRenderedPageBreak/>
              <w:t xml:space="preserve">Žiadateľ je povinný doručiť žiadosť </w:t>
            </w:r>
            <w:r w:rsidRPr="00952626">
              <w:rPr>
                <w:rFonts w:ascii="Arial Narrow" w:eastAsiaTheme="minorHAnsi" w:hAnsi="Arial Narrow" w:cs="Calibri"/>
                <w:b/>
                <w:sz w:val="22"/>
                <w:szCs w:val="22"/>
              </w:rPr>
              <w:t>včas</w:t>
            </w: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 xml:space="preserve"> a v </w:t>
            </w:r>
            <w:r w:rsidRPr="00952626">
              <w:rPr>
                <w:rFonts w:ascii="Arial Narrow" w:eastAsiaTheme="minorHAnsi" w:hAnsi="Arial Narrow" w:cs="Calibri"/>
                <w:b/>
                <w:sz w:val="22"/>
                <w:szCs w:val="22"/>
              </w:rPr>
              <w:t>stanovenej forme.</w:t>
            </w: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 xml:space="preserve"> </w:t>
            </w:r>
          </w:p>
          <w:p w14:paraId="1710071A" w14:textId="544ECDA1" w:rsidR="00210E91" w:rsidRPr="00952626" w:rsidRDefault="00210E91" w:rsidP="00210E91">
            <w:pPr>
              <w:pStyle w:val="Odsekzoznamu"/>
              <w:numPr>
                <w:ilvl w:val="0"/>
                <w:numId w:val="3"/>
              </w:numPr>
              <w:spacing w:before="120" w:after="120"/>
              <w:ind w:left="312" w:hanging="284"/>
              <w:contextualSpacing w:val="0"/>
              <w:jc w:val="both"/>
              <w:rPr>
                <w:rFonts w:ascii="Arial Narrow" w:eastAsiaTheme="minorHAnsi" w:hAnsi="Arial Narrow" w:cs="Calibri"/>
                <w:sz w:val="22"/>
                <w:szCs w:val="22"/>
              </w:rPr>
            </w:pP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 xml:space="preserve">Žiadosť je doručená </w:t>
            </w:r>
            <w:r w:rsidRPr="00952626">
              <w:rPr>
                <w:rFonts w:ascii="Arial Narrow" w:eastAsiaTheme="minorHAnsi" w:hAnsi="Arial Narrow" w:cs="Calibri"/>
                <w:b/>
                <w:sz w:val="22"/>
                <w:szCs w:val="22"/>
              </w:rPr>
              <w:t>včas</w:t>
            </w: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 xml:space="preserve">, ak sú splnené nasledovné podmienky: </w:t>
            </w:r>
            <w:r w:rsidRPr="00952626">
              <w:rPr>
                <w:rFonts w:ascii="Arial Narrow" w:hAnsi="Arial Narrow"/>
                <w:sz w:val="22"/>
                <w:szCs w:val="22"/>
              </w:rPr>
              <w:t xml:space="preserve">Žiadateľ môže doručiť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 kedykoľvek od vyhlásenia výzvy až do uzavretia výzvy,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. od </w:t>
            </w:r>
            <w:r w:rsidR="00FA1223">
              <w:rPr>
                <w:rFonts w:ascii="Arial Narrow" w:hAnsi="Arial Narrow"/>
                <w:b/>
                <w:sz w:val="22"/>
                <w:szCs w:val="22"/>
              </w:rPr>
              <w:t>27</w:t>
            </w:r>
            <w:r w:rsidRPr="00952626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02</w:t>
            </w:r>
            <w:r w:rsidRPr="00952626">
              <w:rPr>
                <w:rFonts w:ascii="Arial Narrow" w:hAnsi="Arial Narrow"/>
                <w:b/>
                <w:sz w:val="22"/>
                <w:szCs w:val="22"/>
              </w:rPr>
              <w:t xml:space="preserve">.2025 do </w:t>
            </w: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952626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04</w:t>
            </w:r>
            <w:r w:rsidRPr="00952626">
              <w:rPr>
                <w:rFonts w:ascii="Arial Narrow" w:hAnsi="Arial Narrow"/>
                <w:b/>
                <w:sz w:val="22"/>
                <w:szCs w:val="22"/>
              </w:rPr>
              <w:t>.2025</w:t>
            </w:r>
            <w:r w:rsidRPr="0095262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CED26B1" w14:textId="77777777" w:rsidR="00210E91" w:rsidRPr="00952626" w:rsidRDefault="00210E91" w:rsidP="00210E91">
            <w:pPr>
              <w:pStyle w:val="Odsekzoznamu"/>
              <w:numPr>
                <w:ilvl w:val="0"/>
                <w:numId w:val="3"/>
              </w:numPr>
              <w:spacing w:before="120" w:after="120"/>
              <w:ind w:left="312" w:hanging="284"/>
              <w:contextualSpacing w:val="0"/>
              <w:jc w:val="both"/>
              <w:rPr>
                <w:rFonts w:ascii="Arial Narrow" w:eastAsiaTheme="minorHAnsi" w:hAnsi="Arial Narrow" w:cs="Calibri"/>
                <w:sz w:val="22"/>
                <w:szCs w:val="22"/>
              </w:rPr>
            </w:pPr>
            <w:r w:rsidRPr="00952626">
              <w:rPr>
                <w:rFonts w:ascii="Arial Narrow" w:hAnsi="Arial Narrow"/>
                <w:sz w:val="22"/>
                <w:szCs w:val="22"/>
              </w:rPr>
              <w:t xml:space="preserve">Rozhodujúcim dátumom na splnenie včasného doručenia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 je dátum doručenia „sumáru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“ do elektronickej schránky vykonávateľa na ÚPVS, pričom za deň doručenia elektronickej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 považuje deň, kedy došlo k vygenerovaniu oznámenia o jej doručení vykonávateľovi. </w:t>
            </w:r>
          </w:p>
          <w:p w14:paraId="10F241A0" w14:textId="77777777" w:rsidR="00210E91" w:rsidRPr="00952626" w:rsidRDefault="00210E91" w:rsidP="00210E91">
            <w:pPr>
              <w:pStyle w:val="Odsekzoznamu"/>
              <w:numPr>
                <w:ilvl w:val="0"/>
                <w:numId w:val="3"/>
              </w:numPr>
              <w:spacing w:before="120" w:after="120"/>
              <w:ind w:left="312" w:hanging="284"/>
              <w:contextualSpacing w:val="0"/>
              <w:jc w:val="both"/>
              <w:rPr>
                <w:rFonts w:ascii="Arial Narrow" w:eastAsiaTheme="minorHAnsi" w:hAnsi="Arial Narrow" w:cs="Calibri"/>
                <w:sz w:val="22"/>
                <w:szCs w:val="22"/>
              </w:rPr>
            </w:pPr>
            <w:r w:rsidRPr="00952626">
              <w:rPr>
                <w:rFonts w:ascii="Arial Narrow" w:hAnsi="Arial Narrow"/>
                <w:sz w:val="22"/>
                <w:szCs w:val="22"/>
              </w:rPr>
              <w:t xml:space="preserve">Elektronická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, ktorej prílohy budú doručované listinne, sa považuje za doručenú dňom doručenia elektronickej </w:t>
            </w:r>
            <w:proofErr w:type="spellStart"/>
            <w:r w:rsidRPr="00952626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952626">
              <w:rPr>
                <w:rFonts w:ascii="Arial Narrow" w:hAnsi="Arial Narrow"/>
                <w:sz w:val="22"/>
                <w:szCs w:val="22"/>
              </w:rPr>
              <w:t xml:space="preserve"> do elektronickej schránky a doručením listinných príloh.</w:t>
            </w:r>
          </w:p>
          <w:p w14:paraId="38CC4B20" w14:textId="77777777" w:rsidR="00210E91" w:rsidRPr="00952626" w:rsidRDefault="00210E91" w:rsidP="00B71AC1">
            <w:pPr>
              <w:pStyle w:val="Odsekzoznamu"/>
              <w:tabs>
                <w:tab w:val="left" w:pos="6825"/>
              </w:tabs>
              <w:spacing w:before="120" w:after="120"/>
              <w:ind w:left="312"/>
              <w:contextualSpacing w:val="0"/>
              <w:jc w:val="both"/>
              <w:rPr>
                <w:rFonts w:ascii="Arial Narrow" w:eastAsiaTheme="minorHAnsi" w:hAnsi="Arial Narrow" w:cs="Calibri"/>
                <w:sz w:val="22"/>
                <w:szCs w:val="22"/>
              </w:rPr>
            </w:pP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ab/>
            </w:r>
          </w:p>
          <w:p w14:paraId="106AE6B7" w14:textId="77777777" w:rsidR="00210E91" w:rsidRPr="00952626" w:rsidRDefault="00210E91" w:rsidP="00210E91">
            <w:pPr>
              <w:pStyle w:val="Odsekzoznamu"/>
              <w:numPr>
                <w:ilvl w:val="0"/>
                <w:numId w:val="3"/>
              </w:numPr>
              <w:spacing w:before="120" w:after="120"/>
              <w:ind w:left="312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>Žiadosť je doručená v </w:t>
            </w:r>
            <w:r w:rsidRPr="00952626">
              <w:rPr>
                <w:rFonts w:ascii="Arial Narrow" w:eastAsiaTheme="minorHAnsi" w:hAnsi="Arial Narrow" w:cs="Calibri"/>
                <w:b/>
                <w:sz w:val="22"/>
                <w:szCs w:val="22"/>
              </w:rPr>
              <w:t>stanovenej forme</w:t>
            </w:r>
            <w:r w:rsidRPr="00952626">
              <w:rPr>
                <w:rFonts w:ascii="Arial Narrow" w:eastAsiaTheme="minorHAnsi" w:hAnsi="Arial Narrow" w:cs="Calibri"/>
                <w:sz w:val="22"/>
                <w:szCs w:val="22"/>
              </w:rPr>
              <w:t>, ak sú splnené nasledovné podmienky:</w:t>
            </w:r>
          </w:p>
          <w:p w14:paraId="7021B705" w14:textId="77777777" w:rsidR="00210E91" w:rsidRPr="00CA7C55" w:rsidRDefault="00210E91" w:rsidP="00B71AC1">
            <w:pPr>
              <w:pStyle w:val="Textkomentra1"/>
              <w:shd w:val="clear" w:color="auto" w:fill="FFFFFF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Základnou požiadavkou vyjadrujúcou záujem žiadateľa o poskytnutie prostriedkov mechanizmu je predloženie vyplnenej </w:t>
            </w:r>
            <w:proofErr w:type="spellStart"/>
            <w:r w:rsidRPr="00CA7C55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hAnsi="Arial Narrow"/>
                <w:sz w:val="22"/>
                <w:szCs w:val="22"/>
              </w:rPr>
              <w:t xml:space="preserve">, vrátane všetkých povinných príloh. </w:t>
            </w:r>
          </w:p>
          <w:p w14:paraId="58773207" w14:textId="77777777" w:rsidR="00210E91" w:rsidRPr="00CA7C55" w:rsidRDefault="00210E91" w:rsidP="00B71AC1">
            <w:pPr>
              <w:pStyle w:val="Textkomentra1"/>
              <w:shd w:val="clear" w:color="auto" w:fill="FFFFFF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 xml:space="preserve">Formulár </w:t>
            </w:r>
            <w:proofErr w:type="spellStart"/>
            <w:r w:rsidRPr="00CA7C55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hAnsi="Arial Narrow"/>
                <w:sz w:val="22"/>
                <w:szCs w:val="22"/>
              </w:rPr>
              <w:t xml:space="preserve"> je v prílohe 1 tejto výzvy a jej základnými obsahovými náležitosťami sú:</w:t>
            </w:r>
          </w:p>
          <w:p w14:paraId="6FC71014" w14:textId="77777777" w:rsidR="00210E91" w:rsidRPr="00CA7C55" w:rsidRDefault="00210E91" w:rsidP="00210E91">
            <w:pPr>
              <w:pStyle w:val="Textkomentra1"/>
              <w:numPr>
                <w:ilvl w:val="0"/>
                <w:numId w:val="6"/>
              </w:numPr>
              <w:shd w:val="clear" w:color="auto" w:fill="FFFFFF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>Identifikačné údaje žiadateľa,</w:t>
            </w:r>
          </w:p>
          <w:p w14:paraId="42C0D1CA" w14:textId="77777777" w:rsidR="00210E91" w:rsidRPr="00CA7C55" w:rsidRDefault="00210E91" w:rsidP="00210E91">
            <w:pPr>
              <w:pStyle w:val="Textkomentra1"/>
              <w:numPr>
                <w:ilvl w:val="0"/>
                <w:numId w:val="6"/>
              </w:numPr>
              <w:shd w:val="clear" w:color="auto" w:fill="FFFFFF"/>
              <w:spacing w:before="120" w:line="259" w:lineRule="auto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>Základné indikátory projektu,</w:t>
            </w:r>
          </w:p>
          <w:p w14:paraId="7A3D1C67" w14:textId="77777777" w:rsidR="00210E91" w:rsidRPr="00CA7C55" w:rsidRDefault="00210E91" w:rsidP="00210E91">
            <w:pPr>
              <w:pStyle w:val="Textkomentra1"/>
              <w:numPr>
                <w:ilvl w:val="0"/>
                <w:numId w:val="6"/>
              </w:numPr>
              <w:shd w:val="clear" w:color="auto" w:fill="FFFFFF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 projektu (účel poskytnutie prostriedkov)</w:t>
            </w:r>
          </w:p>
          <w:p w14:paraId="15779C73" w14:textId="77777777" w:rsidR="00210E91" w:rsidRPr="00CA7C55" w:rsidRDefault="00210E91" w:rsidP="00210E91">
            <w:pPr>
              <w:pStyle w:val="Textkomentra1"/>
              <w:numPr>
                <w:ilvl w:val="0"/>
                <w:numId w:val="6"/>
              </w:numPr>
              <w:shd w:val="clear" w:color="auto" w:fill="FFFFFF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C55">
              <w:rPr>
                <w:rFonts w:ascii="Arial Narrow" w:hAnsi="Arial Narrow"/>
                <w:sz w:val="22"/>
                <w:szCs w:val="22"/>
              </w:rPr>
              <w:t>Zoznam povinných príloh (pozri</w:t>
            </w:r>
            <w:r>
              <w:rPr>
                <w:rFonts w:ascii="Arial Narrow" w:hAnsi="Arial Narrow"/>
                <w:sz w:val="22"/>
                <w:szCs w:val="22"/>
              </w:rPr>
              <w:t xml:space="preserve"> bod XI. formulára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CA7C55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28B9932A" w14:textId="77777777" w:rsidR="00210E91" w:rsidRPr="001925CA" w:rsidRDefault="00210E91" w:rsidP="00B71AC1">
            <w:pPr>
              <w:pStyle w:val="Odsekzoznamu1"/>
              <w:shd w:val="clear" w:color="auto" w:fill="FFFFFF"/>
              <w:spacing w:before="240" w:after="120"/>
              <w:ind w:left="0"/>
              <w:rPr>
                <w:rFonts w:ascii="Arial Narrow" w:hAnsi="Arial Narrow"/>
                <w:b/>
                <w:bCs/>
                <w:spacing w:val="5"/>
                <w:kern w:val="1"/>
              </w:rPr>
            </w:pPr>
            <w:r w:rsidRPr="001925CA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Predloženie všetkých príloh k </w:t>
            </w:r>
            <w:proofErr w:type="spellStart"/>
            <w:r w:rsidRPr="001925CA">
              <w:rPr>
                <w:rFonts w:ascii="Arial Narrow" w:hAnsi="Arial Narrow"/>
                <w:b/>
                <w:bCs/>
                <w:spacing w:val="5"/>
                <w:kern w:val="1"/>
              </w:rPr>
              <w:t>ŽoPPM</w:t>
            </w:r>
            <w:proofErr w:type="spellEnd"/>
            <w:r w:rsidRPr="001925CA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 </w:t>
            </w:r>
          </w:p>
          <w:p w14:paraId="724F6C40" w14:textId="77777777" w:rsidR="00210E91" w:rsidRPr="00551BBE" w:rsidRDefault="00210E91" w:rsidP="00B71AC1">
            <w:pPr>
              <w:pStyle w:val="Textkomentra1"/>
              <w:spacing w:before="120" w:line="259" w:lineRule="auto"/>
              <w:jc w:val="both"/>
              <w:rPr>
                <w:rFonts w:ascii="Arial Narrow" w:eastAsiaTheme="minorHAnsi" w:hAnsi="Arial Narrow" w:cs="Calibri"/>
                <w:bCs/>
                <w:sz w:val="22"/>
                <w:szCs w:val="22"/>
                <w:highlight w:val="yellow"/>
                <w:lang w:eastAsia="cs-CZ"/>
              </w:rPr>
            </w:pPr>
            <w:r w:rsidRPr="001925CA">
              <w:rPr>
                <w:rFonts w:ascii="Arial Narrow" w:hAnsi="Arial Narrow"/>
                <w:sz w:val="22"/>
                <w:szCs w:val="22"/>
              </w:rPr>
              <w:t xml:space="preserve">Žiadateľ musí v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uviesť všetky požadované relevantné informácie a priložiť všetky povinné prílohy. Úplnosť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bude posudzovaná po doručení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podľa </w:t>
            </w:r>
            <w:r>
              <w:rPr>
                <w:rFonts w:ascii="Arial Narrow" w:hAnsi="Arial Narrow"/>
                <w:sz w:val="22"/>
                <w:szCs w:val="22"/>
              </w:rPr>
              <w:t xml:space="preserve">časti B. </w:t>
            </w:r>
            <w:r w:rsidRPr="001925CA">
              <w:rPr>
                <w:rFonts w:ascii="Arial Narrow" w:hAnsi="Arial Narrow"/>
                <w:sz w:val="22"/>
                <w:szCs w:val="22"/>
              </w:rPr>
              <w:t xml:space="preserve">tejto výzvy. V prípade, chýbajúcich častí alebo príloh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bude žiadateľ vyzvaný na doplnenie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. Akceptované budú všetky zmeny a doplnené prílohy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na základe vyzvania na doplnenie. V prípade, že požadované prílohy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 xml:space="preserve"> alebo iné podklady nebudú doplnené, bude žiadosť vyradená z procesu posudzovania a hodnotenia. </w:t>
            </w:r>
          </w:p>
        </w:tc>
      </w:tr>
      <w:tr w:rsidR="00210E91" w:rsidRPr="003C7872" w14:paraId="621B39DB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4179360C" w14:textId="77777777" w:rsidR="00210E91" w:rsidRPr="001925CA" w:rsidRDefault="00210E91" w:rsidP="00B71AC1">
            <w:pPr>
              <w:ind w:left="40" w:right="40"/>
              <w:jc w:val="both"/>
              <w:rPr>
                <w:rFonts w:ascii="Arial Narrow" w:hAnsi="Arial Narrow" w:cs="Calibri"/>
                <w:b/>
                <w:iCs/>
                <w:lang w:eastAsia="cs-CZ"/>
              </w:rPr>
            </w:pPr>
            <w:r w:rsidRPr="001925CA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6DAEAB01" w14:textId="77777777" w:rsidTr="00B71AC1">
        <w:tc>
          <w:tcPr>
            <w:tcW w:w="10207" w:type="dxa"/>
          </w:tcPr>
          <w:p w14:paraId="49877C0C" w14:textId="77777777" w:rsidR="00210E91" w:rsidRPr="00551BBE" w:rsidRDefault="00210E91" w:rsidP="00B71AC1">
            <w:pPr>
              <w:pStyle w:val="Textkomentra1"/>
              <w:spacing w:before="120" w:line="259" w:lineRule="auto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5CA">
              <w:rPr>
                <w:rFonts w:ascii="Arial Narrow" w:hAnsi="Arial Narrow"/>
                <w:sz w:val="22"/>
                <w:szCs w:val="22"/>
              </w:rPr>
              <w:t>Predlož</w:t>
            </w:r>
            <w:r>
              <w:rPr>
                <w:rFonts w:ascii="Arial Narrow" w:hAnsi="Arial Narrow"/>
                <w:sz w:val="22"/>
                <w:szCs w:val="22"/>
              </w:rPr>
              <w:t xml:space="preserve">enie všetkých povinných príloh,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časť XI.</w:t>
            </w:r>
            <w:r w:rsidRPr="001925CA">
              <w:rPr>
                <w:rFonts w:ascii="Arial Narrow" w:hAnsi="Arial Narrow"/>
                <w:sz w:val="22"/>
                <w:szCs w:val="22"/>
              </w:rPr>
              <w:t xml:space="preserve">: Zoznam samostatných príloh k </w:t>
            </w:r>
            <w:proofErr w:type="spellStart"/>
            <w:r w:rsidRPr="001925CA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1925C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210E91" w:rsidRPr="003C7872" w14:paraId="06336891" w14:textId="77777777" w:rsidTr="00B71AC1"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60E32C9D" w14:textId="77777777" w:rsidR="00210E91" w:rsidRPr="00F9417C" w:rsidRDefault="00210E91" w:rsidP="00B71AC1">
            <w:pPr>
              <w:ind w:left="40" w:right="40"/>
              <w:jc w:val="both"/>
              <w:rPr>
                <w:rFonts w:ascii="Arial Narrow" w:hAnsi="Arial Narrow" w:cs="Calibri"/>
                <w:b/>
                <w:iCs/>
                <w:lang w:eastAsia="cs-CZ"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7DC25FB0" w14:textId="77777777" w:rsidTr="00B71AC1">
        <w:tc>
          <w:tcPr>
            <w:tcW w:w="10207" w:type="dxa"/>
          </w:tcPr>
          <w:p w14:paraId="7D3F3ADE" w14:textId="77777777" w:rsidR="00210E91" w:rsidRPr="00551BBE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bCs/>
                <w:highlight w:val="yellow"/>
                <w:lang w:eastAsia="cs-CZ"/>
              </w:rPr>
            </w:pPr>
            <w:r w:rsidRPr="001925CA">
              <w:rPr>
                <w:rFonts w:ascii="Arial Narrow" w:hAnsi="Arial Narrow" w:cstheme="minorHAnsi"/>
                <w:bCs/>
                <w:lang w:eastAsia="cs-CZ"/>
              </w:rPr>
              <w:t xml:space="preserve">Formálna kontrola kompletnosti príloh po </w:t>
            </w:r>
            <w:proofErr w:type="spellStart"/>
            <w:r w:rsidRPr="001925CA">
              <w:rPr>
                <w:rFonts w:ascii="Arial Narrow" w:hAnsi="Arial Narrow" w:cstheme="minorHAnsi"/>
                <w:bCs/>
                <w:lang w:eastAsia="cs-CZ"/>
              </w:rPr>
              <w:t>ŽoPPM</w:t>
            </w:r>
            <w:proofErr w:type="spellEnd"/>
            <w:r w:rsidRPr="001925CA">
              <w:rPr>
                <w:rFonts w:ascii="Arial Narrow" w:hAnsi="Arial Narrow" w:cstheme="minorHAnsi"/>
                <w:bCs/>
                <w:lang w:eastAsia="cs-CZ"/>
              </w:rPr>
              <w:t xml:space="preserve"> a podrobné preskúmanie ich dostatočnosti pre proces posudzovania a hodnotenia.</w:t>
            </w:r>
          </w:p>
        </w:tc>
      </w:tr>
      <w:tr w:rsidR="00210E91" w:rsidRPr="003C7872" w14:paraId="70A75F14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24DDEBAF" w14:textId="77777777" w:rsidR="00210E91" w:rsidRPr="00F9417C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theme="minorHAnsi"/>
                <w:b/>
                <w:bCs/>
              </w:rPr>
              <w:t>Podmienka bezúhonnosti žiadateľa</w:t>
            </w:r>
          </w:p>
        </w:tc>
      </w:tr>
      <w:tr w:rsidR="00210E91" w:rsidRPr="003C7872" w14:paraId="4D4A735B" w14:textId="77777777" w:rsidTr="00B71AC1">
        <w:tc>
          <w:tcPr>
            <w:tcW w:w="10207" w:type="dxa"/>
          </w:tcPr>
          <w:p w14:paraId="5FF77F8B" w14:textId="77777777" w:rsidR="00210E91" w:rsidRPr="00F9417C" w:rsidRDefault="00210E91" w:rsidP="00B71AC1">
            <w:pPr>
              <w:pStyle w:val="Odsekzoznamu1"/>
              <w:shd w:val="clear" w:color="auto" w:fill="FFFFFF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417C">
              <w:rPr>
                <w:rFonts w:ascii="Arial Narrow" w:hAnsi="Arial Narrow"/>
                <w:sz w:val="22"/>
                <w:szCs w:val="22"/>
              </w:rPr>
              <w:t xml:space="preserve">Prostriedky mechanizmu nemôže vykonávateľ poskytnúť osobe, ktorá bola právoplatne odsúdená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 Prostriedky mechanizmu nemožno poskytnúť ani právnickej osobe, ktorej štatutárny orgán alebo člen štatutárneho orgánu, alebo iná osoba konajúca v jej mene bola právoplatne odsúdený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  </w:t>
            </w:r>
          </w:p>
          <w:p w14:paraId="34E4EC4F" w14:textId="77777777" w:rsidR="00210E91" w:rsidRPr="00551BBE" w:rsidRDefault="00210E91" w:rsidP="00B71AC1">
            <w:pPr>
              <w:spacing w:before="120" w:after="120"/>
              <w:jc w:val="both"/>
              <w:rPr>
                <w:rFonts w:ascii="Arial Narrow" w:hAnsi="Arial Narrow" w:cs="Calibri"/>
                <w:bCs/>
                <w:highlight w:val="yellow"/>
                <w:lang w:eastAsia="cs-CZ"/>
              </w:rPr>
            </w:pPr>
            <w:r w:rsidRPr="00F9417C">
              <w:rPr>
                <w:rFonts w:ascii="Arial Narrow" w:hAnsi="Arial Narrow"/>
              </w:rPr>
              <w:t>Pre združenia platí podmienka ako pre právnické osoby.</w:t>
            </w:r>
          </w:p>
        </w:tc>
      </w:tr>
      <w:tr w:rsidR="00210E91" w:rsidRPr="003C7872" w14:paraId="57634B46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3C385009" w14:textId="77777777" w:rsidR="00210E91" w:rsidRPr="00551BBE" w:rsidRDefault="00210E91" w:rsidP="00B71AC1">
            <w:pPr>
              <w:ind w:left="40" w:right="40"/>
              <w:jc w:val="both"/>
              <w:rPr>
                <w:rFonts w:ascii="Arial Narrow" w:hAnsi="Arial Narrow" w:cs="Calibri"/>
                <w:b/>
                <w:iCs/>
                <w:highlight w:val="yellow"/>
                <w:lang w:eastAsia="cs-CZ"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1F1D9140" w14:textId="77777777" w:rsidTr="00B71AC1">
        <w:trPr>
          <w:trHeight w:val="553"/>
        </w:trPr>
        <w:tc>
          <w:tcPr>
            <w:tcW w:w="10207" w:type="dxa"/>
          </w:tcPr>
          <w:p w14:paraId="174BACC0" w14:textId="77777777" w:rsidR="00210E91" w:rsidRDefault="00210E91" w:rsidP="00B71AC1">
            <w:pPr>
              <w:pStyle w:val="Odsekzoznamu1"/>
              <w:shd w:val="clear" w:color="auto" w:fill="FFFFFF"/>
              <w:spacing w:before="120"/>
              <w:jc w:val="both"/>
              <w:rPr>
                <w:rFonts w:ascii="Arial Narrow" w:hAnsi="Arial Narrow"/>
              </w:rPr>
            </w:pPr>
            <w:proofErr w:type="spellStart"/>
            <w:r w:rsidRPr="00F9417C">
              <w:rPr>
                <w:rFonts w:ascii="Arial Narrow" w:hAnsi="Arial Narrow"/>
                <w:sz w:val="22"/>
              </w:rPr>
              <w:t>ŽoPPM</w:t>
            </w:r>
            <w:proofErr w:type="spellEnd"/>
            <w:r w:rsidRPr="00F9417C">
              <w:rPr>
                <w:rFonts w:ascii="Arial Narrow" w:hAnsi="Arial Narrow"/>
                <w:sz w:val="22"/>
              </w:rPr>
              <w:t xml:space="preserve">, Príloha A1: Výpis z registra trestov žiadateľa alebo A2. Formulár s údajmi potrebnými na vyžiadanie výpisu z registra trestov a </w:t>
            </w:r>
            <w:proofErr w:type="spellStart"/>
            <w:r w:rsidRPr="00F9417C">
              <w:rPr>
                <w:rFonts w:ascii="Arial Narrow" w:hAnsi="Arial Narrow"/>
                <w:sz w:val="22"/>
              </w:rPr>
              <w:t>ŽoPPM</w:t>
            </w:r>
            <w:proofErr w:type="spellEnd"/>
            <w:r w:rsidRPr="00F9417C">
              <w:rPr>
                <w:rFonts w:ascii="Arial Narrow" w:hAnsi="Arial Narrow"/>
                <w:sz w:val="22"/>
              </w:rPr>
              <w:t xml:space="preserve">, </w:t>
            </w:r>
          </w:p>
          <w:p w14:paraId="4D2EFFF1" w14:textId="77777777" w:rsidR="00210E91" w:rsidRPr="00551BBE" w:rsidRDefault="00210E91" w:rsidP="00B71AC1">
            <w:pPr>
              <w:pStyle w:val="Odsekzoznamu1"/>
              <w:shd w:val="clear" w:color="auto" w:fill="FFFFFF"/>
              <w:spacing w:before="120"/>
              <w:jc w:val="both"/>
              <w:rPr>
                <w:rFonts w:ascii="Arial Narrow" w:hAnsi="Arial Narrow" w:cs="Calibri"/>
                <w:bCs/>
                <w:iCs/>
                <w:highlight w:val="yellow"/>
                <w:lang w:eastAsia="cs-CZ"/>
              </w:rPr>
            </w:pPr>
            <w:r w:rsidRPr="00F9417C">
              <w:rPr>
                <w:rFonts w:ascii="Arial Narrow" w:hAnsi="Arial Narrow"/>
              </w:rPr>
              <w:t xml:space="preserve">Pozn.: V prípade, že žiadateľ nedoloží výpis z registra trestov, bude žiadateľ povinný predložiť formulár s údajmi potrebnými na vyžiadanie výpisu z registra trestov, tento výpis bude vyžiadaný vykonávateľom z informačného systému verejnej správy, na základe údajov poskytnutých v prílohe A2 podľa zákona č. 177/2018 Z. z. o niektorých opatreniach na znižovanie administratívnej záťaže využívaním informačných systémov verejnej správy a o zmene a doplnení niektorých zákonov (zákon proti byrokracii). </w:t>
            </w:r>
          </w:p>
        </w:tc>
      </w:tr>
      <w:tr w:rsidR="00210E91" w:rsidRPr="003C7872" w14:paraId="361C22BB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4C5A0FC7" w14:textId="77777777" w:rsidR="00210E91" w:rsidRPr="00551BBE" w:rsidRDefault="00210E91" w:rsidP="00B71AC1">
            <w:pPr>
              <w:ind w:left="40" w:right="40"/>
              <w:jc w:val="both"/>
              <w:rPr>
                <w:rFonts w:ascii="Arial Narrow" w:hAnsi="Arial Narrow" w:cs="Calibri"/>
                <w:b/>
                <w:iCs/>
                <w:highlight w:val="yellow"/>
                <w:lang w:eastAsia="cs-CZ"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lastRenderedPageBreak/>
              <w:t>Spôsob overenia podmienky zo strany vykonávateľa</w:t>
            </w:r>
          </w:p>
        </w:tc>
      </w:tr>
      <w:tr w:rsidR="00210E91" w:rsidRPr="003C7872" w14:paraId="2676F353" w14:textId="77777777" w:rsidTr="00B71AC1">
        <w:trPr>
          <w:trHeight w:val="341"/>
        </w:trPr>
        <w:tc>
          <w:tcPr>
            <w:tcW w:w="10207" w:type="dxa"/>
          </w:tcPr>
          <w:p w14:paraId="706D26D0" w14:textId="77777777" w:rsidR="00210E91" w:rsidRPr="00551BBE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highlight w:val="yellow"/>
              </w:rPr>
            </w:pPr>
            <w:r w:rsidRPr="00F9417C">
              <w:rPr>
                <w:rFonts w:ascii="Arial Narrow" w:hAnsi="Arial Narrow" w:cstheme="minorHAnsi"/>
                <w:bCs/>
                <w:lang w:eastAsia="cs-CZ"/>
              </w:rPr>
              <w:t>Formálna kontrola údajov.</w:t>
            </w:r>
          </w:p>
        </w:tc>
      </w:tr>
      <w:tr w:rsidR="00210E91" w:rsidRPr="003C7872" w14:paraId="013BA90B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3C617113" w14:textId="77777777" w:rsidR="00210E91" w:rsidRPr="00F9417C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Podmienky oprávnenosti územia</w:t>
            </w:r>
          </w:p>
        </w:tc>
      </w:tr>
      <w:tr w:rsidR="00210E91" w:rsidRPr="003C7872" w14:paraId="29B80A2F" w14:textId="77777777" w:rsidTr="00B71AC1">
        <w:tc>
          <w:tcPr>
            <w:tcW w:w="10207" w:type="dxa"/>
            <w:shd w:val="clear" w:color="auto" w:fill="auto"/>
          </w:tcPr>
          <w:p w14:paraId="68D0B4E1" w14:textId="77777777" w:rsidR="00210E91" w:rsidRPr="00B66341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B66341">
              <w:rPr>
                <w:rFonts w:ascii="Arial Narrow" w:hAnsi="Arial Narrow" w:cstheme="minorHAnsi"/>
                <w:bCs/>
              </w:rPr>
              <w:t>Projekt sa musí týkať územia mesta nad 20 tisíc obyvateľov s možným presahom do okolitých obcí do vzdialenosti cca. 5 km, resp. po najbližšiu obec.</w:t>
            </w:r>
          </w:p>
        </w:tc>
      </w:tr>
      <w:tr w:rsidR="00210E91" w:rsidRPr="003C7872" w14:paraId="7C5A2E38" w14:textId="77777777" w:rsidTr="00B71AC1">
        <w:tc>
          <w:tcPr>
            <w:tcW w:w="10207" w:type="dxa"/>
            <w:shd w:val="clear" w:color="auto" w:fill="E7E6E6" w:themeFill="background2"/>
          </w:tcPr>
          <w:p w14:paraId="146B8857" w14:textId="77777777" w:rsidR="00210E91" w:rsidRPr="00AA12D7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2735A206" w14:textId="77777777" w:rsidTr="00B71AC1">
        <w:tc>
          <w:tcPr>
            <w:tcW w:w="10207" w:type="dxa"/>
            <w:shd w:val="clear" w:color="auto" w:fill="auto"/>
          </w:tcPr>
          <w:p w14:paraId="2AAC1886" w14:textId="77777777" w:rsidR="00210E91" w:rsidRPr="00B66341" w:rsidRDefault="00210E91" w:rsidP="00B71AC1">
            <w:pPr>
              <w:spacing w:before="60" w:after="60"/>
              <w:jc w:val="both"/>
              <w:rPr>
                <w:rFonts w:ascii="Arial Narrow" w:hAnsi="Arial Narrow"/>
              </w:rPr>
            </w:pPr>
            <w:proofErr w:type="spellStart"/>
            <w:r w:rsidRPr="00B66341">
              <w:rPr>
                <w:rFonts w:ascii="Arial Narrow" w:hAnsi="Arial Narrow"/>
              </w:rPr>
              <w:t>ŽoPPM</w:t>
            </w:r>
            <w:proofErr w:type="spellEnd"/>
            <w:r w:rsidRPr="00B66341">
              <w:rPr>
                <w:rFonts w:ascii="Arial Narrow" w:hAnsi="Arial Narrow"/>
              </w:rPr>
              <w:t>, časť. III. Opis projektu</w:t>
            </w:r>
          </w:p>
        </w:tc>
      </w:tr>
      <w:tr w:rsidR="00210E91" w:rsidRPr="003C7872" w14:paraId="389EAADC" w14:textId="77777777" w:rsidTr="00B71AC1">
        <w:tc>
          <w:tcPr>
            <w:tcW w:w="10207" w:type="dxa"/>
            <w:shd w:val="clear" w:color="auto" w:fill="E7E6E6" w:themeFill="background2"/>
          </w:tcPr>
          <w:p w14:paraId="4F9595BF" w14:textId="77777777" w:rsidR="00210E91" w:rsidRPr="00AA12D7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368E4A24" w14:textId="77777777" w:rsidTr="00B71AC1">
        <w:tc>
          <w:tcPr>
            <w:tcW w:w="10207" w:type="dxa"/>
            <w:shd w:val="clear" w:color="auto" w:fill="auto"/>
          </w:tcPr>
          <w:p w14:paraId="3A0D9808" w14:textId="77777777" w:rsidR="00210E91" w:rsidRPr="00AA12D7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b/>
                <w:bCs/>
              </w:rPr>
            </w:pPr>
            <w:r w:rsidRPr="00B66341">
              <w:rPr>
                <w:rFonts w:ascii="Arial Narrow" w:hAnsi="Arial Narrow"/>
              </w:rPr>
              <w:t>Projekt sa nachádza na území miest a obcí uvedených v Zozname miest a obcí v rámci oprávneného územia POO</w:t>
            </w:r>
            <w:r>
              <w:rPr>
                <w:rFonts w:ascii="Arial Narrow" w:hAnsi="Arial Narrow"/>
              </w:rPr>
              <w:t xml:space="preserve"> (príloha č.10 výzvy)</w:t>
            </w:r>
            <w:r w:rsidRPr="00B66341">
              <w:rPr>
                <w:rFonts w:ascii="Arial Narrow" w:hAnsi="Arial Narrow"/>
              </w:rPr>
              <w:t>. V prípade, že projekt sa nachádza mimo území miest a obcí uvedených v zozname bude žiadosť vyradená z procesu posudzovania a hodnotenia.</w:t>
            </w:r>
            <w:r>
              <w:t xml:space="preserve">  </w:t>
            </w:r>
          </w:p>
        </w:tc>
      </w:tr>
      <w:tr w:rsidR="00210E91" w:rsidRPr="003C7872" w14:paraId="3D9851F8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0BBF1BC0" w14:textId="77777777" w:rsidR="00210E91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Podmienka dvojitého financovania</w:t>
            </w:r>
          </w:p>
        </w:tc>
      </w:tr>
      <w:tr w:rsidR="00210E91" w:rsidRPr="003C7872" w14:paraId="4DBB649D" w14:textId="77777777" w:rsidTr="00B71AC1">
        <w:tc>
          <w:tcPr>
            <w:tcW w:w="10207" w:type="dxa"/>
            <w:shd w:val="clear" w:color="auto" w:fill="auto"/>
          </w:tcPr>
          <w:p w14:paraId="178D59EF" w14:textId="77777777" w:rsidR="00210E91" w:rsidRPr="00AA12D7" w:rsidRDefault="00210E91" w:rsidP="00B71AC1">
            <w:pPr>
              <w:jc w:val="both"/>
              <w:rPr>
                <w:rFonts w:ascii="Arial Narrow" w:hAnsi="Arial Narrow" w:cstheme="minorHAnsi"/>
                <w:bCs/>
              </w:rPr>
            </w:pPr>
            <w:r w:rsidRPr="00AA12D7">
              <w:rPr>
                <w:rFonts w:ascii="Arial Narrow" w:hAnsi="Arial Narrow" w:cstheme="minorHAnsi"/>
                <w:bCs/>
              </w:rPr>
              <w:t xml:space="preserve">Žiadateľ musí preukázať, že mu na predkladaný projekt, ani na jeho časť neboli poskytnuté žiadne iné prostriedky EÚ alebo </w:t>
            </w:r>
            <w:r>
              <w:rPr>
                <w:rFonts w:ascii="Arial Narrow" w:hAnsi="Arial Narrow" w:cstheme="minorHAnsi"/>
                <w:bCs/>
              </w:rPr>
              <w:t>prostriedkov</w:t>
            </w:r>
            <w:r w:rsidRPr="00AA12D7">
              <w:rPr>
                <w:rFonts w:ascii="Arial Narrow" w:hAnsi="Arial Narrow" w:cstheme="minorHAnsi"/>
                <w:bCs/>
              </w:rPr>
              <w:t xml:space="preserve"> z iných verejných zdrojov, mimo vlastné zdroje žiadateľa (nedochádza k dvojitému financovaniu).  </w:t>
            </w:r>
          </w:p>
          <w:p w14:paraId="24BFDA33" w14:textId="77777777" w:rsidR="00210E91" w:rsidRDefault="00210E91" w:rsidP="00B71AC1">
            <w:pPr>
              <w:jc w:val="both"/>
              <w:rPr>
                <w:rFonts w:ascii="Arial Narrow" w:hAnsi="Arial Narrow" w:cstheme="minorHAnsi"/>
                <w:bCs/>
              </w:rPr>
            </w:pPr>
            <w:r w:rsidRPr="00AA12D7">
              <w:rPr>
                <w:rFonts w:ascii="Arial Narrow" w:hAnsi="Arial Narrow" w:cstheme="minorHAnsi"/>
                <w:bCs/>
              </w:rPr>
              <w:t>V prípade združenia žiadateľ prehlasuje túto skutočnosť za všetkých členov združenia.</w:t>
            </w:r>
          </w:p>
          <w:p w14:paraId="6F22AF17" w14:textId="77777777" w:rsidR="00210E91" w:rsidRPr="006E3653" w:rsidRDefault="00210E91" w:rsidP="00B71AC1">
            <w:pPr>
              <w:jc w:val="both"/>
              <w:rPr>
                <w:rFonts w:ascii="Arial Narrow" w:hAnsi="Arial Narrow" w:cstheme="minorHAnsi"/>
                <w:bCs/>
              </w:rPr>
            </w:pPr>
            <w:r w:rsidRPr="006E3653">
              <w:rPr>
                <w:rFonts w:ascii="Arial Narrow" w:hAnsi="Arial Narrow" w:cstheme="minorHAnsi"/>
                <w:bCs/>
              </w:rPr>
              <w:t xml:space="preserve">Prostriedky mechanizmu nie je možné poskytnúť prijímateľovi a/alebo partnerovi, ktorý prijíma dotáciu, príspevok, grant alebo inú formu pomoci na financovanie tých istých výdavkov a ktorá by predstavovala dvojité financovanie. Prostriedky mechanizmu nie je možné poskytnúť prijímateľovi a/alebo partnerovi, ktorý prijíma dotáciu, príspevok, grant alebo inú formu pomoci na financovanie tých istých výdavkov a ktorá by predstavovala dvojité financovanie. </w:t>
            </w:r>
          </w:p>
          <w:p w14:paraId="20A3FA05" w14:textId="77777777" w:rsidR="00210E91" w:rsidRPr="00AA12D7" w:rsidRDefault="00210E91" w:rsidP="00B71AC1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6E3653">
              <w:rPr>
                <w:rFonts w:ascii="Arial Narrow" w:hAnsi="Arial Narrow" w:cstheme="minorHAnsi"/>
                <w:bCs/>
              </w:rPr>
              <w:t>Dvojitým financovaním sa rozumie aj situácia, ak sa k výsledku daného opatrenia alebo jeho časti (projekt) dospeje nielen použitím prostriedkov mechanizmu, ale aj využitím iných zdrojov z rozpočtu EÚ, pričom takéto použitie nebolo vopred indikované EK v rámci Plánu obnovy a zohľadnené v nákladovom ohodnotení príslušnej investície alebo reformy. Zároveň sa za dvojité financovanie môže považovať aj situácia, ak výsledok danej operácie (bez ohľadu na spôsob preukazovania zrealizovania opatrenia) je vykazovaný EK v rámci rôznych nástrojov podpory.</w:t>
            </w:r>
          </w:p>
        </w:tc>
      </w:tr>
      <w:tr w:rsidR="00210E91" w:rsidRPr="003C7872" w14:paraId="58F43A0E" w14:textId="77777777" w:rsidTr="00B71AC1">
        <w:tc>
          <w:tcPr>
            <w:tcW w:w="10207" w:type="dxa"/>
            <w:shd w:val="clear" w:color="auto" w:fill="E7E6E6" w:themeFill="background2"/>
          </w:tcPr>
          <w:p w14:paraId="290FA9DD" w14:textId="77777777" w:rsidR="00210E91" w:rsidRPr="00AA12D7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1898B62C" w14:textId="77777777" w:rsidTr="00B71AC1">
        <w:tc>
          <w:tcPr>
            <w:tcW w:w="10207" w:type="dxa"/>
            <w:shd w:val="clear" w:color="auto" w:fill="auto"/>
          </w:tcPr>
          <w:p w14:paraId="2C6422D3" w14:textId="77777777" w:rsidR="00210E91" w:rsidRPr="00AA12D7" w:rsidRDefault="00210E91" w:rsidP="00B71AC1">
            <w:pPr>
              <w:rPr>
                <w:rFonts w:ascii="Arial Narrow" w:hAnsi="Arial Narrow" w:cstheme="minorHAnsi"/>
                <w:bCs/>
              </w:rPr>
            </w:pPr>
            <w:proofErr w:type="spellStart"/>
            <w:r w:rsidRPr="00AA12D7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AA12D7">
              <w:rPr>
                <w:rFonts w:ascii="Arial Narrow" w:hAnsi="Arial Narrow" w:cstheme="minorHAnsi"/>
                <w:bCs/>
              </w:rPr>
              <w:t>, Príloha D: Čestné prehlásenie o dvojitom financovaní.</w:t>
            </w:r>
          </w:p>
        </w:tc>
      </w:tr>
      <w:tr w:rsidR="00210E91" w:rsidRPr="003C7872" w14:paraId="27427D22" w14:textId="77777777" w:rsidTr="00B71AC1">
        <w:tc>
          <w:tcPr>
            <w:tcW w:w="10207" w:type="dxa"/>
            <w:shd w:val="clear" w:color="auto" w:fill="E7E6E6" w:themeFill="background2"/>
          </w:tcPr>
          <w:p w14:paraId="35916E55" w14:textId="77777777" w:rsidR="00210E91" w:rsidRPr="00AA12D7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470AD816" w14:textId="77777777" w:rsidTr="00B71AC1">
        <w:tc>
          <w:tcPr>
            <w:tcW w:w="10207" w:type="dxa"/>
            <w:shd w:val="clear" w:color="auto" w:fill="auto"/>
          </w:tcPr>
          <w:p w14:paraId="3CC75B6A" w14:textId="77777777" w:rsidR="00210E91" w:rsidRPr="00AA12D7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AA12D7">
              <w:rPr>
                <w:rFonts w:ascii="Arial Narrow" w:hAnsi="Arial Narrow" w:cstheme="minorHAnsi"/>
                <w:bCs/>
              </w:rPr>
              <w:t>Kontrola údajov a overenie v rámci dostupných registrov alebo iných dát.</w:t>
            </w:r>
          </w:p>
        </w:tc>
      </w:tr>
      <w:tr w:rsidR="00210E91" w:rsidRPr="003C7872" w14:paraId="44983C2A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06109106" w14:textId="77777777" w:rsidR="00210E91" w:rsidRPr="00F9417C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Podmienka pripravenosti projektu</w:t>
            </w:r>
          </w:p>
        </w:tc>
      </w:tr>
      <w:tr w:rsidR="00210E91" w:rsidRPr="003C7872" w14:paraId="4E642616" w14:textId="77777777" w:rsidTr="00B71AC1">
        <w:tc>
          <w:tcPr>
            <w:tcW w:w="10207" w:type="dxa"/>
            <w:shd w:val="clear" w:color="auto" w:fill="auto"/>
          </w:tcPr>
          <w:p w14:paraId="1F48FED0" w14:textId="77777777" w:rsidR="00210E91" w:rsidRPr="002D7B2E" w:rsidRDefault="00210E91" w:rsidP="00B71AC1">
            <w:pPr>
              <w:jc w:val="both"/>
              <w:rPr>
                <w:rFonts w:ascii="Arial Narrow" w:hAnsi="Arial Narrow" w:cstheme="minorHAnsi"/>
                <w:bCs/>
              </w:rPr>
            </w:pPr>
            <w:r w:rsidRPr="002D7B2E">
              <w:rPr>
                <w:rFonts w:ascii="Arial Narrow" w:hAnsi="Arial Narrow" w:cstheme="minorHAnsi"/>
                <w:bCs/>
              </w:rPr>
              <w:t xml:space="preserve">Projekt musí byť v čase podania </w:t>
            </w:r>
            <w:proofErr w:type="spellStart"/>
            <w:r w:rsidRPr="002D7B2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2D7B2E">
              <w:rPr>
                <w:rFonts w:ascii="Arial Narrow" w:hAnsi="Arial Narrow" w:cstheme="minorHAnsi"/>
                <w:bCs/>
              </w:rPr>
              <w:t xml:space="preserve"> procesne pripravený. Projektová dokumentácia musí byť dopracovaná do stupňa umožňujúceho realizáciu projektu. </w:t>
            </w:r>
            <w:proofErr w:type="spellStart"/>
            <w:r w:rsidRPr="002D7B2E">
              <w:rPr>
                <w:rFonts w:ascii="Arial Narrow" w:hAnsi="Arial Narrow" w:cstheme="minorHAnsi"/>
                <w:bCs/>
              </w:rPr>
              <w:t>Majetko</w:t>
            </w:r>
            <w:proofErr w:type="spellEnd"/>
            <w:r w:rsidRPr="002D7B2E">
              <w:rPr>
                <w:rFonts w:ascii="Arial Narrow" w:hAnsi="Arial Narrow" w:cstheme="minorHAnsi"/>
                <w:bCs/>
              </w:rPr>
              <w:t xml:space="preserve">-právne musia byť vysporiadané všetky pozemky a vecné bremená potrebné na výstavbu projektu. V súlade s požiadavkami stavebného zákona a iných príslušných predpisov, musí žiadateľ pre všetky časti projektu dokladovať buď vydanie a právoplatnosť stavebného povolenia alebo ohlásenie stavby, ak ide o stavby, pri ktorej ohlásenie postačuje alebo súhlas cestného správneho orgánu a dopravného inšpektorátu s realizáciou nestavebnej časti. Uvedené podmienky procesnej pripravenosti projektu sa nevzťahujú na projekt už zrealizovaný. V tomto prípade pri </w:t>
            </w:r>
            <w:proofErr w:type="spellStart"/>
            <w:r w:rsidRPr="002D7B2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2D7B2E">
              <w:rPr>
                <w:rFonts w:ascii="Arial Narrow" w:hAnsi="Arial Narrow" w:cstheme="minorHAnsi"/>
                <w:bCs/>
              </w:rPr>
              <w:t xml:space="preserve"> žiadateľ preukazuje ukončenie projektu právoplatným kolaudačným rozhodnutím alebo povolením o predčasnom užívaní stavby.</w:t>
            </w:r>
          </w:p>
        </w:tc>
      </w:tr>
      <w:tr w:rsidR="00210E91" w:rsidRPr="003C7872" w14:paraId="2E1DCE32" w14:textId="77777777" w:rsidTr="00B71AC1">
        <w:tc>
          <w:tcPr>
            <w:tcW w:w="10207" w:type="dxa"/>
            <w:shd w:val="clear" w:color="auto" w:fill="E7E6E6" w:themeFill="background2"/>
          </w:tcPr>
          <w:p w14:paraId="7316007E" w14:textId="77777777" w:rsidR="00210E91" w:rsidRPr="002D7B2E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2D7B2E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5E0C38E6" w14:textId="77777777" w:rsidTr="00B71AC1">
        <w:tc>
          <w:tcPr>
            <w:tcW w:w="10207" w:type="dxa"/>
            <w:shd w:val="clear" w:color="auto" w:fill="auto"/>
          </w:tcPr>
          <w:p w14:paraId="487C27B5" w14:textId="77777777" w:rsidR="00210E91" w:rsidRPr="002D7B2E" w:rsidRDefault="00210E91" w:rsidP="00B71AC1">
            <w:pPr>
              <w:rPr>
                <w:rFonts w:ascii="Arial Narrow" w:hAnsi="Arial Narrow" w:cstheme="minorHAnsi"/>
                <w:bCs/>
              </w:rPr>
            </w:pPr>
            <w:proofErr w:type="spellStart"/>
            <w:r w:rsidRPr="002D7B2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2D7B2E">
              <w:rPr>
                <w:rFonts w:ascii="Arial Narrow" w:hAnsi="Arial Narrow" w:cstheme="minorHAnsi"/>
                <w:bCs/>
              </w:rPr>
              <w:t>, časť VI. Harmonogram a rozpis nákladov na realizáciu projektu a Príloha(-y) E: Právoplatné stavebné povolenie / Ohlásenie stavby / Súhlasy príslušných orgánov.</w:t>
            </w:r>
          </w:p>
        </w:tc>
      </w:tr>
      <w:tr w:rsidR="00210E91" w:rsidRPr="003C7872" w14:paraId="26539897" w14:textId="77777777" w:rsidTr="00B71AC1">
        <w:tc>
          <w:tcPr>
            <w:tcW w:w="10207" w:type="dxa"/>
            <w:shd w:val="clear" w:color="auto" w:fill="E7E6E6" w:themeFill="background2"/>
          </w:tcPr>
          <w:p w14:paraId="15EFA9D9" w14:textId="77777777" w:rsidR="00210E91" w:rsidRPr="002D7B2E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2D7B2E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6E3B53C9" w14:textId="77777777" w:rsidTr="00B71AC1">
        <w:tc>
          <w:tcPr>
            <w:tcW w:w="10207" w:type="dxa"/>
            <w:shd w:val="clear" w:color="auto" w:fill="auto"/>
          </w:tcPr>
          <w:p w14:paraId="70119984" w14:textId="77777777" w:rsidR="00210E91" w:rsidRPr="002D7B2E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2D7B2E">
              <w:rPr>
                <w:rFonts w:ascii="Arial Narrow" w:hAnsi="Arial Narrow" w:cstheme="minorHAnsi"/>
                <w:bCs/>
              </w:rPr>
              <w:t>Formálna kontrola údajov</w:t>
            </w:r>
          </w:p>
        </w:tc>
      </w:tr>
      <w:tr w:rsidR="00210E91" w:rsidRPr="003C7872" w14:paraId="26B344C4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750A4984" w14:textId="77777777" w:rsidR="00210E91" w:rsidRPr="00F9417C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bookmarkStart w:id="0" w:name="_Hlk191295431"/>
            <w:r w:rsidRPr="00F9417C">
              <w:rPr>
                <w:rFonts w:ascii="Arial Narrow" w:hAnsi="Arial Narrow" w:cstheme="minorHAnsi"/>
                <w:b/>
                <w:bCs/>
              </w:rPr>
              <w:t>Podmienka</w:t>
            </w:r>
            <w:r>
              <w:rPr>
                <w:rFonts w:ascii="Arial Narrow" w:hAnsi="Arial Narrow" w:cstheme="minorHAnsi"/>
                <w:b/>
                <w:bCs/>
              </w:rPr>
              <w:t xml:space="preserve"> realizovateľnosti v oprávnenom období POO</w:t>
            </w:r>
            <w:bookmarkEnd w:id="0"/>
          </w:p>
        </w:tc>
      </w:tr>
      <w:tr w:rsidR="00210E91" w:rsidRPr="003C7872" w14:paraId="20D05090" w14:textId="77777777" w:rsidTr="00B71AC1">
        <w:tc>
          <w:tcPr>
            <w:tcW w:w="10207" w:type="dxa"/>
            <w:shd w:val="clear" w:color="auto" w:fill="auto"/>
          </w:tcPr>
          <w:p w14:paraId="4661D7C3" w14:textId="77777777" w:rsidR="00210E91" w:rsidRPr="00AC79F8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AC79F8">
              <w:rPr>
                <w:rFonts w:ascii="Arial Narrow" w:hAnsi="Arial Narrow" w:cstheme="minorHAnsi"/>
                <w:bCs/>
              </w:rPr>
              <w:t xml:space="preserve">Projekt musí byť (podľa harmonogramu) reálne vecne a stavebne ukončený (kolaudáciou alebo povolením o predčasnom užívaní stavby) od začiatku obdobia oprávnenosti 1. 2. 2020, najneskôr do 31. 3. 2026. </w:t>
            </w:r>
          </w:p>
          <w:p w14:paraId="329F3566" w14:textId="77777777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AC79F8">
              <w:rPr>
                <w:rFonts w:ascii="Arial Narrow" w:hAnsi="Arial Narrow" w:cstheme="minorHAnsi"/>
                <w:bCs/>
              </w:rPr>
              <w:t xml:space="preserve">Očakáva sa, že proces verejného obstarávania na výstavbu projektu začne ešte počas hodnotenia výzvy alebo najneskôr hneď po </w:t>
            </w:r>
            <w:r>
              <w:rPr>
                <w:rFonts w:ascii="Arial Narrow" w:hAnsi="Arial Narrow" w:cstheme="minorHAnsi"/>
                <w:bCs/>
              </w:rPr>
              <w:t>oznámení o splnení podmienok poskytnutia prostriedkov mechanizmu</w:t>
            </w:r>
            <w:r w:rsidRPr="00AC79F8">
              <w:rPr>
                <w:rFonts w:ascii="Arial Narrow" w:hAnsi="Arial Narrow" w:cstheme="minorHAnsi"/>
                <w:bCs/>
              </w:rPr>
              <w:t xml:space="preserve"> </w:t>
            </w:r>
            <w:r>
              <w:rPr>
                <w:rFonts w:ascii="Arial Narrow" w:hAnsi="Arial Narrow" w:cstheme="minorHAnsi"/>
                <w:bCs/>
              </w:rPr>
              <w:t>plánu obnovy.</w:t>
            </w:r>
            <w:r w:rsidRPr="00AC79F8">
              <w:rPr>
                <w:rFonts w:ascii="Arial Narrow" w:hAnsi="Arial Narrow" w:cstheme="minorHAnsi"/>
                <w:bCs/>
              </w:rPr>
              <w:t>.</w:t>
            </w:r>
          </w:p>
        </w:tc>
      </w:tr>
      <w:tr w:rsidR="00210E91" w:rsidRPr="003C7872" w14:paraId="511754E2" w14:textId="77777777" w:rsidTr="00B71AC1">
        <w:tc>
          <w:tcPr>
            <w:tcW w:w="10207" w:type="dxa"/>
            <w:shd w:val="clear" w:color="auto" w:fill="E7E6E6" w:themeFill="background2"/>
          </w:tcPr>
          <w:p w14:paraId="72AF7B3A" w14:textId="77777777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AC79F8">
              <w:rPr>
                <w:rFonts w:ascii="Arial Narrow" w:hAnsi="Arial Narrow" w:cstheme="minorHAnsi"/>
                <w:b/>
                <w:bCs/>
              </w:rPr>
              <w:t>Spôsob preukázania podmienky zo strany žiadateľa</w:t>
            </w:r>
          </w:p>
        </w:tc>
      </w:tr>
      <w:tr w:rsidR="00210E91" w:rsidRPr="003C7872" w14:paraId="7BB0D252" w14:textId="77777777" w:rsidTr="00B71AC1">
        <w:tc>
          <w:tcPr>
            <w:tcW w:w="10207" w:type="dxa"/>
            <w:shd w:val="clear" w:color="auto" w:fill="auto"/>
          </w:tcPr>
          <w:p w14:paraId="072042D6" w14:textId="77777777" w:rsidR="00210E91" w:rsidRPr="00AC79F8" w:rsidRDefault="00210E91" w:rsidP="00B71AC1">
            <w:pPr>
              <w:rPr>
                <w:rFonts w:ascii="Arial Narrow" w:hAnsi="Arial Narrow" w:cstheme="minorHAnsi"/>
                <w:bCs/>
              </w:rPr>
            </w:pPr>
            <w:proofErr w:type="spellStart"/>
            <w:r w:rsidRPr="00AC79F8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AC79F8">
              <w:rPr>
                <w:rFonts w:ascii="Arial Narrow" w:hAnsi="Arial Narrow" w:cstheme="minorHAnsi"/>
                <w:bCs/>
              </w:rPr>
              <w:t>, časť VI. Harmonogram a rozpis nákladov na realizáciu projektu</w:t>
            </w:r>
            <w:r>
              <w:rPr>
                <w:rFonts w:ascii="Arial Narrow" w:hAnsi="Arial Narrow" w:cstheme="minorHAnsi"/>
                <w:bCs/>
              </w:rPr>
              <w:t>, technická správa k projektovej dokumentácii</w:t>
            </w:r>
          </w:p>
        </w:tc>
      </w:tr>
      <w:tr w:rsidR="00210E91" w:rsidRPr="003C7872" w14:paraId="0BB2820A" w14:textId="77777777" w:rsidTr="00B71AC1">
        <w:tc>
          <w:tcPr>
            <w:tcW w:w="10207" w:type="dxa"/>
            <w:shd w:val="clear" w:color="auto" w:fill="E7E6E6" w:themeFill="background2"/>
          </w:tcPr>
          <w:p w14:paraId="4981980A" w14:textId="77777777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10E91" w:rsidRPr="003C7872" w14:paraId="73D77378" w14:textId="77777777" w:rsidTr="00B71AC1">
        <w:tc>
          <w:tcPr>
            <w:tcW w:w="10207" w:type="dxa"/>
            <w:shd w:val="clear" w:color="auto" w:fill="auto"/>
          </w:tcPr>
          <w:p w14:paraId="5A337B45" w14:textId="77777777" w:rsidR="00210E91" w:rsidRPr="00130B71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130B71">
              <w:rPr>
                <w:rFonts w:ascii="Arial Narrow" w:hAnsi="Arial Narrow" w:cstheme="minorHAnsi"/>
                <w:bCs/>
              </w:rPr>
              <w:t xml:space="preserve">Žiadateľ nastaví obdobie realizácie projektu v súlade s časovým a finančným harmonogramom aktivít Realizácie </w:t>
            </w:r>
          </w:p>
          <w:p w14:paraId="040CE468" w14:textId="77777777" w:rsidR="00210E91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130B71">
              <w:rPr>
                <w:rFonts w:ascii="Arial Narrow" w:hAnsi="Arial Narrow" w:cstheme="minorHAnsi"/>
                <w:bCs/>
              </w:rPr>
              <w:t>Projektu</w:t>
            </w:r>
            <w:r>
              <w:rPr>
                <w:rFonts w:ascii="Arial Narrow" w:hAnsi="Arial Narrow" w:cstheme="minorHAnsi"/>
                <w:bCs/>
              </w:rPr>
              <w:t xml:space="preserve">. </w:t>
            </w:r>
            <w:r w:rsidRPr="00AC79F8">
              <w:rPr>
                <w:rFonts w:ascii="Arial Narrow" w:hAnsi="Arial Narrow" w:cstheme="minorHAnsi"/>
                <w:bCs/>
              </w:rPr>
              <w:t xml:space="preserve">V prípade, že termíny realizácie projektu presiahnu </w:t>
            </w:r>
            <w:r>
              <w:rPr>
                <w:rFonts w:ascii="Arial Narrow" w:hAnsi="Arial Narrow" w:cstheme="minorHAnsi"/>
                <w:bCs/>
              </w:rPr>
              <w:t>obdobie oprávnenosti projektu (31.3.2026)</w:t>
            </w:r>
            <w:r w:rsidRPr="00AC79F8">
              <w:rPr>
                <w:rFonts w:ascii="Arial Narrow" w:hAnsi="Arial Narrow" w:cstheme="minorHAnsi"/>
                <w:bCs/>
              </w:rPr>
              <w:t>, žiadosť bude vyradená z procesu posudzovania a hodnotenia.</w:t>
            </w:r>
          </w:p>
          <w:p w14:paraId="7DA31131" w14:textId="50495AFF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10E91" w:rsidRPr="003C7872" w14:paraId="5BA2CD30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2B75A760" w14:textId="77777777" w:rsidR="00210E91" w:rsidRPr="00F9417C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 w:rsidRPr="00F9417C">
              <w:rPr>
                <w:rFonts w:ascii="Arial Narrow" w:hAnsi="Arial Narrow" w:cstheme="minorHAnsi"/>
                <w:b/>
                <w:bCs/>
              </w:rPr>
              <w:t>Podmienka, že žiadateľ nie je evidovaný v EDES</w:t>
            </w:r>
          </w:p>
        </w:tc>
      </w:tr>
      <w:tr w:rsidR="00210E91" w:rsidRPr="003C7872" w14:paraId="04F92944" w14:textId="77777777" w:rsidTr="00B71AC1">
        <w:tc>
          <w:tcPr>
            <w:tcW w:w="10207" w:type="dxa"/>
          </w:tcPr>
          <w:p w14:paraId="0FA696F0" w14:textId="77777777" w:rsidR="00210E91" w:rsidRPr="00F9417C" w:rsidRDefault="00210E91" w:rsidP="00B71AC1">
            <w:pPr>
              <w:pStyle w:val="Normlnywebov"/>
              <w:spacing w:after="1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9417C">
              <w:rPr>
                <w:rFonts w:ascii="Arial Narrow" w:hAnsi="Arial Narrow"/>
              </w:rPr>
              <w:lastRenderedPageBreak/>
              <w:t>Podmienka poskytnutia prostriedkov mechanizmu je, že žiadateľ nie je evidovaný v Systéme včasného odhaľovania rizika a vylúčenia (EDES) ako vylúčená osoba alebo subjekt (v zmysle článku 135 nariadenia č. 2018/1046).</w:t>
            </w:r>
          </w:p>
        </w:tc>
      </w:tr>
      <w:tr w:rsidR="00210E91" w:rsidRPr="003C7872" w14:paraId="4B844B7A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65B0D265" w14:textId="77777777" w:rsidR="00210E91" w:rsidRPr="00551BBE" w:rsidRDefault="00210E91" w:rsidP="00B71AC1">
            <w:pPr>
              <w:jc w:val="both"/>
              <w:rPr>
                <w:rFonts w:ascii="Arial Narrow" w:hAnsi="Arial Narrow" w:cs="Calibri"/>
                <w:bCs/>
                <w:iCs/>
                <w:highlight w:val="yellow"/>
                <w:lang w:eastAsia="cs-CZ"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7E61A26F" w14:textId="77777777" w:rsidTr="00B71AC1">
        <w:tc>
          <w:tcPr>
            <w:tcW w:w="10207" w:type="dxa"/>
          </w:tcPr>
          <w:p w14:paraId="2D50588B" w14:textId="77777777" w:rsidR="00210E91" w:rsidRPr="00551BBE" w:rsidRDefault="00210E91" w:rsidP="00B71AC1">
            <w:pPr>
              <w:pStyle w:val="Odsekzoznamu"/>
              <w:spacing w:before="60" w:after="60"/>
              <w:ind w:left="182"/>
              <w:contextualSpacing w:val="0"/>
              <w:jc w:val="both"/>
              <w:rPr>
                <w:rFonts w:ascii="Arial Narrow" w:hAnsi="Arial Narrow" w:cs="Calibri"/>
                <w:bCs/>
                <w:sz w:val="22"/>
                <w:szCs w:val="22"/>
                <w:highlight w:val="yellow"/>
                <w:lang w:eastAsia="cs-CZ"/>
              </w:rPr>
            </w:pPr>
            <w:r w:rsidRPr="00F9417C">
              <w:rPr>
                <w:rFonts w:ascii="Arial Narrow" w:hAnsi="Arial Narrow"/>
              </w:rPr>
              <w:t xml:space="preserve">Na preukázanie splnenia tejto podmienky poskytnutia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vykonávateľ vyžaduje čestné vyhlásenie žiadateľa.</w:t>
            </w:r>
          </w:p>
        </w:tc>
      </w:tr>
      <w:tr w:rsidR="00210E91" w:rsidRPr="003C7872" w14:paraId="0A2A223C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02A189A5" w14:textId="77777777" w:rsidR="00210E91" w:rsidRPr="00F9417C" w:rsidRDefault="00210E91" w:rsidP="00B71AC1">
            <w:pPr>
              <w:jc w:val="both"/>
              <w:rPr>
                <w:rFonts w:ascii="Arial Narrow" w:hAnsi="Arial Narrow" w:cs="Calibri"/>
                <w:bCs/>
                <w:iCs/>
                <w:lang w:eastAsia="cs-CZ"/>
              </w:rPr>
            </w:pPr>
            <w:r w:rsidRPr="00F9417C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4DA34037" w14:textId="77777777" w:rsidTr="00B71AC1">
        <w:tc>
          <w:tcPr>
            <w:tcW w:w="10207" w:type="dxa"/>
          </w:tcPr>
          <w:p w14:paraId="0D70207C" w14:textId="77777777" w:rsidR="00210E91" w:rsidRPr="00F9417C" w:rsidRDefault="00210E91" w:rsidP="00B71AC1">
            <w:pPr>
              <w:rPr>
                <w:rFonts w:ascii="Arial Narrow" w:hAnsi="Arial Narrow" w:cs="Calibri"/>
              </w:rPr>
            </w:pPr>
            <w:r w:rsidRPr="00F9417C">
              <w:rPr>
                <w:rFonts w:ascii="Arial Narrow" w:hAnsi="Arial Narrow"/>
              </w:rPr>
              <w:t xml:space="preserve">Vykonávateľ je oprávnený skontrolovať plnenie tejto podmienky poskytnutia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prostredníctvom. </w:t>
            </w:r>
            <w:hyperlink r:id="rId15" w:history="1">
              <w:r w:rsidRPr="00F9417C">
                <w:rPr>
                  <w:rStyle w:val="Hypertextovprepojenie"/>
                  <w:rFonts w:ascii="Arial Narrow" w:hAnsi="Arial Narrow"/>
                </w:rPr>
                <w:t>https://ec.europa.eu/budget/edes/index_en.cfm</w:t>
              </w:r>
            </w:hyperlink>
            <w:r w:rsidRPr="00F9417C">
              <w:rPr>
                <w:rFonts w:ascii="Arial Narrow" w:hAnsi="Arial Narrow"/>
              </w:rPr>
              <w:t xml:space="preserve"> / kedykoľvek počas konania o </w:t>
            </w:r>
            <w:proofErr w:type="spellStart"/>
            <w:r w:rsidRPr="00F9417C">
              <w:rPr>
                <w:rFonts w:ascii="Arial Narrow" w:hAnsi="Arial Narrow"/>
              </w:rPr>
              <w:t>ŽoPPM</w:t>
            </w:r>
            <w:proofErr w:type="spellEnd"/>
            <w:r w:rsidRPr="00F9417C">
              <w:rPr>
                <w:rFonts w:ascii="Arial Narrow" w:hAnsi="Arial Narrow"/>
              </w:rPr>
              <w:t>.</w:t>
            </w:r>
          </w:p>
          <w:p w14:paraId="219AE080" w14:textId="77777777" w:rsidR="00210E91" w:rsidRPr="00F9417C" w:rsidRDefault="00210E91" w:rsidP="00B71AC1">
            <w:pPr>
              <w:pStyle w:val="Odsekzoznamu"/>
              <w:spacing w:before="60" w:after="60"/>
              <w:ind w:left="182"/>
              <w:contextualSpacing w:val="0"/>
              <w:jc w:val="both"/>
              <w:rPr>
                <w:rFonts w:ascii="Arial Narrow" w:hAnsi="Arial Narrow" w:cstheme="minorHAnsi"/>
                <w:bCs/>
                <w:sz w:val="22"/>
                <w:szCs w:val="22"/>
                <w:lang w:eastAsia="cs-CZ"/>
              </w:rPr>
            </w:pPr>
          </w:p>
        </w:tc>
      </w:tr>
      <w:tr w:rsidR="00210E91" w:rsidRPr="003C7872" w14:paraId="4EC833C5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0AE35889" w14:textId="77777777" w:rsidR="00210E91" w:rsidRPr="00E61A7F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 w:rsidRPr="00E61A7F">
              <w:rPr>
                <w:rFonts w:ascii="Arial Narrow" w:hAnsi="Arial Narrow" w:cstheme="minorHAnsi"/>
                <w:b/>
                <w:bCs/>
              </w:rPr>
              <w:t xml:space="preserve">Podmienky týkajúce sa štátnej pomoci </w:t>
            </w:r>
          </w:p>
        </w:tc>
      </w:tr>
      <w:tr w:rsidR="00210E91" w:rsidRPr="003C7872" w14:paraId="79C83192" w14:textId="77777777" w:rsidTr="00B71AC1">
        <w:tc>
          <w:tcPr>
            <w:tcW w:w="10207" w:type="dxa"/>
          </w:tcPr>
          <w:p w14:paraId="7176E8A7" w14:textId="77777777" w:rsidR="00210E91" w:rsidRPr="00962AAA" w:rsidRDefault="00210E91" w:rsidP="00B71AC1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pacing w:val="5"/>
                <w:kern w:val="1"/>
                <w:lang w:eastAsia="ar-SA"/>
              </w:rPr>
            </w:pPr>
            <w:r w:rsidRPr="00E61A7F">
              <w:rPr>
                <w:rFonts w:ascii="Arial Narrow" w:eastAsia="Times New Roman" w:hAnsi="Arial Narrow" w:cs="Times New Roman"/>
                <w:bCs/>
                <w:spacing w:val="5"/>
                <w:kern w:val="1"/>
                <w:lang w:eastAsia="ar-SA"/>
              </w:rPr>
              <w:t xml:space="preserve">Poskytnutie prostriedkov mechanizmu na oprávnené aktivity tak, ako sú definované v tejto výzve, nepodporuje hospodársku činnosť žiadateľov, a preto sa pravidlá v oblasti štátnej pomoci, resp. pomoci „de </w:t>
            </w:r>
            <w:proofErr w:type="spellStart"/>
            <w:r w:rsidRPr="00E61A7F">
              <w:rPr>
                <w:rFonts w:ascii="Arial Narrow" w:eastAsia="Times New Roman" w:hAnsi="Arial Narrow" w:cs="Times New Roman"/>
                <w:bCs/>
                <w:spacing w:val="5"/>
                <w:kern w:val="1"/>
                <w:lang w:eastAsia="ar-SA"/>
              </w:rPr>
              <w:t>minimis</w:t>
            </w:r>
            <w:proofErr w:type="spellEnd"/>
            <w:r w:rsidRPr="00E61A7F">
              <w:rPr>
                <w:rFonts w:ascii="Arial Narrow" w:eastAsia="Times New Roman" w:hAnsi="Arial Narrow" w:cs="Times New Roman"/>
                <w:bCs/>
                <w:spacing w:val="5"/>
                <w:kern w:val="1"/>
                <w:lang w:eastAsia="ar-SA"/>
              </w:rPr>
              <w:t xml:space="preserve">“ neuplatňujú. </w:t>
            </w:r>
            <w:r>
              <w:rPr>
                <w:rFonts w:ascii="Arial Narrow" w:eastAsia="Times New Roman" w:hAnsi="Arial Narrow" w:cs="Times New Roman"/>
                <w:bCs/>
                <w:spacing w:val="5"/>
                <w:kern w:val="1"/>
                <w:lang w:eastAsia="ar-SA"/>
              </w:rPr>
              <w:t xml:space="preserve"> P</w:t>
            </w:r>
            <w:r w:rsidRPr="00962AAA">
              <w:rPr>
                <w:rFonts w:ascii="Arial Narrow" w:hAnsi="Arial Narrow" w:cstheme="minorHAnsi"/>
              </w:rPr>
              <w:t>odporená cyklistická infraštruktúra bude výlučne nehospodárskeho charakteru, verejne prístupná a bez komerčného spoplatnenia. Žiadateľ, ak bude vykonávať aj hospodársku činnosť, ktorá nebude podporená, je povinný deklarovať, že náklady, financovanie a príjmy z nehospodárskej činnosti možno jasne oddeliť a zaúčtovávajú sa osobitne na základe dôsledne uplatňovaných a objektívne zdôvodniteľných zásad nákladového účtovníctva. Ako aj, že prostriedky nebudú použité na financovanie hospodárskych činností žiadateľa.“</w:t>
            </w:r>
          </w:p>
        </w:tc>
      </w:tr>
      <w:tr w:rsidR="00210E91" w:rsidRPr="003C7872" w14:paraId="1C2A61CB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1022A541" w14:textId="77777777" w:rsidR="00210E91" w:rsidRPr="00E61A7F" w:rsidRDefault="00210E91" w:rsidP="00B71AC1">
            <w:pPr>
              <w:jc w:val="both"/>
              <w:rPr>
                <w:rFonts w:ascii="Arial Narrow" w:hAnsi="Arial Narrow" w:cs="Calibri"/>
                <w:b/>
                <w:iCs/>
                <w:lang w:eastAsia="cs-CZ"/>
              </w:rPr>
            </w:pPr>
            <w:r w:rsidRPr="00E61A7F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2695E45F" w14:textId="77777777" w:rsidTr="00B71AC1">
        <w:tc>
          <w:tcPr>
            <w:tcW w:w="10207" w:type="dxa"/>
          </w:tcPr>
          <w:p w14:paraId="20F65E8C" w14:textId="77777777" w:rsidR="00210E91" w:rsidRPr="00E61A7F" w:rsidRDefault="00210E91" w:rsidP="00B71A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irelevantné</w:t>
            </w:r>
            <w:r w:rsidRPr="00E61A7F">
              <w:rPr>
                <w:rFonts w:ascii="Arial Narrow" w:hAnsi="Arial Narrow"/>
              </w:rPr>
              <w:t xml:space="preserve">  </w:t>
            </w:r>
          </w:p>
        </w:tc>
      </w:tr>
      <w:tr w:rsidR="00210E91" w:rsidRPr="003C7872" w14:paraId="08424701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5F66DD3D" w14:textId="77777777" w:rsidR="00210E91" w:rsidRPr="00E61A7F" w:rsidRDefault="00210E91" w:rsidP="00B71AC1">
            <w:pPr>
              <w:jc w:val="both"/>
              <w:rPr>
                <w:rFonts w:ascii="Arial Narrow" w:hAnsi="Arial Narrow" w:cs="Calibri"/>
                <w:b/>
                <w:iCs/>
                <w:lang w:eastAsia="cs-CZ"/>
              </w:rPr>
            </w:pPr>
            <w:r w:rsidRPr="00E61A7F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39494BE0" w14:textId="77777777" w:rsidTr="00B71AC1">
        <w:tc>
          <w:tcPr>
            <w:tcW w:w="10207" w:type="dxa"/>
          </w:tcPr>
          <w:p w14:paraId="71AA9CAB" w14:textId="77777777" w:rsidR="00210E91" w:rsidRPr="00E61A7F" w:rsidRDefault="00210E91" w:rsidP="00B71A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Cs/>
                <w:lang w:eastAsia="cs-CZ"/>
              </w:rPr>
              <w:t>irelevantné</w:t>
            </w:r>
          </w:p>
        </w:tc>
      </w:tr>
      <w:tr w:rsidR="00210E91" w:rsidRPr="003C7872" w14:paraId="69042591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4BF09EAD" w14:textId="77777777" w:rsidR="00210E91" w:rsidRPr="00B800D9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 w:rsidRPr="00B800D9">
              <w:rPr>
                <w:rFonts w:ascii="Arial Narrow" w:hAnsi="Arial Narrow" w:cstheme="minorHAnsi"/>
                <w:b/>
                <w:bCs/>
              </w:rPr>
              <w:t xml:space="preserve">Podmienka oprávnenosti projektu </w:t>
            </w:r>
            <w:r w:rsidRPr="00B800D9">
              <w:rPr>
                <w:rFonts w:ascii="Arial Narrow" w:hAnsi="Arial Narrow" w:cstheme="minorHAnsi"/>
                <w:bCs/>
                <w:i/>
              </w:rPr>
              <w:t>(účel využitia prostriedkov mechanizmu)</w:t>
            </w:r>
          </w:p>
        </w:tc>
      </w:tr>
      <w:tr w:rsidR="00210E91" w:rsidRPr="003C7872" w14:paraId="3A484773" w14:textId="77777777" w:rsidTr="00B71AC1">
        <w:trPr>
          <w:trHeight w:val="45"/>
        </w:trPr>
        <w:tc>
          <w:tcPr>
            <w:tcW w:w="10207" w:type="dxa"/>
            <w:vAlign w:val="center"/>
          </w:tcPr>
          <w:p w14:paraId="5F2219E5" w14:textId="77777777" w:rsidR="00210E91" w:rsidRPr="00B800D9" w:rsidRDefault="00210E91" w:rsidP="00B71AC1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800D9">
              <w:rPr>
                <w:rFonts w:ascii="Arial Narrow" w:hAnsi="Arial Narrow"/>
              </w:rPr>
              <w:t>Podpora výstavby cyklistickej infraštruktúry, ktorá svojim charakterom podporí zvýšenie podielu cyklistickej dopravy na celkovej deľbe prepravnej práce pri dochádzke do zamestnania a škôl a pri prestupe na železničnú dopravu.</w:t>
            </w:r>
          </w:p>
        </w:tc>
      </w:tr>
      <w:tr w:rsidR="00210E91" w:rsidRPr="003C7872" w14:paraId="0307AE56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01E9D7C7" w14:textId="77777777" w:rsidR="00210E91" w:rsidRPr="00B800D9" w:rsidRDefault="00210E91" w:rsidP="00B71AC1">
            <w:pPr>
              <w:jc w:val="both"/>
              <w:rPr>
                <w:rFonts w:ascii="Arial Narrow" w:hAnsi="Arial Narrow" w:cstheme="minorHAnsi"/>
                <w:iCs/>
                <w:lang w:eastAsia="cs-CZ"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1C472DC3" w14:textId="77777777" w:rsidTr="00B71AC1">
        <w:tc>
          <w:tcPr>
            <w:tcW w:w="10207" w:type="dxa"/>
            <w:vAlign w:val="center"/>
          </w:tcPr>
          <w:p w14:paraId="58B7BFD5" w14:textId="77777777" w:rsidR="00210E91" w:rsidRPr="00B800D9" w:rsidRDefault="00210E91" w:rsidP="00B71AC1">
            <w:pPr>
              <w:spacing w:before="120" w:after="120" w:line="259" w:lineRule="auto"/>
              <w:jc w:val="both"/>
              <w:rPr>
                <w:rFonts w:ascii="Arial Narrow" w:hAnsi="Arial Narrow" w:cs="Calibri"/>
                <w:bCs/>
                <w:lang w:eastAsia="cs-CZ"/>
              </w:rPr>
            </w:pPr>
            <w:proofErr w:type="spellStart"/>
            <w:r w:rsidRPr="00B800D9">
              <w:rPr>
                <w:rFonts w:ascii="Arial Narrow" w:hAnsi="Arial Narrow" w:cs="Calibri"/>
                <w:bCs/>
                <w:lang w:eastAsia="cs-CZ"/>
              </w:rPr>
              <w:t>ŽoPPM</w:t>
            </w:r>
            <w:proofErr w:type="spellEnd"/>
            <w:r w:rsidRPr="00B800D9">
              <w:rPr>
                <w:rFonts w:ascii="Arial Narrow" w:hAnsi="Arial Narrow" w:cs="Calibri"/>
                <w:bCs/>
                <w:lang w:eastAsia="cs-CZ"/>
              </w:rPr>
              <w:t>, časť III. Opis projektu, cieľové skupiny, časť IV. Významné ciele ciest, príp. Príloha M Databáza z prieskumu dochádzky (nepovinné).</w:t>
            </w:r>
          </w:p>
        </w:tc>
      </w:tr>
      <w:tr w:rsidR="00210E91" w:rsidRPr="003C7872" w14:paraId="05A22429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71B34670" w14:textId="77777777" w:rsidR="00210E91" w:rsidRPr="00B800D9" w:rsidRDefault="00210E91" w:rsidP="00B71AC1">
            <w:pPr>
              <w:jc w:val="both"/>
              <w:rPr>
                <w:rFonts w:ascii="Arial Narrow" w:hAnsi="Arial Narrow" w:cstheme="minorHAnsi"/>
                <w:iCs/>
                <w:lang w:eastAsia="cs-CZ"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3C137118" w14:textId="77777777" w:rsidTr="00B71AC1">
        <w:tc>
          <w:tcPr>
            <w:tcW w:w="10207" w:type="dxa"/>
            <w:vAlign w:val="center"/>
          </w:tcPr>
          <w:p w14:paraId="3851FAE8" w14:textId="77777777" w:rsidR="00210E91" w:rsidRPr="00B800D9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lang w:eastAsia="cs-CZ"/>
              </w:rPr>
            </w:pPr>
            <w:r w:rsidRPr="00B800D9">
              <w:rPr>
                <w:rFonts w:ascii="Arial Narrow" w:hAnsi="Arial Narrow" w:cstheme="minorHAnsi"/>
                <w:lang w:eastAsia="cs-CZ"/>
              </w:rPr>
              <w:t>Modelovanie dopytu a dochádzky na bicykli v zmysle Metodiky nákladovo-výnosovej analýzy CBA pre projekty rozvoja cyklistickej infraštruktúry na základe oficiálnych štatistických údajov o dochádzke do zamestnania a škôl, v prípade potreby doplnené údajmi z prieskumu dochádzky vykonaným žiadateľom. Projekty, alebo ich časti s výlučne rekreačným charakterom (dopravný model nepreukáže reálne využitie na dochádzku do zamestnania, škôl či na stanice a zastávky) nespĺňajú podmienku a žiadosť bude vyradená z procesu posudzovania a hodnotenia.</w:t>
            </w:r>
          </w:p>
        </w:tc>
      </w:tr>
      <w:tr w:rsidR="00210E91" w:rsidRPr="003C7872" w14:paraId="3692D8CB" w14:textId="77777777" w:rsidTr="00B71AC1">
        <w:tc>
          <w:tcPr>
            <w:tcW w:w="10207" w:type="dxa"/>
            <w:shd w:val="clear" w:color="auto" w:fill="A6A6A6" w:themeFill="background1" w:themeFillShade="A6"/>
            <w:vAlign w:val="center"/>
          </w:tcPr>
          <w:p w14:paraId="50E68540" w14:textId="77777777" w:rsidR="00210E91" w:rsidRPr="00723A0F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Arial Narrow" w:hAnsi="Arial Narrow" w:cstheme="minorHAnsi"/>
                <w:b/>
                <w:bCs/>
              </w:rPr>
              <w:t>Technické a bezpečnostné požiadavky</w:t>
            </w:r>
          </w:p>
        </w:tc>
      </w:tr>
      <w:tr w:rsidR="00210E91" w:rsidRPr="003C7872" w14:paraId="4FDA40CD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3A93B6D8" w14:textId="77777777" w:rsidR="00210E91" w:rsidRPr="009D537E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9D537E">
              <w:rPr>
                <w:rFonts w:ascii="Arial Narrow" w:hAnsi="Arial Narrow" w:cstheme="minorHAnsi"/>
                <w:bCs/>
              </w:rPr>
              <w:t>V rámci technického posúdenia sa sleduje najmä dodržanie najvýznamnejších technických parametrov a bezpečnostných požiadaviek v zmysle STN 73 6110 Projektovanie miestnych komunikácii a TP 085 Navrhovanie cyklistickej infraštruktúry podľa kapitoly 5.2 Metodiky.</w:t>
            </w:r>
          </w:p>
        </w:tc>
      </w:tr>
      <w:tr w:rsidR="00210E91" w:rsidRPr="003C7872" w14:paraId="08FAED49" w14:textId="77777777" w:rsidTr="00B71AC1">
        <w:tc>
          <w:tcPr>
            <w:tcW w:w="10207" w:type="dxa"/>
            <w:shd w:val="clear" w:color="auto" w:fill="E7E6E6" w:themeFill="background2"/>
          </w:tcPr>
          <w:p w14:paraId="02F4EB7E" w14:textId="77777777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t>Spôsob preukázania podmienky zo strany žiadateľa</w:t>
            </w:r>
          </w:p>
        </w:tc>
      </w:tr>
      <w:tr w:rsidR="00210E91" w:rsidRPr="003C7872" w14:paraId="155D324A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1D6DB8F4" w14:textId="77777777" w:rsidR="00210E91" w:rsidRPr="009D537E" w:rsidRDefault="00210E91" w:rsidP="00B71AC1">
            <w:pPr>
              <w:rPr>
                <w:rFonts w:ascii="Arial Narrow" w:hAnsi="Arial Narrow" w:cstheme="minorHAnsi"/>
                <w:bCs/>
              </w:rPr>
            </w:pPr>
            <w:proofErr w:type="spellStart"/>
            <w:r w:rsidRPr="009D537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9D537E">
              <w:rPr>
                <w:rFonts w:ascii="Arial Narrow" w:hAnsi="Arial Narrow" w:cstheme="minorHAnsi"/>
                <w:bCs/>
              </w:rPr>
              <w:t xml:space="preserve">, časť IV. Parametre cestnej siete, </w:t>
            </w:r>
            <w:proofErr w:type="spellStart"/>
            <w:r w:rsidRPr="009D537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9D537E">
              <w:rPr>
                <w:rFonts w:ascii="Arial Narrow" w:hAnsi="Arial Narrow" w:cstheme="minorHAnsi"/>
                <w:bCs/>
              </w:rPr>
              <w:t xml:space="preserve">, Prílohy I Výťah z projektovej dokumentácie v rozsahu sprievodnej a technickej správy a výkresovej dokumentácie: širšie vzťahy, situácia stavby, vzorové a charakteristické priečne rezy, pozdĺžny profil a iné výkresy podľa potreby. V prípade obmedzenia technických parametrov je potrebné zdôvodnenie v </w:t>
            </w:r>
            <w:proofErr w:type="spellStart"/>
            <w:r w:rsidRPr="009D537E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9D537E">
              <w:rPr>
                <w:rFonts w:ascii="Arial Narrow" w:hAnsi="Arial Narrow" w:cstheme="minorHAnsi"/>
                <w:bCs/>
              </w:rPr>
              <w:t>, časť IX. 1</w:t>
            </w:r>
          </w:p>
        </w:tc>
      </w:tr>
      <w:tr w:rsidR="00210E91" w:rsidRPr="003C7872" w14:paraId="5DB5C4D0" w14:textId="77777777" w:rsidTr="00B71AC1">
        <w:tc>
          <w:tcPr>
            <w:tcW w:w="10207" w:type="dxa"/>
            <w:shd w:val="clear" w:color="auto" w:fill="E7E6E6" w:themeFill="background2"/>
            <w:vAlign w:val="center"/>
          </w:tcPr>
          <w:p w14:paraId="335EFA51" w14:textId="77777777" w:rsidR="00210E91" w:rsidRPr="00AC79F8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03F6C98F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214C376B" w14:textId="77777777" w:rsidR="00210E91" w:rsidRPr="009D537E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9D537E">
              <w:rPr>
                <w:rFonts w:ascii="Arial Narrow" w:hAnsi="Arial Narrow" w:cstheme="minorHAnsi"/>
                <w:bCs/>
              </w:rPr>
              <w:t>Kontrola technického riešenia na jednotlivých častiach (úsekoch) projektu. Nesplnenie technických a bezpečnostných požiadaviek na významnej, stavebne alebo rozpočtovo neoddeliteľnej časti projektu má za následok vyradenie žiadosti z procesu hodnotenia. Náležite zdôvodnené lokálne obmedzenie technických a bezpečnostných požiadaviek je prípustné (bude mať vplyv na zníženie bodového hodnotenia).</w:t>
            </w:r>
          </w:p>
        </w:tc>
      </w:tr>
      <w:tr w:rsidR="00210E91" w:rsidRPr="003C7872" w14:paraId="4D24BA2F" w14:textId="77777777" w:rsidTr="00B71AC1">
        <w:tc>
          <w:tcPr>
            <w:tcW w:w="10207" w:type="dxa"/>
            <w:shd w:val="clear" w:color="auto" w:fill="A6A6A6" w:themeFill="background1" w:themeFillShade="A6"/>
            <w:vAlign w:val="center"/>
          </w:tcPr>
          <w:p w14:paraId="2D9F2394" w14:textId="77777777" w:rsidR="00210E91" w:rsidRPr="00723A0F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Rozpočtové požiadavky</w:t>
            </w:r>
          </w:p>
        </w:tc>
      </w:tr>
      <w:tr w:rsidR="00210E91" w:rsidRPr="003C7872" w14:paraId="3C064C45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1507799D" w14:textId="77777777" w:rsidR="00210E91" w:rsidRPr="00360754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360754">
              <w:rPr>
                <w:rFonts w:ascii="Arial Narrow" w:hAnsi="Arial Narrow"/>
              </w:rPr>
              <w:t>R</w:t>
            </w:r>
            <w:r w:rsidRPr="00360754">
              <w:rPr>
                <w:rFonts w:ascii="Arial Narrow" w:hAnsi="Arial Narrow" w:cstheme="minorHAnsi"/>
                <w:bCs/>
              </w:rPr>
              <w:t xml:space="preserve">ozpočtové požiadavky sú posudzované na základe nákladových položiek, ktoré sú odvodené od predpokladaných (resp. pokiaľ sú dostupné, tak skutočných) výdavkov. </w:t>
            </w:r>
          </w:p>
          <w:p w14:paraId="5AD13C06" w14:textId="77777777" w:rsidR="00210E91" w:rsidRPr="00360754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360754">
              <w:rPr>
                <w:rFonts w:ascii="Arial Narrow" w:hAnsi="Arial Narrow" w:cstheme="minorHAnsi"/>
                <w:bCs/>
              </w:rPr>
              <w:t xml:space="preserve">Žiadateľ v </w:t>
            </w:r>
            <w:proofErr w:type="spellStart"/>
            <w:r w:rsidRPr="00360754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360754">
              <w:rPr>
                <w:rFonts w:ascii="Arial Narrow" w:hAnsi="Arial Narrow" w:cstheme="minorHAnsi"/>
                <w:bCs/>
              </w:rPr>
              <w:t xml:space="preserve"> uvádza náklady na všetky aktivity a procesy súvisiace s realizáciou (prípravou aj výstavbou) projektu cyklistickej infraštruktúry.  </w:t>
            </w:r>
          </w:p>
          <w:p w14:paraId="27F890AB" w14:textId="77777777" w:rsidR="00210E91" w:rsidRPr="00360754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360754">
              <w:rPr>
                <w:rFonts w:ascii="Arial Narrow" w:hAnsi="Arial Narrow" w:cstheme="minorHAnsi"/>
                <w:bCs/>
              </w:rPr>
              <w:lastRenderedPageBreak/>
              <w:t xml:space="preserve">Všetky výdavky, na ktoré žiadateľ žiada </w:t>
            </w:r>
            <w:r>
              <w:rPr>
                <w:rFonts w:ascii="Arial Narrow" w:hAnsi="Arial Narrow" w:cstheme="minorHAnsi"/>
                <w:bCs/>
              </w:rPr>
              <w:t>prostriedky</w:t>
            </w:r>
            <w:r w:rsidRPr="00360754">
              <w:rPr>
                <w:rFonts w:ascii="Arial Narrow" w:hAnsi="Arial Narrow" w:cstheme="minorHAnsi"/>
                <w:bCs/>
              </w:rPr>
              <w:t xml:space="preserve"> prostredníctvom </w:t>
            </w:r>
            <w:proofErr w:type="spellStart"/>
            <w:r w:rsidRPr="00360754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360754">
              <w:rPr>
                <w:rFonts w:ascii="Arial Narrow" w:hAnsi="Arial Narrow" w:cstheme="minorHAnsi"/>
                <w:bCs/>
              </w:rPr>
              <w:t xml:space="preserve">, sú uvádzané v </w:t>
            </w:r>
            <w:proofErr w:type="spellStart"/>
            <w:r w:rsidRPr="00360754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360754">
              <w:rPr>
                <w:rFonts w:ascii="Arial Narrow" w:hAnsi="Arial Narrow" w:cstheme="minorHAnsi"/>
                <w:bCs/>
              </w:rPr>
              <w:t xml:space="preserve"> v plnej výške (t. j. bez redukcií v zmysle nižšie uvedených limitov oprávnenosti). Všetky uvádzané výdavky musia byť plne preukázateľné, či už na základe zmlúv a/alebo vystavených faktúr, resp. v prípade plánovaných výdavkov na základe rozpočtov pripravených odborne spôsobilou osobou (projektant alebo certifikovaný rozpočtár). </w:t>
            </w:r>
          </w:p>
          <w:p w14:paraId="05D2A579" w14:textId="77777777" w:rsidR="00210E91" w:rsidRPr="00360754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360754">
              <w:rPr>
                <w:rFonts w:ascii="Arial Narrow" w:hAnsi="Arial Narrow" w:cstheme="minorHAnsi"/>
                <w:bCs/>
              </w:rPr>
              <w:t xml:space="preserve">V prípade, že v celkových nákladoch projektu sú zahrnuté aj v zmysle nižšie uvedených definícií zjavne neoprávnené položky, uvedie tieto v </w:t>
            </w:r>
            <w:proofErr w:type="spellStart"/>
            <w:r w:rsidRPr="00360754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360754">
              <w:rPr>
                <w:rFonts w:ascii="Arial Narrow" w:hAnsi="Arial Narrow" w:cstheme="minorHAnsi"/>
                <w:bCs/>
              </w:rPr>
              <w:t xml:space="preserve">, časť </w:t>
            </w:r>
            <w:r>
              <w:rPr>
                <w:rFonts w:ascii="Arial Narrow" w:hAnsi="Arial Narrow" w:cstheme="minorHAnsi"/>
                <w:bCs/>
              </w:rPr>
              <w:t>IX</w:t>
            </w:r>
            <w:r w:rsidRPr="00360754">
              <w:rPr>
                <w:rFonts w:ascii="Arial Narrow" w:hAnsi="Arial Narrow" w:cstheme="minorHAnsi"/>
                <w:bCs/>
              </w:rPr>
              <w:t>. ako vlastné zdroje a popíše ich vymedzenie v poznámkach. Všeobecne sa</w:t>
            </w:r>
            <w:r>
              <w:rPr>
                <w:rFonts w:ascii="Arial Narrow" w:hAnsi="Arial Narrow" w:cstheme="minorHAnsi"/>
                <w:bCs/>
              </w:rPr>
              <w:t xml:space="preserve"> však predpokladá, že požadované</w:t>
            </w:r>
            <w:r w:rsidRPr="00360754">
              <w:rPr>
                <w:rFonts w:ascii="Arial Narrow" w:hAnsi="Arial Narrow" w:cstheme="minorHAnsi"/>
                <w:bCs/>
              </w:rPr>
              <w:t xml:space="preserve"> </w:t>
            </w:r>
            <w:r>
              <w:rPr>
                <w:rFonts w:ascii="Arial Narrow" w:hAnsi="Arial Narrow" w:cstheme="minorHAnsi"/>
                <w:bCs/>
              </w:rPr>
              <w:t>prostriedky</w:t>
            </w:r>
            <w:r w:rsidRPr="00360754">
              <w:rPr>
                <w:rFonts w:ascii="Arial Narrow" w:hAnsi="Arial Narrow" w:cstheme="minorHAnsi"/>
                <w:bCs/>
              </w:rPr>
              <w:t xml:space="preserve"> </w:t>
            </w:r>
            <w:r>
              <w:rPr>
                <w:rFonts w:ascii="Arial Narrow" w:hAnsi="Arial Narrow" w:cstheme="minorHAnsi"/>
                <w:bCs/>
              </w:rPr>
              <w:t>sú rovné</w:t>
            </w:r>
            <w:r w:rsidRPr="00360754">
              <w:rPr>
                <w:rFonts w:ascii="Arial Narrow" w:hAnsi="Arial Narrow" w:cstheme="minorHAnsi"/>
                <w:bCs/>
              </w:rPr>
              <w:t xml:space="preserve"> celkovým nákladom projektu vykázaným na dané aktivity. </w:t>
            </w:r>
          </w:p>
          <w:p w14:paraId="7D22D304" w14:textId="77777777" w:rsidR="00210E91" w:rsidRPr="00360754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10E91" w:rsidRPr="003C7872" w14:paraId="5E793593" w14:textId="77777777" w:rsidTr="00B71AC1">
        <w:tc>
          <w:tcPr>
            <w:tcW w:w="10207" w:type="dxa"/>
            <w:shd w:val="clear" w:color="auto" w:fill="E7E6E6" w:themeFill="background2"/>
            <w:vAlign w:val="center"/>
          </w:tcPr>
          <w:p w14:paraId="58A8CACE" w14:textId="77777777" w:rsidR="00210E91" w:rsidRPr="00360754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lastRenderedPageBreak/>
              <w:t>Spôsob preukázania podmienky zo strany žiadateľa</w:t>
            </w:r>
          </w:p>
        </w:tc>
      </w:tr>
      <w:tr w:rsidR="00210E91" w:rsidRPr="003C7872" w14:paraId="586DB674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6B092217" w14:textId="77777777" w:rsidR="00210E91" w:rsidRPr="000251C7" w:rsidRDefault="00210E91" w:rsidP="00B71AC1">
            <w:pPr>
              <w:rPr>
                <w:rFonts w:ascii="Arial Narrow" w:hAnsi="Arial Narrow" w:cstheme="minorHAnsi"/>
                <w:bCs/>
              </w:rPr>
            </w:pPr>
            <w:proofErr w:type="spellStart"/>
            <w:r w:rsidRPr="000251C7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 xml:space="preserve">, časť VI. Harmonogram a rozpis výdavkov na realizáciu projektu, </w:t>
            </w:r>
            <w:r>
              <w:rPr>
                <w:rFonts w:ascii="Arial Narrow" w:hAnsi="Arial Narrow" w:cstheme="minorHAnsi"/>
                <w:bCs/>
              </w:rPr>
              <w:t>časť</w:t>
            </w:r>
            <w:r>
              <w:t xml:space="preserve"> </w:t>
            </w:r>
            <w:r w:rsidRPr="000E07E9">
              <w:rPr>
                <w:rFonts w:ascii="Arial Narrow" w:hAnsi="Arial Narrow" w:cstheme="minorHAnsi"/>
                <w:bCs/>
              </w:rPr>
              <w:t>VII. Náklady v súlade s</w:t>
            </w:r>
            <w:r>
              <w:rPr>
                <w:rFonts w:ascii="Arial Narrow" w:hAnsi="Arial Narrow" w:cstheme="minorHAnsi"/>
                <w:bCs/>
              </w:rPr>
              <w:t> </w:t>
            </w:r>
            <w:r w:rsidRPr="000E07E9">
              <w:rPr>
                <w:rFonts w:ascii="Arial Narrow" w:hAnsi="Arial Narrow" w:cstheme="minorHAnsi"/>
                <w:bCs/>
              </w:rPr>
              <w:t>limitmi</w:t>
            </w:r>
            <w:r>
              <w:rPr>
                <w:rFonts w:ascii="Arial Narrow" w:hAnsi="Arial Narrow" w:cstheme="minorHAnsi"/>
                <w:bCs/>
              </w:rPr>
              <w:t xml:space="preserve">, </w:t>
            </w:r>
            <w:r w:rsidRPr="000251C7">
              <w:rPr>
                <w:rFonts w:ascii="Arial Narrow" w:hAnsi="Arial Narrow" w:cstheme="minorHAnsi"/>
                <w:bCs/>
              </w:rPr>
              <w:t>časť VI</w:t>
            </w:r>
            <w:r>
              <w:rPr>
                <w:rFonts w:ascii="Arial Narrow" w:hAnsi="Arial Narrow" w:cstheme="minorHAnsi"/>
                <w:bCs/>
              </w:rPr>
              <w:t>I</w:t>
            </w:r>
            <w:r w:rsidRPr="000251C7">
              <w:rPr>
                <w:rFonts w:ascii="Arial Narrow" w:hAnsi="Arial Narrow" w:cstheme="minorHAnsi"/>
                <w:bCs/>
              </w:rPr>
              <w:t xml:space="preserve">I. Rozpočet stavby, </w:t>
            </w:r>
            <w:proofErr w:type="spellStart"/>
            <w:r w:rsidRPr="000251C7">
              <w:rPr>
                <w:rFonts w:ascii="Arial Narrow" w:hAnsi="Arial Narrow" w:cstheme="minorHAnsi"/>
                <w:bCs/>
              </w:rPr>
              <w:t>ŽoPPM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 xml:space="preserve">, časť </w:t>
            </w:r>
            <w:r>
              <w:rPr>
                <w:rFonts w:ascii="Arial Narrow" w:hAnsi="Arial Narrow" w:cstheme="minorHAnsi"/>
                <w:bCs/>
              </w:rPr>
              <w:t>IX</w:t>
            </w:r>
            <w:r w:rsidRPr="000251C7">
              <w:rPr>
                <w:rFonts w:ascii="Arial Narrow" w:hAnsi="Arial Narrow" w:cstheme="minorHAnsi"/>
                <w:bCs/>
              </w:rPr>
              <w:t xml:space="preserve">. Rozpočet projektu v štruktúre ekonomickej klasifikácie </w:t>
            </w:r>
            <w:r>
              <w:rPr>
                <w:rFonts w:ascii="Arial Narrow" w:hAnsi="Arial Narrow" w:cstheme="minorHAnsi"/>
                <w:bCs/>
              </w:rPr>
              <w:t xml:space="preserve">rozpočtovej klasifikácie, časť </w:t>
            </w:r>
            <w:r w:rsidRPr="000251C7">
              <w:rPr>
                <w:rFonts w:ascii="Arial Narrow" w:hAnsi="Arial Narrow" w:cstheme="minorHAnsi"/>
                <w:bCs/>
              </w:rPr>
              <w:t xml:space="preserve">X. Zdôvodnenia (oprávnenosť vyvolaných investícií), Príloha J Podrobný </w:t>
            </w:r>
            <w:proofErr w:type="spellStart"/>
            <w:r w:rsidRPr="000251C7">
              <w:rPr>
                <w:rFonts w:ascii="Arial Narrow" w:hAnsi="Arial Narrow" w:cstheme="minorHAnsi"/>
                <w:bCs/>
              </w:rPr>
              <w:t>položkový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 xml:space="preserve"> výkaz výmer a rozpočet projektu a Príloha K Rozpis výdavkov k </w:t>
            </w:r>
            <w:proofErr w:type="spellStart"/>
            <w:r w:rsidRPr="000251C7">
              <w:rPr>
                <w:rFonts w:ascii="Arial Narrow" w:hAnsi="Arial Narrow" w:cstheme="minorHAnsi"/>
                <w:bCs/>
              </w:rPr>
              <w:t>majetko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>-právnemu vysporiadaniu.</w:t>
            </w:r>
          </w:p>
        </w:tc>
      </w:tr>
      <w:tr w:rsidR="00210E91" w:rsidRPr="003C7872" w14:paraId="2A9CB668" w14:textId="77777777" w:rsidTr="00B71AC1">
        <w:tc>
          <w:tcPr>
            <w:tcW w:w="10207" w:type="dxa"/>
            <w:shd w:val="clear" w:color="auto" w:fill="E7E6E6" w:themeFill="background2"/>
            <w:vAlign w:val="center"/>
          </w:tcPr>
          <w:p w14:paraId="03FD61C7" w14:textId="77777777" w:rsidR="00210E91" w:rsidRPr="00360754" w:rsidRDefault="00210E91" w:rsidP="00B71AC1">
            <w:pPr>
              <w:rPr>
                <w:rFonts w:ascii="Arial Narrow" w:hAnsi="Arial Narrow" w:cstheme="minorHAnsi"/>
                <w:b/>
                <w:bCs/>
              </w:rPr>
            </w:pPr>
            <w:r w:rsidRPr="00B800D9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2C81D1D3" w14:textId="77777777" w:rsidTr="00B71AC1">
        <w:tc>
          <w:tcPr>
            <w:tcW w:w="10207" w:type="dxa"/>
            <w:shd w:val="clear" w:color="auto" w:fill="FFFFFF" w:themeFill="background1"/>
            <w:vAlign w:val="center"/>
          </w:tcPr>
          <w:p w14:paraId="590E8693" w14:textId="77777777" w:rsidR="00210E91" w:rsidRPr="000251C7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0251C7">
              <w:rPr>
                <w:rFonts w:ascii="Arial Narrow" w:hAnsi="Arial Narrow" w:cstheme="minorHAnsi"/>
                <w:bCs/>
              </w:rPr>
              <w:t xml:space="preserve">Kritériami posúdenia plnenia rozpočtových požiadaviek sú: a) oprávnenosť aktivít a výdavkov projektu, </w:t>
            </w:r>
          </w:p>
          <w:p w14:paraId="1D4DAA98" w14:textId="77777777" w:rsidR="00210E91" w:rsidRPr="000251C7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0251C7">
              <w:rPr>
                <w:rFonts w:ascii="Arial Narrow" w:hAnsi="Arial Narrow" w:cstheme="minorHAnsi"/>
                <w:bCs/>
              </w:rPr>
              <w:t>b)</w:t>
            </w:r>
            <w:r w:rsidRPr="000251C7">
              <w:rPr>
                <w:rFonts w:ascii="Arial Narrow" w:hAnsi="Arial Narrow" w:cstheme="minorHAnsi"/>
                <w:bCs/>
              </w:rPr>
              <w:tab/>
              <w:t xml:space="preserve">limity výdavkov / celková výška </w:t>
            </w:r>
            <w:r>
              <w:rPr>
                <w:rFonts w:ascii="Arial Narrow" w:hAnsi="Arial Narrow" w:cstheme="minorHAnsi"/>
                <w:bCs/>
              </w:rPr>
              <w:t>prostriedkov</w:t>
            </w:r>
            <w:r w:rsidRPr="000251C7">
              <w:rPr>
                <w:rFonts w:ascii="Arial Narrow" w:hAnsi="Arial Narrow" w:cstheme="minorHAnsi"/>
                <w:bCs/>
              </w:rPr>
              <w:t xml:space="preserve"> na 1 km, </w:t>
            </w:r>
          </w:p>
          <w:p w14:paraId="47963FFE" w14:textId="77777777" w:rsidR="00210E91" w:rsidRPr="000251C7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0251C7">
              <w:rPr>
                <w:rFonts w:ascii="Arial Narrow" w:hAnsi="Arial Narrow" w:cstheme="minorHAnsi"/>
                <w:bCs/>
              </w:rPr>
              <w:t>c)</w:t>
            </w:r>
            <w:r w:rsidRPr="000251C7">
              <w:rPr>
                <w:rFonts w:ascii="Arial Narrow" w:hAnsi="Arial Narrow" w:cstheme="minorHAnsi"/>
                <w:bCs/>
              </w:rPr>
              <w:tab/>
            </w:r>
            <w:proofErr w:type="spellStart"/>
            <w:r w:rsidRPr="000251C7">
              <w:rPr>
                <w:rFonts w:ascii="Arial Narrow" w:hAnsi="Arial Narrow" w:cstheme="minorHAnsi"/>
                <w:bCs/>
              </w:rPr>
              <w:t>benchmarky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 xml:space="preserve"> pre jednotlivé položky, </w:t>
            </w:r>
          </w:p>
          <w:p w14:paraId="6A21C4A5" w14:textId="77777777" w:rsidR="00210E91" w:rsidRPr="000251C7" w:rsidRDefault="00210E91" w:rsidP="00B71AC1">
            <w:pPr>
              <w:rPr>
                <w:rFonts w:ascii="Arial Narrow" w:hAnsi="Arial Narrow" w:cstheme="minorHAnsi"/>
                <w:bCs/>
              </w:rPr>
            </w:pPr>
            <w:r w:rsidRPr="000251C7">
              <w:rPr>
                <w:rFonts w:ascii="Arial Narrow" w:hAnsi="Arial Narrow" w:cstheme="minorHAnsi"/>
                <w:bCs/>
              </w:rPr>
              <w:t xml:space="preserve">Neoprávnené aktivity, nevykázané ako financované z vlastných zdrojov, nadlimitné alebo </w:t>
            </w:r>
            <w:proofErr w:type="spellStart"/>
            <w:r w:rsidRPr="000251C7">
              <w:rPr>
                <w:rFonts w:ascii="Arial Narrow" w:hAnsi="Arial Narrow" w:cstheme="minorHAnsi"/>
                <w:bCs/>
              </w:rPr>
              <w:t>nadbenchmarkové</w:t>
            </w:r>
            <w:proofErr w:type="spellEnd"/>
            <w:r w:rsidRPr="000251C7">
              <w:rPr>
                <w:rFonts w:ascii="Arial Narrow" w:hAnsi="Arial Narrow" w:cstheme="minorHAnsi"/>
                <w:bCs/>
              </w:rPr>
              <w:t xml:space="preserve"> výdavky budú v procese posudzovania krátené. V prípade, že podiel krátených výdavkov presiahne 50% požadovaných výdavkov na projekt, bude žiadosť vyradená z procesu hodnotenia.</w:t>
            </w:r>
          </w:p>
        </w:tc>
      </w:tr>
      <w:tr w:rsidR="00210E91" w:rsidRPr="003C7872" w14:paraId="474C7E41" w14:textId="77777777" w:rsidTr="00B71AC1">
        <w:tc>
          <w:tcPr>
            <w:tcW w:w="10207" w:type="dxa"/>
            <w:shd w:val="clear" w:color="auto" w:fill="A6A6A6" w:themeFill="background1" w:themeFillShade="A6"/>
            <w:vAlign w:val="center"/>
          </w:tcPr>
          <w:p w14:paraId="0B5B4401" w14:textId="77777777" w:rsidR="00210E91" w:rsidRPr="00723A0F" w:rsidRDefault="00210E91" w:rsidP="00210E91">
            <w:pPr>
              <w:pStyle w:val="Odsekzoznamu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 Narrow" w:hAnsi="Arial Narrow" w:cstheme="minorHAnsi"/>
                <w:b/>
                <w:bCs/>
              </w:rPr>
            </w:pPr>
            <w:r w:rsidRPr="00723A0F">
              <w:rPr>
                <w:rFonts w:ascii="Arial Narrow" w:hAnsi="Arial Narrow" w:cstheme="minorHAnsi"/>
                <w:b/>
                <w:bCs/>
              </w:rPr>
              <w:t>Podmienka oprávnenosti výdavkov</w:t>
            </w:r>
          </w:p>
        </w:tc>
      </w:tr>
      <w:tr w:rsidR="00210E91" w:rsidRPr="003C7872" w14:paraId="1F2F80F0" w14:textId="77777777" w:rsidTr="00B71AC1">
        <w:tc>
          <w:tcPr>
            <w:tcW w:w="10207" w:type="dxa"/>
            <w:vAlign w:val="center"/>
          </w:tcPr>
          <w:p w14:paraId="5C945DAD" w14:textId="77777777" w:rsidR="00210E91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723A0F">
              <w:rPr>
                <w:rFonts w:ascii="Arial Narrow" w:hAnsi="Arial Narrow"/>
                <w:b/>
              </w:rPr>
              <w:t xml:space="preserve">Oprávnenosť aktivít a výdavkov </w:t>
            </w:r>
          </w:p>
          <w:p w14:paraId="42DA9C6D" w14:textId="77777777" w:rsidR="00210E91" w:rsidRPr="00723A0F" w:rsidRDefault="00210E91" w:rsidP="00B71AC1">
            <w:pPr>
              <w:jc w:val="both"/>
              <w:rPr>
                <w:rFonts w:ascii="Arial Narrow" w:hAnsi="Arial Narrow"/>
                <w:b/>
              </w:rPr>
            </w:pPr>
          </w:p>
          <w:p w14:paraId="57AFCE9F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Oprávnené sú výdavky žiadateľa realizované v období od 1. 2. 2020 do 31. 3. 2026. </w:t>
            </w:r>
          </w:p>
          <w:p w14:paraId="0E969F7A" w14:textId="77777777" w:rsidR="00210E91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Oprávnené aktivity a výdavky:</w:t>
            </w:r>
          </w:p>
          <w:p w14:paraId="4370CC82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 </w:t>
            </w:r>
          </w:p>
          <w:p w14:paraId="5962721D" w14:textId="77777777" w:rsidR="00210E91" w:rsidRPr="000E07E9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0E07E9">
              <w:rPr>
                <w:rFonts w:ascii="Arial Narrow" w:hAnsi="Arial Narrow"/>
                <w:b/>
              </w:rPr>
              <w:t>Hlavné oprávnené aktivity a výdavky (aktivity realizovan</w:t>
            </w:r>
            <w:r>
              <w:rPr>
                <w:rFonts w:ascii="Arial Narrow" w:hAnsi="Arial Narrow"/>
                <w:b/>
              </w:rPr>
              <w:t xml:space="preserve">é pred alebo po podaní </w:t>
            </w:r>
            <w:proofErr w:type="spellStart"/>
            <w:r>
              <w:rPr>
                <w:rFonts w:ascii="Arial Narrow" w:hAnsi="Arial Narrow"/>
                <w:b/>
              </w:rPr>
              <w:t>ŽoPPM</w:t>
            </w:r>
            <w:proofErr w:type="spellEnd"/>
            <w:r>
              <w:rPr>
                <w:rFonts w:ascii="Arial Narrow" w:hAnsi="Arial Narrow"/>
                <w:b/>
              </w:rPr>
              <w:t xml:space="preserve">): </w:t>
            </w:r>
          </w:p>
          <w:p w14:paraId="30C0A90A" w14:textId="77777777" w:rsidR="00210E91" w:rsidRPr="000E07E9" w:rsidRDefault="00210E91" w:rsidP="00210E91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Stavebné, montážne a inštalačné práce priamo spojené s vytváraním cyklistickej infraštruktúry:   </w:t>
            </w:r>
          </w:p>
          <w:p w14:paraId="6A21AAB0" w14:textId="77777777" w:rsidR="00210E91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Konštrukčné vrstvy vozoviek cyklotrasy – výstavba, resp. rekonštrukcia: </w:t>
            </w:r>
          </w:p>
          <w:p w14:paraId="289E1BC6" w14:textId="77777777" w:rsidR="00210E91" w:rsidRPr="000E07E9" w:rsidRDefault="00210E91" w:rsidP="00210E91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vyhradených cyklistických pruhov (len </w:t>
            </w:r>
            <w:proofErr w:type="spellStart"/>
            <w:r w:rsidRPr="000E07E9">
              <w:rPr>
                <w:rFonts w:ascii="Arial Narrow" w:hAnsi="Arial Narrow"/>
              </w:rPr>
              <w:t>alikvótne</w:t>
            </w:r>
            <w:proofErr w:type="spellEnd"/>
            <w:r w:rsidRPr="000E07E9">
              <w:rPr>
                <w:rFonts w:ascii="Arial Narrow" w:hAnsi="Arial Narrow"/>
              </w:rPr>
              <w:t xml:space="preserve"> k celkovej šírke cestnej komunikácie) - samostatných cyklistických cestičiek </w:t>
            </w:r>
          </w:p>
          <w:p w14:paraId="549C3BBE" w14:textId="77777777" w:rsidR="00210E91" w:rsidRPr="000E07E9" w:rsidRDefault="00210E91" w:rsidP="00210E91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spoločných chodníkov pre cyklistov a peších </w:t>
            </w:r>
          </w:p>
          <w:p w14:paraId="08ACC670" w14:textId="77777777" w:rsidR="00210E91" w:rsidRPr="000E07E9" w:rsidRDefault="00210E91" w:rsidP="00210E91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združených </w:t>
            </w:r>
            <w:proofErr w:type="spellStart"/>
            <w:r w:rsidRPr="000E07E9">
              <w:rPr>
                <w:rFonts w:ascii="Arial Narrow" w:hAnsi="Arial Narrow"/>
              </w:rPr>
              <w:t>cyklochodníkov</w:t>
            </w:r>
            <w:proofErr w:type="spellEnd"/>
            <w:r w:rsidRPr="000E07E9">
              <w:rPr>
                <w:rFonts w:ascii="Arial Narrow" w:hAnsi="Arial Narrow"/>
              </w:rPr>
              <w:t xml:space="preserve"> a paralelných chodníkov pre peších </w:t>
            </w:r>
          </w:p>
          <w:p w14:paraId="67456511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Odstavné zariadenia pre bicykle – samostatné </w:t>
            </w:r>
            <w:proofErr w:type="spellStart"/>
            <w:r w:rsidRPr="000E07E9">
              <w:rPr>
                <w:rFonts w:ascii="Arial Narrow" w:hAnsi="Arial Narrow"/>
              </w:rPr>
              <w:t>cyklostojany</w:t>
            </w:r>
            <w:proofErr w:type="spellEnd"/>
            <w:r w:rsidRPr="000E07E9">
              <w:rPr>
                <w:rFonts w:ascii="Arial Narrow" w:hAnsi="Arial Narrow"/>
              </w:rPr>
              <w:t xml:space="preserve"> a </w:t>
            </w:r>
            <w:proofErr w:type="spellStart"/>
            <w:r w:rsidRPr="000E07E9">
              <w:rPr>
                <w:rFonts w:ascii="Arial Narrow" w:hAnsi="Arial Narrow"/>
              </w:rPr>
              <w:t>cykloprístrešky</w:t>
            </w:r>
            <w:proofErr w:type="spellEnd"/>
            <w:r w:rsidRPr="000E07E9">
              <w:rPr>
                <w:rFonts w:ascii="Arial Narrow" w:hAnsi="Arial Narrow"/>
              </w:rPr>
              <w:t xml:space="preserve"> – pri školách, staniciach, významných zastávkach a nekomerčných objektoch v správe štátu alebo samosprávy </w:t>
            </w:r>
          </w:p>
          <w:p w14:paraId="6C4327B9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Príprava staveniska – odstránenie drevín, demolácie a iné búracie práce, dovoz, odvoz, presun a skládkovanie zemín a odpadov (len z uznaných oprávnených položiek v priestore cyklotrasy)  </w:t>
            </w:r>
          </w:p>
          <w:p w14:paraId="6757C949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Trvalé konštrukcie zemného telesa – výkopy a násypy, spevňovanie podložia, terénne a sadové úpravy a výsadba v bezprostrednom okolí cyklotrasy </w:t>
            </w:r>
          </w:p>
          <w:p w14:paraId="2DD1D0B5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Bezpečnostné, segregačné a ochranné prvky, vodorovné a zvislé dopravné značenie (vrátane farebného odlíšenia cyklotrasy), </w:t>
            </w:r>
            <w:proofErr w:type="spellStart"/>
            <w:r w:rsidRPr="000E07E9">
              <w:rPr>
                <w:rFonts w:ascii="Arial Narrow" w:hAnsi="Arial Narrow"/>
              </w:rPr>
              <w:t>debarierizačné</w:t>
            </w:r>
            <w:proofErr w:type="spellEnd"/>
            <w:r w:rsidRPr="000E07E9">
              <w:rPr>
                <w:rFonts w:ascii="Arial Narrow" w:hAnsi="Arial Narrow"/>
              </w:rPr>
              <w:t xml:space="preserve"> úpravy priechodov, rampy, žliabky a pod., </w:t>
            </w:r>
          </w:p>
          <w:p w14:paraId="65408BC4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Inžinierske konštrukcie – mosty a lávky, oporné a </w:t>
            </w:r>
            <w:proofErr w:type="spellStart"/>
            <w:r w:rsidRPr="000E07E9">
              <w:rPr>
                <w:rFonts w:ascii="Arial Narrow" w:hAnsi="Arial Narrow"/>
              </w:rPr>
              <w:t>zárubné</w:t>
            </w:r>
            <w:proofErr w:type="spellEnd"/>
            <w:r w:rsidRPr="000E07E9">
              <w:rPr>
                <w:rFonts w:ascii="Arial Narrow" w:hAnsi="Arial Narrow"/>
              </w:rPr>
              <w:t xml:space="preserve"> múry, spevňovanie svahov a iné geotechnické konštrukcie, a pod. </w:t>
            </w:r>
          </w:p>
          <w:p w14:paraId="783EBA23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Vyvolané investície (napr. prekládky inžinierskych sietí, náhradná výstavba a pod.) v nevyhnutnom rozsahu, náležite zdôvodnené, napr. na základe požiadaviek EIA alebo podmienok vydania územných rozhodnutí a stavebných povolení </w:t>
            </w:r>
          </w:p>
          <w:p w14:paraId="1977CC0D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Pridružené verejné investície – osvetlenie, kanalizácia, </w:t>
            </w:r>
            <w:proofErr w:type="spellStart"/>
            <w:r w:rsidRPr="000E07E9">
              <w:rPr>
                <w:rFonts w:ascii="Arial Narrow" w:hAnsi="Arial Narrow"/>
              </w:rPr>
              <w:t>vodozádržné</w:t>
            </w:r>
            <w:proofErr w:type="spellEnd"/>
            <w:r w:rsidRPr="000E07E9">
              <w:rPr>
                <w:rFonts w:ascii="Arial Narrow" w:hAnsi="Arial Narrow"/>
              </w:rPr>
              <w:t xml:space="preserve"> a </w:t>
            </w:r>
            <w:proofErr w:type="spellStart"/>
            <w:r w:rsidRPr="000E07E9">
              <w:rPr>
                <w:rFonts w:ascii="Arial Narrow" w:hAnsi="Arial Narrow"/>
              </w:rPr>
              <w:t>hydrotechnické</w:t>
            </w:r>
            <w:proofErr w:type="spellEnd"/>
            <w:r w:rsidRPr="000E07E9">
              <w:rPr>
                <w:rFonts w:ascii="Arial Narrow" w:hAnsi="Arial Narrow"/>
              </w:rPr>
              <w:t xml:space="preserve"> opatrenia a pod. </w:t>
            </w:r>
          </w:p>
          <w:p w14:paraId="23DBC19A" w14:textId="77777777" w:rsidR="00210E91" w:rsidRPr="000E07E9" w:rsidRDefault="00210E91" w:rsidP="00210E91">
            <w:pPr>
              <w:pStyle w:val="Odsekzoznamu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0E07E9">
              <w:rPr>
                <w:rFonts w:ascii="Arial Narrow" w:hAnsi="Arial Narrow"/>
              </w:rPr>
              <w:t>Mobiliár</w:t>
            </w:r>
            <w:proofErr w:type="spellEnd"/>
            <w:r w:rsidRPr="000E07E9">
              <w:rPr>
                <w:rFonts w:ascii="Arial Narrow" w:hAnsi="Arial Narrow"/>
              </w:rPr>
              <w:t xml:space="preserve"> a doplnková cyklistická infraštruktúra, vrátane SMART prvkov (napr. </w:t>
            </w:r>
            <w:proofErr w:type="spellStart"/>
            <w:r w:rsidRPr="000E07E9">
              <w:rPr>
                <w:rFonts w:ascii="Arial Narrow" w:hAnsi="Arial Narrow"/>
              </w:rPr>
              <w:t>sčítače</w:t>
            </w:r>
            <w:proofErr w:type="spellEnd"/>
            <w:r w:rsidRPr="000E07E9">
              <w:rPr>
                <w:rFonts w:ascii="Arial Narrow" w:hAnsi="Arial Narrow"/>
              </w:rPr>
              <w:t xml:space="preserve"> bicyklov), lavičky, odpočívadlá a pod.) </w:t>
            </w:r>
          </w:p>
          <w:p w14:paraId="409EF13C" w14:textId="77777777" w:rsidR="00210E91" w:rsidRPr="000E07E9" w:rsidRDefault="00210E91" w:rsidP="00210E91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Stavebný a autorský dozor na realizovanej stavbe </w:t>
            </w:r>
          </w:p>
          <w:p w14:paraId="2C995ECB" w14:textId="77777777" w:rsidR="00210E91" w:rsidRPr="000E07E9" w:rsidRDefault="00210E91" w:rsidP="00210E91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Spracovanie dokumentácie skutočnej realizácie stavby, vrátane </w:t>
            </w:r>
            <w:proofErr w:type="spellStart"/>
            <w:r w:rsidRPr="000E07E9">
              <w:rPr>
                <w:rFonts w:ascii="Arial Narrow" w:hAnsi="Arial Narrow"/>
              </w:rPr>
              <w:t>porealizačného</w:t>
            </w:r>
            <w:proofErr w:type="spellEnd"/>
            <w:r w:rsidRPr="000E07E9">
              <w:rPr>
                <w:rFonts w:ascii="Arial Narrow" w:hAnsi="Arial Narrow"/>
              </w:rPr>
              <w:t xml:space="preserve"> polohopisného a výškopisného zamerania stavby   </w:t>
            </w:r>
          </w:p>
          <w:p w14:paraId="12D65CFA" w14:textId="77777777" w:rsidR="00210E91" w:rsidRPr="000E07E9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0E07E9">
              <w:rPr>
                <w:rFonts w:ascii="Arial Narrow" w:hAnsi="Arial Narrow"/>
                <w:b/>
              </w:rPr>
              <w:t xml:space="preserve">Prípravné oprávnené aktivity (výhradne ako aktivity realizované pred podaním </w:t>
            </w:r>
            <w:proofErr w:type="spellStart"/>
            <w:r w:rsidRPr="000E07E9">
              <w:rPr>
                <w:rFonts w:ascii="Arial Narrow" w:hAnsi="Arial Narrow"/>
                <w:b/>
              </w:rPr>
              <w:t>ŽoPPM</w:t>
            </w:r>
            <w:proofErr w:type="spellEnd"/>
            <w:r w:rsidRPr="000E07E9">
              <w:rPr>
                <w:rFonts w:ascii="Arial Narrow" w:hAnsi="Arial Narrow"/>
                <w:b/>
              </w:rPr>
              <w:t xml:space="preserve">):  </w:t>
            </w:r>
          </w:p>
          <w:p w14:paraId="44B9A462" w14:textId="77777777" w:rsidR="00210E91" w:rsidRPr="000E07E9" w:rsidRDefault="00210E91" w:rsidP="00210E91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lastRenderedPageBreak/>
              <w:t xml:space="preserve">Spracovanie projektovej dokumentácie pre územné rozhodnutie, spracovanie projektovej dokumentácie pre stavebné povolenie, spracovanie projektovej dokumentácie realizácie stavby, spracovanie dokumentácie EIA (ak relevantné), vrátane súvisiacich správnych poplatkov </w:t>
            </w:r>
          </w:p>
          <w:p w14:paraId="20E41AF8" w14:textId="77777777" w:rsidR="00210E91" w:rsidRPr="000E07E9" w:rsidRDefault="00210E91" w:rsidP="00210E91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Majetkovo-právne vysporiadanie pozemkov a objektov dotknutých budúcou realizáciou stavby, v jednotkových cenách obvyklých v danej lokalite pre pôvodný druh pozemku (orná pôda, trávnatý porast, atď.) v prípade dodržania limitu celkových oprávnených výdavkov (t. j. vrátane všetkých ostatných uvedených nákladov) </w:t>
            </w:r>
          </w:p>
          <w:p w14:paraId="69EB6DFD" w14:textId="77777777" w:rsidR="00210E91" w:rsidRDefault="00210E91" w:rsidP="00B71AC1">
            <w:p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  <w:b/>
              </w:rPr>
              <w:t xml:space="preserve">Podporné oprávnené aktivity (výhradne ako aktivity realizované po podaní </w:t>
            </w:r>
            <w:proofErr w:type="spellStart"/>
            <w:r w:rsidRPr="000E07E9">
              <w:rPr>
                <w:rFonts w:ascii="Arial Narrow" w:hAnsi="Arial Narrow"/>
                <w:b/>
              </w:rPr>
              <w:t>ŽoPPM</w:t>
            </w:r>
            <w:proofErr w:type="spellEnd"/>
            <w:r w:rsidRPr="000E07E9">
              <w:rPr>
                <w:rFonts w:ascii="Arial Narrow" w:hAnsi="Arial Narrow"/>
                <w:b/>
              </w:rPr>
              <w:t>):</w:t>
            </w:r>
            <w:r w:rsidRPr="00F9417C">
              <w:rPr>
                <w:rFonts w:ascii="Arial Narrow" w:hAnsi="Arial Narrow"/>
              </w:rPr>
              <w:t xml:space="preserve"> </w:t>
            </w:r>
          </w:p>
          <w:p w14:paraId="07E77135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Zabezpečenie informovania, komunikácie a viditeľnosti opatrení Plánu obnovy na úrovni žiadateľov v súlade s čl. 9.1.3.a 9.1.4. Systému implementácie plánu obnovy formou informačnej tabule. </w:t>
            </w:r>
          </w:p>
          <w:p w14:paraId="54EEC01D" w14:textId="77777777" w:rsidR="00210E91" w:rsidRPr="000E07E9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0E07E9">
              <w:rPr>
                <w:rFonts w:ascii="Arial Narrow" w:hAnsi="Arial Narrow"/>
                <w:b/>
              </w:rPr>
              <w:t xml:space="preserve">Oprávnené výdavky: podľa ekonomickej klasifikácie rozpočtovej klasifikácie sú najmä: </w:t>
            </w:r>
          </w:p>
          <w:p w14:paraId="664D0BC6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635 – Rutinná a štandardná údržba a v tom: 653006 Budov, objektov alebo ich častí (VDZ - vodorovné dopravné značenie)  </w:t>
            </w:r>
          </w:p>
          <w:p w14:paraId="34C992B5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637003 – Propagácia, reklama a inzercia (len informačná tabuľa) </w:t>
            </w:r>
          </w:p>
          <w:p w14:paraId="340DF32F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711</w:t>
            </w:r>
            <w:r w:rsidRPr="00F9417C">
              <w:rPr>
                <w:rFonts w:ascii="Arial Narrow" w:hAnsi="Arial Narrow"/>
              </w:rPr>
              <w:tab/>
              <w:t xml:space="preserve">– Nákup pozemkov a nehmotných aktív </w:t>
            </w:r>
          </w:p>
          <w:p w14:paraId="16372C37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712</w:t>
            </w:r>
            <w:r w:rsidRPr="00F9417C">
              <w:rPr>
                <w:rFonts w:ascii="Arial Narrow" w:hAnsi="Arial Narrow"/>
              </w:rPr>
              <w:tab/>
              <w:t xml:space="preserve">– Nákup budov, objektov alebo ich častí potrebných na realizáciu projektu  </w:t>
            </w:r>
          </w:p>
          <w:p w14:paraId="5DA80129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716</w:t>
            </w:r>
            <w:r w:rsidRPr="00F9417C">
              <w:rPr>
                <w:rFonts w:ascii="Arial Narrow" w:hAnsi="Arial Narrow"/>
              </w:rPr>
              <w:tab/>
              <w:t xml:space="preserve">– Prípravná a projektová dokumentácia </w:t>
            </w:r>
          </w:p>
          <w:p w14:paraId="1141712B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717</w:t>
            </w:r>
            <w:r w:rsidRPr="00F9417C">
              <w:rPr>
                <w:rFonts w:ascii="Arial Narrow" w:hAnsi="Arial Narrow"/>
              </w:rPr>
              <w:tab/>
              <w:t xml:space="preserve">– Realizácia stavieb a ich technického zhodnotenia a v tom: 717001 Realizácia novostavieb, 717002 Rekonštrukcia a modernizácia a </w:t>
            </w:r>
          </w:p>
          <w:p w14:paraId="169F27FC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717003 Prístavby, nadstavby, stavebné úpravy </w:t>
            </w:r>
          </w:p>
          <w:p w14:paraId="72CDAC36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V prípade, ak má žiadateľ nárok na odpočet DPH na vstupe v zmysle § 49 ods. 2 zákona č. 222/2004 Z. z. o dani z pridanej hodnoty v znení neskorších predpisov, nie je DPH oprávneným nákladom rozpočtu. Bližšie vysvetlenie je uvedené v kapitole 2. Systému implementácie Plánu obnovy a odolnosti SR. </w:t>
            </w:r>
          </w:p>
          <w:p w14:paraId="57548043" w14:textId="77777777" w:rsidR="00210E91" w:rsidRPr="000E07E9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0E07E9">
              <w:rPr>
                <w:rFonts w:ascii="Arial Narrow" w:hAnsi="Arial Narrow"/>
                <w:b/>
              </w:rPr>
              <w:t xml:space="preserve">Neoprávnenými výdavkami sú o. i. napr.:  </w:t>
            </w:r>
          </w:p>
          <w:p w14:paraId="5FC972DD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výdavky mimo oprávneného obdobia, nad rámec limitov a </w:t>
            </w:r>
            <w:proofErr w:type="spellStart"/>
            <w:r w:rsidRPr="000E07E9">
              <w:rPr>
                <w:rFonts w:ascii="Arial Narrow" w:hAnsi="Arial Narrow"/>
              </w:rPr>
              <w:t>benchmarkov</w:t>
            </w:r>
            <w:proofErr w:type="spellEnd"/>
            <w:r w:rsidRPr="000E07E9">
              <w:rPr>
                <w:rFonts w:ascii="Arial Narrow" w:hAnsi="Arial Narrow"/>
              </w:rPr>
              <w:t xml:space="preserve"> rozpočtových skupín a položiek,  </w:t>
            </w:r>
          </w:p>
          <w:p w14:paraId="4E487109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výdavky nezahrnuté v rozpočte projektu, pri kontrole neuznané výdavky na nezdôvodnené, nesúvisiace, nevhodné, neopodstatnené alebo rozsahom či počtom nadmerné položky,  </w:t>
            </w:r>
          </w:p>
          <w:p w14:paraId="4C253D90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výdavky na dopravnú infraštruktúru a spevnené plochy neurčené na pohyb cyklistov (napr. jazdné pruhy pre motorovú dopravu, chodníky a spevnené plochy mimo priestoru cyklotrasy), </w:t>
            </w:r>
          </w:p>
          <w:p w14:paraId="4BB7883E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 xml:space="preserve">výdavky na vyvolané a pridružené investície, ktoré priamo nesúvisia a nie sú nevyhnutné alebo prevyšujú rozsah potrebný na realizáciu cyklistickej infraštruktúry alebo sú celkovo v rozpore so strategickými cieľmi podpory v oblasti mobility (napr. náhradné parkovanie), </w:t>
            </w:r>
          </w:p>
          <w:p w14:paraId="5AF27E93" w14:textId="77777777" w:rsidR="00210E91" w:rsidRPr="000E07E9" w:rsidRDefault="00210E91" w:rsidP="00210E91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0E07E9">
              <w:rPr>
                <w:rFonts w:ascii="Arial Narrow" w:hAnsi="Arial Narrow"/>
              </w:rPr>
              <w:t>ostatné projektové výdavky, napr. na vykonanie prieskumov a projektový manažment v súvislosti s prípravou verejného obstarávania a spracovania žiadostí o prostriedky mechanizmu / platbu a pod.</w:t>
            </w:r>
          </w:p>
          <w:p w14:paraId="23EEB541" w14:textId="77777777" w:rsidR="00210E91" w:rsidRPr="000E07E9" w:rsidRDefault="00210E91" w:rsidP="00B71AC1">
            <w:pPr>
              <w:jc w:val="both"/>
              <w:rPr>
                <w:rFonts w:ascii="Arial Narrow" w:hAnsi="Arial Narrow"/>
                <w:b/>
              </w:rPr>
            </w:pPr>
            <w:r w:rsidRPr="000E07E9">
              <w:rPr>
                <w:rFonts w:ascii="Arial Narrow" w:hAnsi="Arial Narrow"/>
                <w:b/>
              </w:rPr>
              <w:t xml:space="preserve">Limity a celková výška </w:t>
            </w:r>
            <w:r>
              <w:rPr>
                <w:rFonts w:ascii="Arial Narrow" w:hAnsi="Arial Narrow"/>
                <w:b/>
              </w:rPr>
              <w:t>prostriedkov</w:t>
            </w:r>
            <w:r w:rsidRPr="000E07E9">
              <w:rPr>
                <w:rFonts w:ascii="Arial Narrow" w:hAnsi="Arial Narrow"/>
                <w:b/>
              </w:rPr>
              <w:t xml:space="preserve"> na 1 km  </w:t>
            </w:r>
          </w:p>
          <w:p w14:paraId="17AC4F04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Maximálna celková výška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sa odvíja od rozsahu budovanej infraštruktúry pre nemotorovú dopravu, </w:t>
            </w:r>
            <w:proofErr w:type="spellStart"/>
            <w:r w:rsidRPr="00F9417C">
              <w:rPr>
                <w:rFonts w:ascii="Arial Narrow" w:hAnsi="Arial Narrow"/>
              </w:rPr>
              <w:t>t.j</w:t>
            </w:r>
            <w:proofErr w:type="spellEnd"/>
            <w:r w:rsidRPr="00F9417C">
              <w:rPr>
                <w:rFonts w:ascii="Arial Narrow" w:hAnsi="Arial Narrow"/>
              </w:rPr>
              <w:t xml:space="preserve">. samostatnej </w:t>
            </w:r>
            <w:proofErr w:type="spellStart"/>
            <w:r w:rsidRPr="00F9417C">
              <w:rPr>
                <w:rFonts w:ascii="Arial Narrow" w:hAnsi="Arial Narrow"/>
              </w:rPr>
              <w:t>cyklocesty</w:t>
            </w:r>
            <w:proofErr w:type="spellEnd"/>
            <w:r w:rsidRPr="00F9417C">
              <w:rPr>
                <w:rFonts w:ascii="Arial Narrow" w:hAnsi="Arial Narrow"/>
              </w:rPr>
              <w:t xml:space="preserve">, resp. združeného alebo spoločného chodníka pre chodcov a cyklistov. </w:t>
            </w:r>
          </w:p>
          <w:p w14:paraId="485FFC1B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Základná výška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na 1 m</w:t>
            </w:r>
            <w:r w:rsidRPr="00203FBF">
              <w:rPr>
                <w:rFonts w:ascii="Arial Narrow" w:hAnsi="Arial Narrow"/>
                <w:vertAlign w:val="superscript"/>
              </w:rPr>
              <w:t>2</w:t>
            </w:r>
            <w:r w:rsidRPr="00F9417C">
              <w:rPr>
                <w:rFonts w:ascii="Arial Narrow" w:hAnsi="Arial Narrow"/>
              </w:rPr>
              <w:t xml:space="preserve"> cyklotrasy sa odvíja od rozpočtovaných nákladov na novobudované, resp. rekonštruované konštrukčné vrstvy vozovky samostatnej </w:t>
            </w:r>
            <w:proofErr w:type="spellStart"/>
            <w:r w:rsidRPr="00F9417C">
              <w:rPr>
                <w:rFonts w:ascii="Arial Narrow" w:hAnsi="Arial Narrow"/>
              </w:rPr>
              <w:t>cyklocesty</w:t>
            </w:r>
            <w:proofErr w:type="spellEnd"/>
            <w:r w:rsidRPr="00F9417C">
              <w:rPr>
                <w:rFonts w:ascii="Arial Narrow" w:hAnsi="Arial Narrow"/>
              </w:rPr>
              <w:t xml:space="preserve">, resp. vozovky združeného alebo spoločného chodníka pre chodcov a cyklistov podľa bodu [1] časti </w:t>
            </w:r>
            <w:r>
              <w:rPr>
                <w:rFonts w:ascii="Arial Narrow" w:hAnsi="Arial Narrow"/>
              </w:rPr>
              <w:t>13</w:t>
            </w:r>
            <w:r w:rsidRPr="00F9417C">
              <w:rPr>
                <w:rFonts w:ascii="Arial Narrow" w:hAnsi="Arial Narrow"/>
              </w:rPr>
              <w:t xml:space="preserve"> tejto výzvy a ich rozsahu (šírka a dĺžka budovanej </w:t>
            </w:r>
            <w:proofErr w:type="spellStart"/>
            <w:r w:rsidRPr="00F9417C">
              <w:rPr>
                <w:rFonts w:ascii="Arial Narrow" w:hAnsi="Arial Narrow"/>
              </w:rPr>
              <w:t>cykloinfraštruktúry</w:t>
            </w:r>
            <w:proofErr w:type="spellEnd"/>
            <w:r w:rsidRPr="00F9417C">
              <w:rPr>
                <w:rFonts w:ascii="Arial Narrow" w:hAnsi="Arial Narrow"/>
              </w:rPr>
              <w:t>). V prípade vytvorenia cyklotrasy bez zásahu do konštrukcií vozoviek (</w:t>
            </w:r>
            <w:proofErr w:type="spellStart"/>
            <w:r w:rsidRPr="00F9417C">
              <w:rPr>
                <w:rFonts w:ascii="Arial Narrow" w:hAnsi="Arial Narrow"/>
              </w:rPr>
              <w:t>piktokoridory</w:t>
            </w:r>
            <w:proofErr w:type="spellEnd"/>
            <w:r w:rsidRPr="00F9417C">
              <w:rPr>
                <w:rFonts w:ascii="Arial Narrow" w:hAnsi="Arial Narrow"/>
              </w:rPr>
              <w:t xml:space="preserve"> a upokojovanie dopravy) sa základná výška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neuplatňuje. </w:t>
            </w:r>
          </w:p>
          <w:p w14:paraId="255785BB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Obvyklé náklady na 1 m</w:t>
            </w:r>
            <w:r w:rsidRPr="00203FBF">
              <w:rPr>
                <w:rFonts w:ascii="Arial Narrow" w:hAnsi="Arial Narrow"/>
                <w:vertAlign w:val="superscript"/>
              </w:rPr>
              <w:t>2</w:t>
            </w:r>
            <w:r w:rsidRPr="00F9417C">
              <w:rPr>
                <w:rFonts w:ascii="Arial Narrow" w:hAnsi="Arial Narrow"/>
              </w:rPr>
              <w:t xml:space="preserve"> plnej konštrukcie vozovky cyklistického chodníka sú okolo 50 Eur bez DPH / 1 m</w:t>
            </w:r>
            <w:r w:rsidRPr="00203FBF">
              <w:rPr>
                <w:rFonts w:ascii="Arial Narrow" w:hAnsi="Arial Narrow"/>
                <w:vertAlign w:val="superscript"/>
              </w:rPr>
              <w:t>2</w:t>
            </w:r>
            <w:r w:rsidRPr="00F9417C">
              <w:rPr>
                <w:rFonts w:ascii="Arial Narrow" w:hAnsi="Arial Narrow"/>
              </w:rPr>
              <w:t xml:space="preserve">. Pri štandardnej priemernej šírke 3 m tak základná výška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na 1 km (1000 m) vychádza orientačne na 150 tisíc Eur bez DPH / 1 km.  </w:t>
            </w:r>
          </w:p>
          <w:p w14:paraId="29B21C52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Základná výška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tiež pokrýva náklady na vytvorenie odstavných zariadení pre bicykle s čiastkovými limitmi podľa tabuľky nižšie. Pri posudzovaní sa zohľadňuje aj primeranosť počtu </w:t>
            </w:r>
            <w:proofErr w:type="spellStart"/>
            <w:r w:rsidRPr="00F9417C">
              <w:rPr>
                <w:rFonts w:ascii="Arial Narrow" w:hAnsi="Arial Narrow"/>
              </w:rPr>
              <w:t>cyklostojanov</w:t>
            </w:r>
            <w:proofErr w:type="spellEnd"/>
            <w:r w:rsidRPr="00F9417C">
              <w:rPr>
                <w:rFonts w:ascii="Arial Narrow" w:hAnsi="Arial Narrow"/>
              </w:rPr>
              <w:t xml:space="preserve"> vzhľadom na potenciál využívania a dosiahnutia strategického cieľa 10% podielu cyklistickej dopravy na dochádzke  a primeranosť úrovne ochrany v závislosti od dĺžky odstavenia a funkcie priľahlého objektu, pričom podporované sú zariadenia primárne pre  stanice a významné železničné zastávky, školy, nekomerčné inštitúcie zriadené štátom alebo samosprávou.  </w:t>
            </w:r>
          </w:p>
          <w:p w14:paraId="30F530E9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proofErr w:type="spellStart"/>
            <w:r w:rsidRPr="00F9417C">
              <w:rPr>
                <w:rFonts w:ascii="Arial Narrow" w:hAnsi="Arial Narrow"/>
              </w:rPr>
              <w:t>Cykloprístrešky</w:t>
            </w:r>
            <w:proofErr w:type="spellEnd"/>
            <w:r w:rsidRPr="00F9417C">
              <w:rPr>
                <w:rFonts w:ascii="Arial Narrow" w:hAnsi="Arial Narrow"/>
              </w:rPr>
              <w:t xml:space="preserve"> turistického charakteru (odpočívadlá) vo všeobecnosti nie sú podporované. </w:t>
            </w:r>
          </w:p>
          <w:p w14:paraId="49621A2F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K základnej výške </w:t>
            </w:r>
            <w:r>
              <w:rPr>
                <w:rFonts w:ascii="Arial Narrow" w:hAnsi="Arial Narrow"/>
              </w:rPr>
              <w:t>prostriedkov</w:t>
            </w:r>
            <w:r w:rsidRPr="00F9417C">
              <w:rPr>
                <w:rFonts w:ascii="Arial Narrow" w:hAnsi="Arial Narrow"/>
              </w:rPr>
              <w:t xml:space="preserve"> sa pripočítava</w:t>
            </w:r>
            <w:r>
              <w:rPr>
                <w:rFonts w:ascii="Arial Narrow" w:hAnsi="Arial Narrow"/>
              </w:rPr>
              <w:t>jú</w:t>
            </w:r>
            <w:r w:rsidRPr="00F9417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prostriedky</w:t>
            </w:r>
            <w:r w:rsidRPr="00F9417C">
              <w:rPr>
                <w:rFonts w:ascii="Arial Narrow" w:hAnsi="Arial Narrow"/>
              </w:rPr>
              <w:t xml:space="preserve"> na všetky ostatné náklady projektu až do výšky 300 tisíc Eur bez DPH / 1 km uznaného celkov</w:t>
            </w:r>
            <w:r>
              <w:rPr>
                <w:rFonts w:ascii="Arial Narrow" w:hAnsi="Arial Narrow"/>
              </w:rPr>
              <w:t>ých prostriedkov</w:t>
            </w:r>
            <w:r w:rsidRPr="00F9417C">
              <w:rPr>
                <w:rFonts w:ascii="Arial Narrow" w:hAnsi="Arial Narrow"/>
              </w:rPr>
              <w:t xml:space="preserve"> projektu k plneniu cieľa (podľa </w:t>
            </w:r>
            <w:proofErr w:type="spellStart"/>
            <w:r w:rsidRPr="00F9417C">
              <w:rPr>
                <w:rFonts w:ascii="Arial Narrow" w:hAnsi="Arial Narrow"/>
              </w:rPr>
              <w:t>ŽoPPM</w:t>
            </w:r>
            <w:proofErr w:type="spellEnd"/>
            <w:r w:rsidRPr="00F9417C">
              <w:rPr>
                <w:rFonts w:ascii="Arial Narrow" w:hAnsi="Arial Narrow"/>
              </w:rPr>
              <w:t xml:space="preserve">, časť I.). </w:t>
            </w:r>
          </w:p>
          <w:p w14:paraId="5393581C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V rámci ostatných nákladov sú štandardne zahrnuté aj náklady bežných málo náročných inžinierskych konštrukcii (krátke lávky, nízke oporné múriky a pod.), náklady na vyvolané a pridružené investície rôzneho charakteru a všetky ostatné náklady spojené s prípravou a realizáciou projektu.  </w:t>
            </w:r>
          </w:p>
          <w:p w14:paraId="56A81E9C" w14:textId="77777777" w:rsidR="00210E91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Na jednotlivé skupiny oprávnených nákladov v zmysle vymedzenia tejto výzvy sa ďalej uplatňujú nasledovné limity: </w:t>
            </w:r>
          </w:p>
          <w:p w14:paraId="0AAB2ADB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</w:p>
          <w:tbl>
            <w:tblPr>
              <w:tblStyle w:val="TableGrid"/>
              <w:tblW w:w="10095" w:type="dxa"/>
              <w:tblInd w:w="11" w:type="dxa"/>
              <w:tblCellMar>
                <w:top w:w="169" w:type="dxa"/>
                <w:left w:w="107" w:type="dxa"/>
                <w:bottom w:w="21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3538"/>
              <w:gridCol w:w="2268"/>
              <w:gridCol w:w="4289"/>
            </w:tblGrid>
            <w:tr w:rsidR="00210E91" w14:paraId="5CB2A791" w14:textId="77777777" w:rsidTr="00B71AC1">
              <w:trPr>
                <w:trHeight w:val="402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97C16A" w14:textId="77777777" w:rsidR="00210E91" w:rsidRDefault="00210E91" w:rsidP="00B71AC1">
                  <w:pPr>
                    <w:spacing w:line="259" w:lineRule="auto"/>
                  </w:pPr>
                  <w:r>
                    <w:rPr>
                      <w:b/>
                    </w:rPr>
                    <w:t xml:space="preserve">Objekt, konštrukcia, položka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E3DFA4" w14:textId="77777777" w:rsidR="00210E91" w:rsidRDefault="00210E91" w:rsidP="00B71AC1">
                  <w:pPr>
                    <w:spacing w:line="259" w:lineRule="auto"/>
                    <w:ind w:right="50"/>
                    <w:jc w:val="center"/>
                  </w:pPr>
                  <w:r>
                    <w:rPr>
                      <w:b/>
                    </w:rPr>
                    <w:t xml:space="preserve">Limity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4077223" w14:textId="77777777" w:rsidR="00210E91" w:rsidRDefault="00210E91" w:rsidP="00B71AC1">
                  <w:pPr>
                    <w:spacing w:line="259" w:lineRule="auto"/>
                  </w:pPr>
                  <w:r>
                    <w:rPr>
                      <w:b/>
                    </w:rPr>
                    <w:t xml:space="preserve">Poznámka </w:t>
                  </w:r>
                </w:p>
              </w:tc>
            </w:tr>
            <w:tr w:rsidR="00210E91" w14:paraId="5703EF1D" w14:textId="77777777" w:rsidTr="00B71AC1">
              <w:trPr>
                <w:trHeight w:val="401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CD35372" w14:textId="77777777" w:rsidR="00210E91" w:rsidRDefault="00210E91" w:rsidP="00B71AC1">
                  <w:pPr>
                    <w:spacing w:line="259" w:lineRule="auto"/>
                  </w:pPr>
                  <w:r>
                    <w:t xml:space="preserve">Základ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2351A39" w14:textId="77777777" w:rsidR="00210E91" w:rsidRDefault="00210E91" w:rsidP="00B71AC1">
                  <w:pPr>
                    <w:tabs>
                      <w:tab w:val="center" w:pos="1025"/>
                      <w:tab w:val="center" w:pos="1647"/>
                    </w:tabs>
                    <w:spacing w:line="259" w:lineRule="auto"/>
                  </w:pPr>
                  <w:r>
                    <w:rPr>
                      <w:rFonts w:ascii="Calibri" w:eastAsia="Calibri" w:hAnsi="Calibri" w:cs="Calibri"/>
                    </w:rPr>
                    <w:tab/>
                  </w:r>
                  <w:r>
                    <w:t xml:space="preserve">podľa rozsahu  </w:t>
                  </w:r>
                  <w:r>
                    <w:tab/>
                    <w:t xml:space="preserve">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A3BE66F" w14:textId="77777777" w:rsidR="00210E91" w:rsidRDefault="00210E91" w:rsidP="00B71AC1">
                  <w:pPr>
                    <w:spacing w:line="259" w:lineRule="auto"/>
                  </w:pPr>
                  <w:proofErr w:type="spellStart"/>
                  <w:r>
                    <w:t>benchmarky</w:t>
                  </w:r>
                  <w:proofErr w:type="spellEnd"/>
                  <w:r>
                    <w:t xml:space="preserve"> po položkách </w:t>
                  </w:r>
                </w:p>
              </w:tc>
            </w:tr>
            <w:tr w:rsidR="00210E91" w14:paraId="3C27CCC8" w14:textId="77777777" w:rsidTr="00B71AC1">
              <w:trPr>
                <w:trHeight w:val="404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F90D9E" w14:textId="77777777" w:rsidR="00210E91" w:rsidRDefault="00210E91" w:rsidP="00B71AC1">
                  <w:pPr>
                    <w:spacing w:line="259" w:lineRule="auto"/>
                  </w:pPr>
                  <w:r>
                    <w:t xml:space="preserve">[1] Konštrukčné vrstvy vozovky cyklotrasy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C3753" w14:textId="77777777" w:rsidR="00210E91" w:rsidRDefault="00210E91" w:rsidP="00B71AC1">
                  <w:pPr>
                    <w:spacing w:after="160" w:line="259" w:lineRule="auto"/>
                  </w:pPr>
                  <w:r w:rsidRPr="009B11C7">
                    <w:t>150 000 bez DPH pri šírke 3 m / km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332538" w14:textId="77777777" w:rsidR="00210E91" w:rsidRDefault="00210E91" w:rsidP="00B71AC1">
                  <w:pPr>
                    <w:spacing w:line="259" w:lineRule="auto"/>
                  </w:pPr>
                  <w:r>
                    <w:t xml:space="preserve">vrátane časti pre chodcov  </w:t>
                  </w:r>
                </w:p>
              </w:tc>
            </w:tr>
            <w:tr w:rsidR="00210E91" w14:paraId="27FB1ACC" w14:textId="77777777" w:rsidTr="00B71AC1">
              <w:trPr>
                <w:trHeight w:val="2366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7DCA9" w14:textId="77777777" w:rsidR="00210E91" w:rsidRDefault="00210E91" w:rsidP="00B71AC1">
                  <w:pPr>
                    <w:spacing w:after="118"/>
                  </w:pPr>
                  <w:r>
                    <w:t xml:space="preserve">[2] Odstavné zariadenia pre bicykle </w:t>
                  </w:r>
                </w:p>
                <w:p w14:paraId="23092E97" w14:textId="77777777" w:rsidR="00210E91" w:rsidRDefault="00210E91" w:rsidP="00B71AC1">
                  <w:pPr>
                    <w:spacing w:after="118"/>
                  </w:pPr>
                </w:p>
                <w:p w14:paraId="324D1F9D" w14:textId="77777777" w:rsidR="00210E91" w:rsidRDefault="00210E91" w:rsidP="00210E91">
                  <w:pPr>
                    <w:numPr>
                      <w:ilvl w:val="0"/>
                      <w:numId w:val="13"/>
                    </w:numPr>
                    <w:spacing w:after="119"/>
                    <w:ind w:hanging="110"/>
                  </w:pPr>
                  <w:r>
                    <w:t xml:space="preserve">samostatné </w:t>
                  </w:r>
                  <w:proofErr w:type="spellStart"/>
                  <w:r>
                    <w:t>cyklostojany</w:t>
                  </w:r>
                  <w:proofErr w:type="spellEnd"/>
                  <w:r>
                    <w:t xml:space="preserve"> </w:t>
                  </w:r>
                </w:p>
                <w:p w14:paraId="53C28BD2" w14:textId="77777777" w:rsidR="00210E91" w:rsidRPr="002B5207" w:rsidRDefault="00210E91" w:rsidP="00B71AC1">
                  <w:pPr>
                    <w:spacing w:after="119"/>
                    <w:ind w:left="110"/>
                  </w:pPr>
                </w:p>
                <w:p w14:paraId="697AE38F" w14:textId="77777777" w:rsidR="00210E91" w:rsidRDefault="00210E91" w:rsidP="00210E91">
                  <w:pPr>
                    <w:numPr>
                      <w:ilvl w:val="0"/>
                      <w:numId w:val="13"/>
                    </w:numPr>
                    <w:spacing w:after="117"/>
                    <w:ind w:hanging="110"/>
                  </w:pPr>
                  <w:r>
                    <w:t xml:space="preserve">prístrešky (nezabezpečené) </w:t>
                  </w:r>
                </w:p>
                <w:p w14:paraId="2A78D0D9" w14:textId="77777777" w:rsidR="00210E91" w:rsidRPr="002B5207" w:rsidRDefault="00210E91" w:rsidP="00B71AC1">
                  <w:pPr>
                    <w:spacing w:after="117"/>
                  </w:pPr>
                </w:p>
                <w:p w14:paraId="77F0DDE2" w14:textId="77777777" w:rsidR="00210E91" w:rsidRDefault="00210E91" w:rsidP="00210E91">
                  <w:pPr>
                    <w:numPr>
                      <w:ilvl w:val="0"/>
                      <w:numId w:val="13"/>
                    </w:numPr>
                    <w:spacing w:after="119"/>
                    <w:ind w:hanging="110"/>
                  </w:pPr>
                  <w:r>
                    <w:t xml:space="preserve">zabezpečené prístrešky </w:t>
                  </w:r>
                </w:p>
                <w:p w14:paraId="6E7D2B1F" w14:textId="77777777" w:rsidR="00210E91" w:rsidRDefault="00210E91" w:rsidP="00B71AC1">
                  <w:pPr>
                    <w:spacing w:after="119"/>
                  </w:pPr>
                </w:p>
                <w:p w14:paraId="52EC4690" w14:textId="77777777" w:rsidR="00210E91" w:rsidRDefault="00210E91" w:rsidP="00210E91">
                  <w:pPr>
                    <w:numPr>
                      <w:ilvl w:val="0"/>
                      <w:numId w:val="13"/>
                    </w:numPr>
                    <w:spacing w:after="117"/>
                    <w:ind w:hanging="110"/>
                  </w:pPr>
                  <w:r>
                    <w:t>monitorované prístrešky</w:t>
                  </w:r>
                </w:p>
                <w:p w14:paraId="4D5BD75B" w14:textId="77777777" w:rsidR="00210E91" w:rsidRDefault="00210E91" w:rsidP="00B71AC1">
                  <w:pPr>
                    <w:spacing w:after="117"/>
                  </w:pPr>
                </w:p>
                <w:p w14:paraId="57619E1E" w14:textId="77777777" w:rsidR="00210E91" w:rsidRDefault="00210E91" w:rsidP="00B71AC1">
                  <w:r>
                    <w:t xml:space="preserve">+ prístup, podklad a úprava okolia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BB97E" w14:textId="77777777" w:rsidR="00210E91" w:rsidRDefault="00210E91" w:rsidP="00B71AC1">
                  <w:pPr>
                    <w:spacing w:after="118" w:line="259" w:lineRule="auto"/>
                  </w:pPr>
                  <w:r>
                    <w:t xml:space="preserve"> </w:t>
                  </w:r>
                </w:p>
                <w:p w14:paraId="1207F363" w14:textId="77777777" w:rsidR="00210E91" w:rsidRDefault="00210E91" w:rsidP="00B71AC1">
                  <w:pPr>
                    <w:spacing w:after="119" w:line="259" w:lineRule="auto"/>
                    <w:ind w:right="54"/>
                    <w:jc w:val="center"/>
                  </w:pPr>
                </w:p>
                <w:p w14:paraId="5610E3EC" w14:textId="77777777" w:rsidR="00210E91" w:rsidRPr="009B11C7" w:rsidRDefault="00210E91" w:rsidP="00B71AC1">
                  <w:pPr>
                    <w:spacing w:after="119" w:line="259" w:lineRule="auto"/>
                    <w:ind w:right="54"/>
                    <w:jc w:val="center"/>
                  </w:pPr>
                  <w:r w:rsidRPr="009B11C7">
                    <w:t xml:space="preserve">100 Eur bez DPH / státie </w:t>
                  </w:r>
                </w:p>
                <w:p w14:paraId="6104AF19" w14:textId="77777777" w:rsidR="00210E91" w:rsidRPr="009B11C7" w:rsidRDefault="00210E91" w:rsidP="00B71AC1">
                  <w:pPr>
                    <w:spacing w:after="117" w:line="259" w:lineRule="auto"/>
                    <w:ind w:right="54"/>
                    <w:jc w:val="center"/>
                  </w:pPr>
                  <w:r w:rsidRPr="009B11C7">
                    <w:t xml:space="preserve">500 Eur bez DPH / státie </w:t>
                  </w:r>
                </w:p>
                <w:p w14:paraId="0BBE2E2C" w14:textId="77777777" w:rsidR="00210E91" w:rsidRPr="009B11C7" w:rsidRDefault="00210E91" w:rsidP="00B71AC1">
                  <w:pPr>
                    <w:spacing w:after="119" w:line="259" w:lineRule="auto"/>
                    <w:ind w:right="54"/>
                    <w:jc w:val="center"/>
                  </w:pPr>
                  <w:r w:rsidRPr="009B11C7">
                    <w:t xml:space="preserve">1000 Eur </w:t>
                  </w:r>
                  <w:r>
                    <w:t>bez</w:t>
                  </w:r>
                  <w:r w:rsidRPr="009B11C7">
                    <w:t xml:space="preserve"> DPH / státie </w:t>
                  </w:r>
                </w:p>
                <w:p w14:paraId="19FE0A87" w14:textId="77777777" w:rsidR="00210E91" w:rsidRPr="009B11C7" w:rsidRDefault="00210E91" w:rsidP="00B71AC1">
                  <w:pPr>
                    <w:spacing w:after="117" w:line="259" w:lineRule="auto"/>
                    <w:ind w:right="54"/>
                    <w:jc w:val="center"/>
                  </w:pPr>
                  <w:r w:rsidRPr="009B11C7">
                    <w:t xml:space="preserve">1500 Eur bez DPH / státie </w:t>
                  </w:r>
                </w:p>
                <w:p w14:paraId="41E6ADE4" w14:textId="77777777" w:rsidR="00210E91" w:rsidRDefault="00210E91" w:rsidP="00B71AC1">
                  <w:pPr>
                    <w:spacing w:line="259" w:lineRule="auto"/>
                    <w:ind w:right="54"/>
                    <w:jc w:val="center"/>
                  </w:pPr>
                  <w:r w:rsidRPr="009B11C7">
                    <w:t>+500 Eur bez DPH / státie</w:t>
                  </w:r>
                  <w:r>
                    <w:t xml:space="preserve">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9DD4B" w14:textId="77777777" w:rsidR="00210E91" w:rsidRDefault="00210E91" w:rsidP="00B71AC1">
                  <w:pPr>
                    <w:spacing w:after="118" w:line="259" w:lineRule="auto"/>
                  </w:pPr>
                  <w:r>
                    <w:t xml:space="preserve">primeraný počet podľa funkcie: </w:t>
                  </w:r>
                </w:p>
                <w:p w14:paraId="149B5B71" w14:textId="77777777" w:rsidR="00210E91" w:rsidRDefault="00210E91" w:rsidP="00B71AC1">
                  <w:pPr>
                    <w:spacing w:after="118" w:line="259" w:lineRule="auto"/>
                  </w:pPr>
                </w:p>
                <w:p w14:paraId="270FC5AF" w14:textId="77777777" w:rsidR="00210E91" w:rsidRDefault="00210E91" w:rsidP="00210E91">
                  <w:pPr>
                    <w:numPr>
                      <w:ilvl w:val="0"/>
                      <w:numId w:val="14"/>
                    </w:numPr>
                    <w:spacing w:after="119" w:line="259" w:lineRule="auto"/>
                    <w:ind w:hanging="110"/>
                  </w:pPr>
                  <w:r>
                    <w:t xml:space="preserve">dlhodobé aj krátkodobé </w:t>
                  </w:r>
                </w:p>
                <w:p w14:paraId="231F96EE" w14:textId="77777777" w:rsidR="00210E91" w:rsidRDefault="00210E91" w:rsidP="00B71AC1">
                  <w:pPr>
                    <w:spacing w:after="119" w:line="259" w:lineRule="auto"/>
                  </w:pPr>
                </w:p>
                <w:p w14:paraId="0DEDDF76" w14:textId="77777777" w:rsidR="00210E91" w:rsidRDefault="00210E91" w:rsidP="00210E91">
                  <w:pPr>
                    <w:numPr>
                      <w:ilvl w:val="0"/>
                      <w:numId w:val="14"/>
                    </w:numPr>
                    <w:spacing w:after="117" w:line="259" w:lineRule="auto"/>
                    <w:ind w:hanging="110"/>
                  </w:pPr>
                  <w:r>
                    <w:t xml:space="preserve">len dlhodobé odstavenie </w:t>
                  </w:r>
                </w:p>
                <w:p w14:paraId="79A271C7" w14:textId="77777777" w:rsidR="00210E91" w:rsidRDefault="00210E91" w:rsidP="00B71AC1">
                  <w:pPr>
                    <w:spacing w:after="117" w:line="259" w:lineRule="auto"/>
                  </w:pPr>
                </w:p>
                <w:p w14:paraId="67F3DD2C" w14:textId="77777777" w:rsidR="00210E91" w:rsidRPr="002B5207" w:rsidRDefault="00210E91" w:rsidP="00210E91">
                  <w:pPr>
                    <w:numPr>
                      <w:ilvl w:val="0"/>
                      <w:numId w:val="14"/>
                    </w:numPr>
                    <w:spacing w:after="119" w:line="480" w:lineRule="auto"/>
                    <w:ind w:hanging="110"/>
                  </w:pPr>
                  <w:r>
                    <w:t xml:space="preserve">len dlhodobé odstavenie </w:t>
                  </w:r>
                </w:p>
                <w:p w14:paraId="1178C0D2" w14:textId="77777777" w:rsidR="00210E91" w:rsidRPr="002B5207" w:rsidRDefault="00210E91" w:rsidP="00210E91">
                  <w:pPr>
                    <w:numPr>
                      <w:ilvl w:val="0"/>
                      <w:numId w:val="14"/>
                    </w:numPr>
                    <w:spacing w:after="117" w:line="480" w:lineRule="auto"/>
                    <w:ind w:hanging="110"/>
                  </w:pPr>
                  <w:r>
                    <w:t xml:space="preserve">len veľké ŽST a AS </w:t>
                  </w:r>
                </w:p>
                <w:p w14:paraId="6089F7FA" w14:textId="77777777" w:rsidR="00210E91" w:rsidRDefault="00210E91" w:rsidP="00210E91">
                  <w:pPr>
                    <w:numPr>
                      <w:ilvl w:val="0"/>
                      <w:numId w:val="14"/>
                    </w:numPr>
                    <w:spacing w:line="259" w:lineRule="auto"/>
                    <w:ind w:hanging="110"/>
                  </w:pPr>
                  <w:r>
                    <w:t xml:space="preserve">len pre projekty bez cyklotrasy </w:t>
                  </w:r>
                </w:p>
              </w:tc>
            </w:tr>
            <w:tr w:rsidR="00210E91" w14:paraId="2283C336" w14:textId="77777777" w:rsidTr="00B71AC1">
              <w:trPr>
                <w:trHeight w:val="401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73FC9F1" w14:textId="77777777" w:rsidR="00210E91" w:rsidRPr="00071745" w:rsidRDefault="00210E91" w:rsidP="00B71AC1">
                  <w:pPr>
                    <w:spacing w:line="259" w:lineRule="auto"/>
                  </w:pPr>
                  <w:r w:rsidRPr="00071745">
                    <w:t xml:space="preserve">Ostatné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533077B" w14:textId="77777777" w:rsidR="00210E91" w:rsidRPr="00071745" w:rsidRDefault="00210E91" w:rsidP="00B71AC1">
                  <w:pPr>
                    <w:spacing w:line="259" w:lineRule="auto"/>
                    <w:ind w:left="53"/>
                  </w:pPr>
                  <w:r w:rsidRPr="00071745">
                    <w:t xml:space="preserve">300 000 Eur bez DPH </w:t>
                  </w:r>
                  <w:proofErr w:type="spellStart"/>
                  <w:r w:rsidRPr="00071745">
                    <w:t>DPH</w:t>
                  </w:r>
                  <w:proofErr w:type="spellEnd"/>
                  <w:r w:rsidRPr="00071745">
                    <w:t xml:space="preserve"> / km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1B2C6DC" w14:textId="77777777" w:rsidR="00210E91" w:rsidRPr="00071745" w:rsidRDefault="00210E91" w:rsidP="00B71AC1">
                  <w:pPr>
                    <w:spacing w:line="259" w:lineRule="auto"/>
                  </w:pPr>
                  <w:proofErr w:type="spellStart"/>
                  <w:r w:rsidRPr="00071745">
                    <w:t>benchmarky</w:t>
                  </w:r>
                  <w:proofErr w:type="spellEnd"/>
                  <w:r w:rsidRPr="00071745">
                    <w:t xml:space="preserve"> po položkách </w:t>
                  </w:r>
                </w:p>
              </w:tc>
            </w:tr>
            <w:tr w:rsidR="00210E91" w14:paraId="22D204DF" w14:textId="77777777" w:rsidTr="00B71AC1">
              <w:trPr>
                <w:trHeight w:val="402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E4A790" w14:textId="77777777" w:rsidR="00210E91" w:rsidRDefault="00210E91" w:rsidP="00B71AC1">
                  <w:pPr>
                    <w:spacing w:line="259" w:lineRule="auto"/>
                  </w:pPr>
                  <w:r>
                    <w:t xml:space="preserve">[3] Príprava staveniska a búracie práce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FD1AF3" w14:textId="77777777" w:rsidR="00210E91" w:rsidRDefault="00210E91" w:rsidP="00B71AC1">
                  <w:pPr>
                    <w:spacing w:line="259" w:lineRule="auto"/>
                    <w:ind w:right="54"/>
                    <w:jc w:val="center"/>
                  </w:pPr>
                  <w:r>
                    <w:t xml:space="preserve">max 100% Základu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9FFBBBD" w14:textId="77777777" w:rsidR="00210E91" w:rsidRDefault="00210E91" w:rsidP="00B71AC1">
                  <w:pPr>
                    <w:spacing w:line="259" w:lineRule="auto"/>
                  </w:pPr>
                  <w:r>
                    <w:t xml:space="preserve">vrátane prevozu a skládkovania </w:t>
                  </w:r>
                </w:p>
              </w:tc>
            </w:tr>
            <w:tr w:rsidR="00210E91" w14:paraId="753210A1" w14:textId="77777777" w:rsidTr="00B71AC1">
              <w:trPr>
                <w:trHeight w:val="403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11B63A" w14:textId="77777777" w:rsidR="00210E91" w:rsidRDefault="00210E91" w:rsidP="00B71AC1">
                  <w:pPr>
                    <w:spacing w:line="259" w:lineRule="auto"/>
                  </w:pPr>
                  <w:r>
                    <w:t xml:space="preserve">[4]-[7] Ostatné súvisiace konštrukcie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88B965" w14:textId="77777777" w:rsidR="00210E91" w:rsidRDefault="00210E91" w:rsidP="00B71AC1">
                  <w:pPr>
                    <w:spacing w:line="259" w:lineRule="auto"/>
                    <w:ind w:right="53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3D27F0" w14:textId="77777777" w:rsidR="00210E91" w:rsidRDefault="00210E91" w:rsidP="00B71AC1">
                  <w:pPr>
                    <w:spacing w:line="259" w:lineRule="auto"/>
                  </w:pPr>
                  <w:r>
                    <w:t xml:space="preserve">vrátane bežných </w:t>
                  </w:r>
                  <w:proofErr w:type="spellStart"/>
                  <w:r>
                    <w:t>inž</w:t>
                  </w:r>
                  <w:proofErr w:type="spellEnd"/>
                  <w:r>
                    <w:t xml:space="preserve">. konštrukcií </w:t>
                  </w:r>
                </w:p>
              </w:tc>
            </w:tr>
            <w:tr w:rsidR="00210E91" w14:paraId="2A90462F" w14:textId="77777777" w:rsidTr="00B71AC1">
              <w:trPr>
                <w:trHeight w:val="403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B4E6CD" w14:textId="77777777" w:rsidR="00210E91" w:rsidRDefault="00210E91" w:rsidP="00B71AC1">
                  <w:pPr>
                    <w:spacing w:line="259" w:lineRule="auto"/>
                  </w:pPr>
                  <w:r>
                    <w:t xml:space="preserve">[8] Pridružené investície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07191E" w14:textId="77777777" w:rsidR="00210E91" w:rsidRDefault="00210E91" w:rsidP="00B71AC1">
                  <w:pPr>
                    <w:spacing w:line="259" w:lineRule="auto"/>
                    <w:ind w:right="54"/>
                    <w:jc w:val="center"/>
                  </w:pPr>
                  <w:r>
                    <w:t xml:space="preserve">max 100% Základu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25B7B27" w14:textId="77777777" w:rsidR="00210E91" w:rsidRDefault="00210E91" w:rsidP="00B71AC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210E91" w14:paraId="0391011B" w14:textId="77777777" w:rsidTr="00B71AC1">
              <w:trPr>
                <w:trHeight w:val="401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E149B2" w14:textId="77777777" w:rsidR="00210E91" w:rsidRDefault="00210E91" w:rsidP="00B71AC1">
                  <w:pPr>
                    <w:spacing w:line="259" w:lineRule="auto"/>
                  </w:pPr>
                  <w:r>
                    <w:t xml:space="preserve">[9] Mestský </w:t>
                  </w:r>
                  <w:proofErr w:type="spellStart"/>
                  <w:r>
                    <w:t>mobiliár</w:t>
                  </w:r>
                  <w:proofErr w:type="spellEnd"/>
                  <w:r>
                    <w:t xml:space="preserve"> a doplnky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D51C97" w14:textId="77777777" w:rsidR="00210E91" w:rsidRDefault="00210E91" w:rsidP="00B71AC1">
                  <w:pPr>
                    <w:spacing w:line="259" w:lineRule="auto"/>
                    <w:ind w:left="2"/>
                  </w:pPr>
                  <w:r>
                    <w:t xml:space="preserve">1 % stavebných nákladov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B6881F" w14:textId="77777777" w:rsidR="00210E91" w:rsidRDefault="00210E91" w:rsidP="00B71AC1">
                  <w:pPr>
                    <w:spacing w:line="259" w:lineRule="auto"/>
                  </w:pPr>
                  <w:r>
                    <w:t xml:space="preserve">primeraný počet, 90% ceny </w:t>
                  </w:r>
                </w:p>
              </w:tc>
            </w:tr>
            <w:tr w:rsidR="00210E91" w14:paraId="32E05DF8" w14:textId="77777777" w:rsidTr="00B71AC1">
              <w:trPr>
                <w:trHeight w:val="403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E4153D" w14:textId="77777777" w:rsidR="00210E91" w:rsidRDefault="00210E91" w:rsidP="00B71AC1">
                  <w:pPr>
                    <w:spacing w:line="259" w:lineRule="auto"/>
                  </w:pPr>
                  <w:r>
                    <w:t xml:space="preserve">Stavebný a autorský dozor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0FBA5A" w14:textId="77777777" w:rsidR="00210E91" w:rsidRDefault="00210E91" w:rsidP="00B71AC1">
                  <w:pPr>
                    <w:spacing w:line="259" w:lineRule="auto"/>
                    <w:ind w:left="2"/>
                  </w:pPr>
                  <w:r>
                    <w:t xml:space="preserve">5 % stavebných nákladov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76CC578" w14:textId="77777777" w:rsidR="00210E91" w:rsidRDefault="00210E91" w:rsidP="00B71AC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210E91" w14:paraId="731F879F" w14:textId="77777777" w:rsidTr="00B71AC1">
              <w:trPr>
                <w:trHeight w:val="403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81B09C" w14:textId="77777777" w:rsidR="00210E91" w:rsidRDefault="00210E91" w:rsidP="00B71AC1">
                  <w:pPr>
                    <w:spacing w:line="259" w:lineRule="auto"/>
                  </w:pPr>
                  <w:r>
                    <w:t xml:space="preserve">Dokumentácia skutočnej realizácie stavby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612F61" w14:textId="77777777" w:rsidR="00210E91" w:rsidRDefault="00210E91" w:rsidP="00B71AC1">
                  <w:pPr>
                    <w:spacing w:line="259" w:lineRule="auto"/>
                  </w:pPr>
                  <w:r>
                    <w:t xml:space="preserve">5 % stavebných nákladov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1638CDB" w14:textId="77777777" w:rsidR="00210E91" w:rsidRDefault="00210E91" w:rsidP="00B71AC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210E91" w14:paraId="7E74D2F7" w14:textId="77777777" w:rsidTr="00B71AC1">
              <w:trPr>
                <w:trHeight w:val="401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A2C557" w14:textId="77777777" w:rsidR="00210E91" w:rsidRDefault="00210E91" w:rsidP="00B71AC1">
                  <w:pPr>
                    <w:spacing w:line="259" w:lineRule="auto"/>
                  </w:pPr>
                  <w:r>
                    <w:t xml:space="preserve">Spracovanie projektovej dokumentácie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7967B5" w14:textId="77777777" w:rsidR="00210E91" w:rsidRDefault="00210E91" w:rsidP="00B71AC1">
                  <w:pPr>
                    <w:spacing w:line="259" w:lineRule="auto"/>
                    <w:ind w:left="7"/>
                  </w:pPr>
                  <w:r>
                    <w:t xml:space="preserve">x % stavebných nákladov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28C6113" w14:textId="77777777" w:rsidR="00210E91" w:rsidRDefault="00210E91" w:rsidP="00B71AC1">
                  <w:pPr>
                    <w:spacing w:line="259" w:lineRule="auto"/>
                  </w:pPr>
                  <w:r>
                    <w:t xml:space="preserve">X - podľa rozsahu a % UNIKA </w:t>
                  </w:r>
                </w:p>
              </w:tc>
            </w:tr>
            <w:tr w:rsidR="00210E91" w14:paraId="7C4B40E6" w14:textId="77777777" w:rsidTr="00B71AC1">
              <w:trPr>
                <w:trHeight w:val="403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2CE4F5B" w14:textId="77777777" w:rsidR="00210E91" w:rsidRDefault="00210E91" w:rsidP="00B71AC1">
                  <w:pPr>
                    <w:spacing w:line="259" w:lineRule="auto"/>
                  </w:pPr>
                  <w:proofErr w:type="spellStart"/>
                  <w:r>
                    <w:t>Majetko</w:t>
                  </w:r>
                  <w:proofErr w:type="spellEnd"/>
                  <w:r>
                    <w:t xml:space="preserve">-právne vysporiadanie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FC73931" w14:textId="77777777" w:rsidR="00210E91" w:rsidRDefault="00210E91" w:rsidP="00B71AC1">
                  <w:pPr>
                    <w:spacing w:line="259" w:lineRule="auto"/>
                    <w:ind w:right="53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E9CC31" w14:textId="77777777" w:rsidR="00210E91" w:rsidRDefault="00210E91" w:rsidP="00B71AC1">
                  <w:pPr>
                    <w:spacing w:line="259" w:lineRule="auto"/>
                  </w:pPr>
                  <w:r>
                    <w:t xml:space="preserve">miestne obvyklé ceny </w:t>
                  </w:r>
                </w:p>
              </w:tc>
            </w:tr>
            <w:tr w:rsidR="00210E91" w14:paraId="65BF88CE" w14:textId="77777777" w:rsidTr="00B71AC1">
              <w:trPr>
                <w:trHeight w:val="404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05B43C" w14:textId="77777777" w:rsidR="00210E91" w:rsidRDefault="00210E91" w:rsidP="00B71AC1">
                  <w:pPr>
                    <w:spacing w:line="259" w:lineRule="auto"/>
                  </w:pPr>
                  <w:r>
                    <w:t xml:space="preserve">Informovanie, komunikácia a viditeľnosť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E04539" w14:textId="77777777" w:rsidR="00210E91" w:rsidRPr="00297306" w:rsidRDefault="00210E91" w:rsidP="00B71AC1">
                  <w:pPr>
                    <w:spacing w:line="259" w:lineRule="auto"/>
                    <w:ind w:left="26"/>
                    <w:rPr>
                      <w:highlight w:val="yellow"/>
                    </w:rPr>
                  </w:pPr>
                  <w:r w:rsidRPr="00551D2C">
                    <w:t>2</w:t>
                  </w:r>
                  <w:r>
                    <w:t>000 Eur bez</w:t>
                  </w:r>
                  <w:r w:rsidRPr="00551D2C">
                    <w:t xml:space="preserve"> DPH / projekt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CC9D69" w14:textId="77777777" w:rsidR="00210E91" w:rsidRDefault="00210E91" w:rsidP="00B71AC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210E91" w:rsidRPr="00071745" w14:paraId="6B38E235" w14:textId="77777777" w:rsidTr="00B71AC1">
              <w:trPr>
                <w:trHeight w:val="1217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FF0217F" w14:textId="77777777" w:rsidR="00210E91" w:rsidRPr="00071745" w:rsidRDefault="00210E91" w:rsidP="00B71AC1">
                  <w:pPr>
                    <w:spacing w:line="259" w:lineRule="auto"/>
                  </w:pPr>
                  <w:r w:rsidRPr="00071745">
                    <w:lastRenderedPageBreak/>
                    <w:t xml:space="preserve">Mimoriadne inžinierske konštrukcie </w:t>
                  </w:r>
                </w:p>
                <w:p w14:paraId="3A41FD19" w14:textId="77777777" w:rsidR="00210E91" w:rsidRPr="00071745" w:rsidRDefault="00210E91" w:rsidP="00210E91">
                  <w:pPr>
                    <w:numPr>
                      <w:ilvl w:val="0"/>
                      <w:numId w:val="15"/>
                    </w:numPr>
                    <w:spacing w:line="259" w:lineRule="auto"/>
                    <w:ind w:hanging="110"/>
                  </w:pPr>
                  <w:r w:rsidRPr="00071745">
                    <w:t xml:space="preserve">mosty &gt; 12 m </w:t>
                  </w:r>
                </w:p>
                <w:p w14:paraId="10977A95" w14:textId="77777777" w:rsidR="00210E91" w:rsidRPr="00071745" w:rsidRDefault="00210E91" w:rsidP="00210E91">
                  <w:pPr>
                    <w:numPr>
                      <w:ilvl w:val="0"/>
                      <w:numId w:val="15"/>
                    </w:numPr>
                    <w:spacing w:line="259" w:lineRule="auto"/>
                    <w:ind w:hanging="110"/>
                  </w:pPr>
                  <w:r w:rsidRPr="00071745">
                    <w:t xml:space="preserve">oporné a </w:t>
                  </w:r>
                  <w:proofErr w:type="spellStart"/>
                  <w:r w:rsidRPr="00071745">
                    <w:t>zárubné</w:t>
                  </w:r>
                  <w:proofErr w:type="spellEnd"/>
                  <w:r w:rsidRPr="00071745">
                    <w:t xml:space="preserve"> múry &gt; 1,5 m </w:t>
                  </w:r>
                </w:p>
                <w:p w14:paraId="1E465915" w14:textId="77777777" w:rsidR="00210E91" w:rsidRPr="00071745" w:rsidRDefault="00210E91" w:rsidP="00210E91">
                  <w:pPr>
                    <w:numPr>
                      <w:ilvl w:val="0"/>
                      <w:numId w:val="15"/>
                    </w:numPr>
                    <w:spacing w:line="259" w:lineRule="auto"/>
                    <w:ind w:hanging="110"/>
                  </w:pPr>
                  <w:r w:rsidRPr="00071745">
                    <w:t xml:space="preserve">príp. iné špecifické konštrukcie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BD441E4" w14:textId="77777777" w:rsidR="00210E91" w:rsidRPr="00071745" w:rsidRDefault="00210E91" w:rsidP="00B71AC1">
                  <w:pPr>
                    <w:spacing w:line="259" w:lineRule="auto"/>
                    <w:ind w:left="73" w:right="76"/>
                    <w:jc w:val="center"/>
                  </w:pPr>
                  <w:r w:rsidRPr="00071745">
                    <w:t>Individuálne posúdenie - 2500 Eur bez DPH / m</w:t>
                  </w:r>
                  <w:r w:rsidRPr="00071745">
                    <w:rPr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8F07156" w14:textId="77777777" w:rsidR="00210E91" w:rsidRPr="00071745" w:rsidRDefault="00210E91" w:rsidP="00B71AC1">
                  <w:pPr>
                    <w:spacing w:line="259" w:lineRule="auto"/>
                  </w:pPr>
                  <w:proofErr w:type="spellStart"/>
                  <w:r w:rsidRPr="00071745">
                    <w:t>benchmarky</w:t>
                  </w:r>
                  <w:proofErr w:type="spellEnd"/>
                  <w:r w:rsidRPr="00071745">
                    <w:t xml:space="preserve"> po položkách </w:t>
                  </w:r>
                </w:p>
              </w:tc>
            </w:tr>
          </w:tbl>
          <w:p w14:paraId="004AEFA9" w14:textId="77777777" w:rsidR="00210E91" w:rsidRPr="00071745" w:rsidRDefault="00210E91" w:rsidP="00B71AC1">
            <w:pPr>
              <w:jc w:val="both"/>
              <w:rPr>
                <w:rFonts w:ascii="Arial Narrow" w:hAnsi="Arial Narrow"/>
              </w:rPr>
            </w:pPr>
          </w:p>
          <w:p w14:paraId="55D8E928" w14:textId="77777777" w:rsidR="00210E91" w:rsidRPr="00071745" w:rsidRDefault="00210E91" w:rsidP="00B71AC1">
            <w:pPr>
              <w:jc w:val="both"/>
              <w:rPr>
                <w:rFonts w:ascii="Arial Narrow" w:hAnsi="Arial Narrow"/>
              </w:rPr>
            </w:pPr>
            <w:r w:rsidRPr="00071745">
              <w:rPr>
                <w:rFonts w:ascii="Arial Narrow" w:hAnsi="Arial Narrow"/>
              </w:rPr>
              <w:t xml:space="preserve">Na všetky položky rozpočtu sú okrem limitov celkových výdavkov na dané skupiny nákladov uplatňované aj </w:t>
            </w:r>
            <w:proofErr w:type="spellStart"/>
            <w:r w:rsidRPr="00071745">
              <w:rPr>
                <w:rFonts w:ascii="Arial Narrow" w:hAnsi="Arial Narrow"/>
              </w:rPr>
              <w:t>benchmarky</w:t>
            </w:r>
            <w:proofErr w:type="spellEnd"/>
            <w:r w:rsidRPr="00071745">
              <w:rPr>
                <w:rFonts w:ascii="Arial Narrow" w:hAnsi="Arial Narrow"/>
              </w:rPr>
              <w:t xml:space="preserve"> jednotkových nákladov. </w:t>
            </w:r>
          </w:p>
          <w:p w14:paraId="7D75774D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071745">
              <w:rPr>
                <w:rFonts w:ascii="Arial Narrow" w:hAnsi="Arial Narrow"/>
              </w:rPr>
              <w:t xml:space="preserve">Celková možná výška prostriedkov na 1 km tak pri štandardnej priemernej šírke cyklotrasy 3 m a bez uváženia odstavných zariadení predstavuje orientačne až (150 + 300) = 450 tisíc Eur bez DPH / 1 km, resp. </w:t>
            </w:r>
            <w:proofErr w:type="spellStart"/>
            <w:r w:rsidRPr="00071745">
              <w:rPr>
                <w:rFonts w:ascii="Arial Narrow" w:hAnsi="Arial Narrow"/>
              </w:rPr>
              <w:t>alikvótne</w:t>
            </w:r>
            <w:proofErr w:type="spellEnd"/>
            <w:r w:rsidRPr="00071745">
              <w:rPr>
                <w:rFonts w:ascii="Arial Narrow" w:hAnsi="Arial Narrow"/>
              </w:rPr>
              <w:t xml:space="preserve"> menej alebo viac v závislosti od rozsahu základnej infraštruktúry (výmera </w:t>
            </w:r>
            <w:proofErr w:type="spellStart"/>
            <w:r w:rsidRPr="00071745">
              <w:rPr>
                <w:rFonts w:ascii="Arial Narrow" w:hAnsi="Arial Narrow"/>
              </w:rPr>
              <w:t>cyklovozoviek</w:t>
            </w:r>
            <w:proofErr w:type="spellEnd"/>
            <w:r w:rsidRPr="00071745">
              <w:rPr>
                <w:rFonts w:ascii="Arial Narrow" w:hAnsi="Arial Narrow"/>
              </w:rPr>
              <w:t>, resp. počet odstavných státí príslušnej úrovne ochrany).</w:t>
            </w:r>
            <w:r w:rsidRPr="00F9417C">
              <w:rPr>
                <w:rFonts w:ascii="Arial Narrow" w:hAnsi="Arial Narrow"/>
              </w:rPr>
              <w:t xml:space="preserve">  </w:t>
            </w:r>
          </w:p>
          <w:p w14:paraId="1E6EB00C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 xml:space="preserve">Výnimočne, v prípade, že projekt obsahuje mimoriadne náročné inžinierske konštrukcie, vyvolané alebo pridružené investície, môže byť na základe podrobného odôvodnenia žiadateľom a individuálneho posúdenia vykonávateľom akceptované a schválené navýšenie limitov oprávnených nákladov, avšak len za predpokladu splnenia nasledovných podmienok: </w:t>
            </w:r>
          </w:p>
          <w:p w14:paraId="17648591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-</w:t>
            </w:r>
            <w:r w:rsidRPr="00F9417C">
              <w:rPr>
                <w:rFonts w:ascii="Arial Narrow" w:hAnsi="Arial Narrow"/>
              </w:rPr>
              <w:tab/>
              <w:t xml:space="preserve">podrobné zdôvodnenie a preukázanie potreby zvýšených nákladov a objektov žiadateľom v </w:t>
            </w:r>
            <w:proofErr w:type="spellStart"/>
            <w:r w:rsidRPr="00F9417C">
              <w:rPr>
                <w:rFonts w:ascii="Arial Narrow" w:hAnsi="Arial Narrow"/>
              </w:rPr>
              <w:t>ŽoPPM</w:t>
            </w:r>
            <w:proofErr w:type="spellEnd"/>
            <w:r w:rsidRPr="00F9417C">
              <w:rPr>
                <w:rFonts w:ascii="Arial Narrow" w:hAnsi="Arial Narrow"/>
              </w:rPr>
              <w:t xml:space="preserve">, </w:t>
            </w:r>
          </w:p>
          <w:p w14:paraId="0664D0EA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-</w:t>
            </w:r>
            <w:r w:rsidRPr="00F9417C">
              <w:rPr>
                <w:rFonts w:ascii="Arial Narrow" w:hAnsi="Arial Narrow"/>
              </w:rPr>
              <w:tab/>
              <w:t xml:space="preserve">neprekročenie aktuálnych </w:t>
            </w:r>
            <w:proofErr w:type="spellStart"/>
            <w:r w:rsidRPr="00F9417C">
              <w:rPr>
                <w:rFonts w:ascii="Arial Narrow" w:hAnsi="Arial Narrow"/>
              </w:rPr>
              <w:t>benchmarkov</w:t>
            </w:r>
            <w:proofErr w:type="spellEnd"/>
            <w:r w:rsidRPr="00F9417C">
              <w:rPr>
                <w:rFonts w:ascii="Arial Narrow" w:hAnsi="Arial Narrow"/>
              </w:rPr>
              <w:t xml:space="preserve"> jednotkových nákladov, </w:t>
            </w:r>
          </w:p>
          <w:p w14:paraId="64AF4E30" w14:textId="77777777" w:rsidR="00210E91" w:rsidRPr="00F9417C" w:rsidRDefault="00210E91" w:rsidP="00B71AC1">
            <w:pPr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-</w:t>
            </w:r>
            <w:r w:rsidRPr="00F9417C">
              <w:rPr>
                <w:rFonts w:ascii="Arial Narrow" w:hAnsi="Arial Narrow"/>
              </w:rPr>
              <w:tab/>
              <w:t xml:space="preserve">výsledky CBA (BCR  &gt; 1,0), </w:t>
            </w:r>
          </w:p>
          <w:p w14:paraId="34577595" w14:textId="77777777" w:rsidR="00210E91" w:rsidRDefault="00210E91" w:rsidP="00B71AC1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F9417C">
              <w:rPr>
                <w:rFonts w:ascii="Arial Narrow" w:hAnsi="Arial Narrow"/>
              </w:rPr>
              <w:t>-</w:t>
            </w:r>
            <w:r w:rsidRPr="00F9417C">
              <w:rPr>
                <w:rFonts w:ascii="Arial Narrow" w:hAnsi="Arial Narrow"/>
              </w:rPr>
              <w:tab/>
              <w:t xml:space="preserve">udržanie priemerných nákladov za všetky schválené projekty do 500 tisíc Eur s DPH na 1 km v záujme dodržania cieľa investície (podpora drahšieho projektu bude možná iba keď na to vznikne priestor po schválení iných projektov s výrazne nižšími nákladmi na 1 km), </w:t>
            </w:r>
          </w:p>
          <w:p w14:paraId="1A46AF6C" w14:textId="77777777" w:rsidR="00210E91" w:rsidRPr="00723A0F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b/>
                <w:lang w:eastAsia="cs-CZ"/>
              </w:rPr>
            </w:pPr>
            <w:proofErr w:type="spellStart"/>
            <w:r w:rsidRPr="00723A0F">
              <w:rPr>
                <w:rFonts w:ascii="Arial Narrow" w:hAnsi="Arial Narrow" w:cstheme="minorHAnsi"/>
                <w:b/>
                <w:lang w:eastAsia="cs-CZ"/>
              </w:rPr>
              <w:t>Benchmarky</w:t>
            </w:r>
            <w:proofErr w:type="spellEnd"/>
            <w:r w:rsidRPr="00723A0F">
              <w:rPr>
                <w:rFonts w:ascii="Arial Narrow" w:hAnsi="Arial Narrow" w:cstheme="minorHAnsi"/>
                <w:b/>
                <w:lang w:eastAsia="cs-CZ"/>
              </w:rPr>
              <w:t xml:space="preserve">  </w:t>
            </w:r>
          </w:p>
          <w:p w14:paraId="24C470FE" w14:textId="77777777" w:rsidR="00210E91" w:rsidRPr="00551BBE" w:rsidRDefault="00210E91" w:rsidP="00B71AC1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highlight w:val="yellow"/>
                <w:lang w:eastAsia="cs-CZ"/>
              </w:rPr>
            </w:pPr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Na agregované položky rozpočtu stavby (</w:t>
            </w:r>
            <w:proofErr w:type="spellStart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ŽoPPM</w:t>
            </w:r>
            <w:proofErr w:type="spellEnd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, časť VI</w:t>
            </w:r>
            <w:r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I</w:t>
            </w:r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I.), ako aj podrobné rozpočtové položky (</w:t>
            </w:r>
            <w:proofErr w:type="spellStart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ŽoPPM</w:t>
            </w:r>
            <w:proofErr w:type="spellEnd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, Príloha J) jednotlivých prvkov projektu môžu byť okrem limitov výdavkov uplatňované tiež </w:t>
            </w:r>
            <w:proofErr w:type="spellStart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benchmarky</w:t>
            </w:r>
            <w:proofErr w:type="spellEnd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, t. j. maximálne očakávané jednotkové stavebné náklady (Eur/km, Eur/m</w:t>
            </w:r>
            <w:r w:rsidRPr="00B0364C">
              <w:rPr>
                <w:rFonts w:ascii="Arial Narrow" w:hAnsi="Arial Narrow" w:cstheme="minorHAnsi"/>
                <w:sz w:val="22"/>
                <w:szCs w:val="22"/>
                <w:vertAlign w:val="superscript"/>
                <w:lang w:eastAsia="cs-CZ"/>
              </w:rPr>
              <w:t>2</w:t>
            </w:r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, Eur/ks), stanované na základe analýzy jednotkových cien v ocenených výkazoch výmer predložených v rámci </w:t>
            </w:r>
            <w:proofErr w:type="spellStart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ŽoPPM</w:t>
            </w:r>
            <w:proofErr w:type="spellEnd"/>
            <w:r w:rsidRPr="00723A0F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, resp. z víťaznej ponuky po ukončení verejného obstarávania.</w:t>
            </w:r>
          </w:p>
        </w:tc>
      </w:tr>
      <w:tr w:rsidR="00210E91" w:rsidRPr="003C7872" w14:paraId="4733FB61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7C7247A8" w14:textId="77777777" w:rsidR="00210E91" w:rsidRPr="00551BBE" w:rsidRDefault="00210E91" w:rsidP="00B71AC1">
            <w:pPr>
              <w:jc w:val="both"/>
              <w:rPr>
                <w:rFonts w:ascii="Arial Narrow" w:hAnsi="Arial Narrow" w:cstheme="minorHAnsi"/>
                <w:highlight w:val="yellow"/>
                <w:lang w:eastAsia="cs-CZ"/>
              </w:rPr>
            </w:pPr>
            <w:r w:rsidRPr="00723A0F">
              <w:rPr>
                <w:rFonts w:ascii="Arial Narrow" w:hAnsi="Arial Narrow" w:cs="Calibri"/>
                <w:b/>
                <w:iCs/>
                <w:lang w:eastAsia="cs-CZ"/>
              </w:rPr>
              <w:lastRenderedPageBreak/>
              <w:t>Spôsob preukázania podmienky zo strany žiadateľa</w:t>
            </w:r>
          </w:p>
        </w:tc>
      </w:tr>
      <w:tr w:rsidR="00210E91" w:rsidRPr="003C7872" w14:paraId="143AFF44" w14:textId="77777777" w:rsidTr="00B71AC1">
        <w:tc>
          <w:tcPr>
            <w:tcW w:w="10207" w:type="dxa"/>
            <w:vAlign w:val="center"/>
          </w:tcPr>
          <w:p w14:paraId="303FA21D" w14:textId="77777777" w:rsidR="00210E91" w:rsidRPr="00723A0F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, časť II. Indikátory príspevku projektu k plneniu cieľa a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, časť VI. Harmonogram a rozpis nákladov projektu,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>, časť VI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723A0F">
              <w:rPr>
                <w:rFonts w:ascii="Arial Narrow" w:hAnsi="Arial Narrow"/>
                <w:sz w:val="22"/>
                <w:szCs w:val="22"/>
              </w:rPr>
              <w:t xml:space="preserve">I. Rozpočet stavby a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, Príloha J Podrobný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položkový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výkaz výmer a rozpočet projektu.</w:t>
            </w:r>
          </w:p>
        </w:tc>
      </w:tr>
      <w:tr w:rsidR="00210E91" w:rsidRPr="003C7872" w14:paraId="09D1C163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365F872E" w14:textId="77777777" w:rsidR="00210E91" w:rsidRPr="00723A0F" w:rsidRDefault="00210E91" w:rsidP="00B71AC1">
            <w:pPr>
              <w:jc w:val="both"/>
              <w:rPr>
                <w:rFonts w:ascii="Arial Narrow" w:hAnsi="Arial Narrow" w:cstheme="minorHAnsi"/>
                <w:lang w:eastAsia="cs-CZ"/>
              </w:rPr>
            </w:pPr>
            <w:r w:rsidRPr="00723A0F">
              <w:rPr>
                <w:rFonts w:ascii="Arial Narrow" w:hAnsi="Arial Narrow" w:cs="Calibri"/>
                <w:b/>
                <w:iCs/>
                <w:lang w:eastAsia="cs-CZ"/>
              </w:rPr>
              <w:t>Spôsob overenia podmienky zo strany vykonávateľa</w:t>
            </w:r>
          </w:p>
        </w:tc>
      </w:tr>
      <w:tr w:rsidR="00210E91" w:rsidRPr="003C7872" w14:paraId="1A90CF80" w14:textId="77777777" w:rsidTr="00B71AC1">
        <w:tc>
          <w:tcPr>
            <w:tcW w:w="10207" w:type="dxa"/>
          </w:tcPr>
          <w:p w14:paraId="4EF4A5FE" w14:textId="77777777" w:rsidR="00210E91" w:rsidRPr="00551BBE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23A0F">
              <w:rPr>
                <w:rFonts w:ascii="Arial Narrow" w:hAnsi="Arial Narrow"/>
                <w:sz w:val="22"/>
                <w:szCs w:val="22"/>
              </w:rPr>
              <w:t xml:space="preserve">Matematická kontrola podrobných a agregovaných rozpočtových položiek. Nadlimitné rozpočtované výdavky budú krátené. Porovnanie jednotkových cien podrobných rozpočtových položiek s inými projektami.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Nadbenchmarkové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rozpočtované výdavky budú krátené.</w:t>
            </w:r>
          </w:p>
        </w:tc>
      </w:tr>
      <w:tr w:rsidR="00210E91" w:rsidRPr="003C7872" w14:paraId="6A55E297" w14:textId="77777777" w:rsidTr="00B71AC1"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52D41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 w:cs="Calibri"/>
                <w:iCs/>
                <w:lang w:eastAsia="cs-CZ"/>
              </w:rPr>
            </w:pPr>
          </w:p>
        </w:tc>
      </w:tr>
      <w:tr w:rsidR="00210E91" w:rsidRPr="003C7872" w14:paraId="3F7D762E" w14:textId="77777777" w:rsidTr="00B71AC1">
        <w:tc>
          <w:tcPr>
            <w:tcW w:w="10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E29BBC" w14:textId="77777777" w:rsidR="00210E91" w:rsidRPr="003C7872" w:rsidRDefault="00210E91" w:rsidP="00210E91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SPÔSOB URČENIA PORADIA ŽIADOSTÍ O POSKYTNUTIE PROSTRIEDKOV MECHANIZMU</w:t>
            </w:r>
          </w:p>
        </w:tc>
      </w:tr>
      <w:tr w:rsidR="00210E91" w:rsidRPr="003C7872" w14:paraId="6280A623" w14:textId="77777777" w:rsidTr="00B71AC1">
        <w:tc>
          <w:tcPr>
            <w:tcW w:w="1020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B2B985B" w14:textId="77777777" w:rsidR="00210E91" w:rsidRPr="003C7872" w:rsidRDefault="00210E91" w:rsidP="00210E91">
            <w:pPr>
              <w:pStyle w:val="Odsekzoznamu"/>
              <w:numPr>
                <w:ilvl w:val="0"/>
                <w:numId w:val="5"/>
              </w:numPr>
              <w:ind w:left="330"/>
              <w:rPr>
                <w:rFonts w:ascii="Arial Narrow" w:hAnsi="Arial Narrow"/>
                <w:b/>
                <w:bCs/>
              </w:rPr>
            </w:pPr>
            <w:r w:rsidRPr="003C7872">
              <w:rPr>
                <w:rFonts w:ascii="Arial Narrow" w:hAnsi="Arial Narrow"/>
                <w:b/>
                <w:bCs/>
              </w:rPr>
              <w:t xml:space="preserve">Kritériá </w:t>
            </w:r>
            <w:r>
              <w:rPr>
                <w:rFonts w:ascii="Arial Narrow" w:hAnsi="Arial Narrow"/>
                <w:b/>
                <w:bCs/>
              </w:rPr>
              <w:t xml:space="preserve">na určenie poradia žiadostí o poskytnutie prostriedkov mechanizmu </w:t>
            </w:r>
          </w:p>
        </w:tc>
      </w:tr>
      <w:tr w:rsidR="00210E91" w:rsidRPr="003C7872" w14:paraId="1C03F0F0" w14:textId="77777777" w:rsidTr="00B71AC1">
        <w:trPr>
          <w:trHeight w:val="758"/>
        </w:trPr>
        <w:tc>
          <w:tcPr>
            <w:tcW w:w="10207" w:type="dxa"/>
            <w:shd w:val="clear" w:color="auto" w:fill="auto"/>
          </w:tcPr>
          <w:p w14:paraId="7C7266B3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Prostriedky mechanizmu sa budú prideľovať na základe poradia podľa dosiahnutého výsledného hodnotiaceho skóre, ktoré. je kritériom na vytvorenie poradia žiadostí pre prideľovanie disponibilných prostriedkov mechanizmu. </w:t>
            </w:r>
          </w:p>
          <w:p w14:paraId="4BDAE700" w14:textId="77777777" w:rsidR="00210E91" w:rsidRPr="00A05C9E" w:rsidRDefault="00210E91" w:rsidP="00B71AC1">
            <w:pPr>
              <w:spacing w:after="272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>Bodové hodnotenie projektov bude vychádzať z výsledných hodnôt analýzy dopytu a dodatočných hodnotiacich kritérií (Kapitola 6 Metodiky posudzovania a hodnotenia projektov cyklistickej infraštruktúry).</w:t>
            </w:r>
          </w:p>
          <w:p w14:paraId="27DCBC26" w14:textId="77777777" w:rsidR="00210E91" w:rsidRPr="009A14ED" w:rsidRDefault="00210E91" w:rsidP="00B71AC1">
            <w:pPr>
              <w:spacing w:after="13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Analýza dopytu: </w:t>
            </w:r>
            <w:r w:rsidRPr="00A412E7">
              <w:rPr>
                <w:rFonts w:ascii="Arial Narrow" w:hAnsi="Arial Narrow"/>
              </w:rPr>
              <w:t xml:space="preserve">Analýza dopytu bude pre každý projekt spracovaná vykonávateľom interne v zmysle Metodiky </w:t>
            </w:r>
            <w:proofErr w:type="spellStart"/>
            <w:r w:rsidRPr="00A412E7">
              <w:rPr>
                <w:rFonts w:ascii="Arial Narrow" w:hAnsi="Arial Narrow"/>
              </w:rPr>
              <w:t>nákladovovýnosovej</w:t>
            </w:r>
            <w:proofErr w:type="spellEnd"/>
            <w:r w:rsidRPr="00A412E7">
              <w:rPr>
                <w:rFonts w:ascii="Arial Narrow" w:hAnsi="Arial Narrow"/>
              </w:rPr>
              <w:t xml:space="preserve"> analýzy CBA pre projekty rozvoja cyklistickej infraštruktúry na základe dostupných všeobecných štatistických údajov (celoslovenské hodnoty). </w:t>
            </w:r>
          </w:p>
          <w:p w14:paraId="5A2ACCC7" w14:textId="77777777" w:rsidR="00210E91" w:rsidRPr="00A05C9E" w:rsidRDefault="00210E91" w:rsidP="00B71AC1">
            <w:pPr>
              <w:spacing w:after="138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Forma preukázania</w:t>
            </w:r>
            <w:r w:rsidRPr="00A05C9E">
              <w:rPr>
                <w:rFonts w:ascii="Arial Narrow" w:hAnsi="Arial Narrow"/>
              </w:rPr>
              <w:t xml:space="preserve">: Základné podklady vo vzťahu k projektu predkladá žiadateľ prostredníctvom </w:t>
            </w:r>
            <w:proofErr w:type="spellStart"/>
            <w:r w:rsidRPr="00A05C9E">
              <w:rPr>
                <w:rFonts w:ascii="Arial Narrow" w:hAnsi="Arial Narrow"/>
              </w:rPr>
              <w:t>ŽoPPM</w:t>
            </w:r>
            <w:proofErr w:type="spellEnd"/>
            <w:r w:rsidRPr="00A05C9E">
              <w:rPr>
                <w:rFonts w:ascii="Arial Narrow" w:hAnsi="Arial Narrow"/>
              </w:rPr>
              <w:t xml:space="preserve">, časť V. Hlavné a ostatné ciele ciest napojené na plánovanú </w:t>
            </w:r>
            <w:proofErr w:type="spellStart"/>
            <w:r w:rsidRPr="00A05C9E">
              <w:rPr>
                <w:rFonts w:ascii="Arial Narrow" w:hAnsi="Arial Narrow"/>
              </w:rPr>
              <w:t>cykloinfraštruktúru</w:t>
            </w:r>
            <w:proofErr w:type="spellEnd"/>
            <w:r w:rsidRPr="00A05C9E">
              <w:rPr>
                <w:rFonts w:ascii="Arial Narrow" w:hAnsi="Arial Narrow"/>
              </w:rPr>
              <w:t xml:space="preserve">, Prílohy F – zákres navrhovanej cyklistickej infraštruktúry, Prílohy G – umiestnenie významných cieľov ciest a Prílohy H – Mapa existujúcej a plánovanej siete cyklistickej infraštruktúry v území. Žiadateľ tiež môže ďalej spresniť podklady pre analýzu dopytu prostredníctvom poskytnutia doplňujúcich informácií v rámci </w:t>
            </w:r>
            <w:proofErr w:type="spellStart"/>
            <w:r w:rsidRPr="00A05C9E">
              <w:rPr>
                <w:rFonts w:ascii="Arial Narrow" w:hAnsi="Arial Narrow"/>
              </w:rPr>
              <w:t>ŽoPPM</w:t>
            </w:r>
            <w:proofErr w:type="spellEnd"/>
            <w:r w:rsidRPr="00A05C9E">
              <w:rPr>
                <w:rFonts w:ascii="Arial Narrow" w:hAnsi="Arial Narrow"/>
              </w:rPr>
              <w:t xml:space="preserve">, Prílohy L – Grafické prílohy k dopravnému modelu a </w:t>
            </w:r>
            <w:proofErr w:type="spellStart"/>
            <w:r w:rsidRPr="00A05C9E">
              <w:rPr>
                <w:rFonts w:ascii="Arial Narrow" w:hAnsi="Arial Narrow"/>
              </w:rPr>
              <w:t>ŽoPPM</w:t>
            </w:r>
            <w:proofErr w:type="spellEnd"/>
            <w:r w:rsidRPr="00A05C9E">
              <w:rPr>
                <w:rFonts w:ascii="Arial Narrow" w:hAnsi="Arial Narrow"/>
              </w:rPr>
              <w:t xml:space="preserve"> Prílohy M – Databáza dotazníkov z prieskumu dochádzky u významných zamestnávateľov. </w:t>
            </w:r>
          </w:p>
          <w:p w14:paraId="36FED95E" w14:textId="77777777" w:rsidR="00210E91" w:rsidRPr="00A05C9E" w:rsidRDefault="00210E91" w:rsidP="00B71AC1">
            <w:pPr>
              <w:spacing w:after="267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Spôsob posúdenia:</w:t>
            </w:r>
            <w:r w:rsidRPr="00A05C9E">
              <w:rPr>
                <w:rFonts w:ascii="Arial Narrow" w:hAnsi="Arial Narrow"/>
              </w:rPr>
              <w:t xml:space="preserve"> Modelovanie dopytu a dochádzky na bicykli v zmysle Metodiky nákladovo-výnosovej analýzy CBA pre projekty rozvoja cyklistickej infraštruktúry na základe oficiálnych štatistických údajov o dochádzke do zamestnania a škôl, v </w:t>
            </w:r>
            <w:r w:rsidRPr="00A05C9E">
              <w:rPr>
                <w:rFonts w:ascii="Arial Narrow" w:hAnsi="Arial Narrow"/>
              </w:rPr>
              <w:lastRenderedPageBreak/>
              <w:t xml:space="preserve">prípade potreby doplnené údajmi z prieskumu dochádzky vykonaným žiadateľom. Projekty, alebo ich časti s výlučne rekreačným charakterom (dopravný model nepreukáže reálne využitie na dochádzku do zamestnania, škôl či na stanice a zastávky) nespĺňajú podmienku a žiadosť bude vyradená z procesu posudzovania a hodnotenia. </w:t>
            </w:r>
          </w:p>
          <w:p w14:paraId="69E5B447" w14:textId="77777777" w:rsidR="00210E91" w:rsidRPr="00A05C9E" w:rsidRDefault="00210E91" w:rsidP="00B71AC1">
            <w:pPr>
              <w:pStyle w:val="Nadpis2"/>
              <w:ind w:left="0" w:right="4"/>
              <w:outlineLvl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>Základné</w:t>
            </w:r>
            <w:proofErr w:type="spellEnd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>hodnotiace</w:t>
            </w:r>
            <w:proofErr w:type="spellEnd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>skóre</w:t>
            </w:r>
            <w:proofErr w:type="spellEnd"/>
            <w:r w:rsidRPr="00A05C9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  <w:p w14:paraId="2C41EC6C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Analýza CBA bude pre každý projekt spracovaná vykonávateľom interne v zmysle Metodiky </w:t>
            </w:r>
            <w:proofErr w:type="spellStart"/>
            <w:r w:rsidRPr="00A05C9E">
              <w:rPr>
                <w:rFonts w:ascii="Arial Narrow" w:hAnsi="Arial Narrow"/>
              </w:rPr>
              <w:t>nákladovovýnosovej</w:t>
            </w:r>
            <w:proofErr w:type="spellEnd"/>
            <w:r w:rsidRPr="00A05C9E">
              <w:rPr>
                <w:rFonts w:ascii="Arial Narrow" w:hAnsi="Arial Narrow"/>
              </w:rPr>
              <w:t xml:space="preserve"> analýzy CBA pre projekty rozvoja cyklistickej infraštruktúry. Východiskom hodnotenia projektu je stanovenie indikátora B/C (indikátor pomeru prínosov a nákladov). </w:t>
            </w:r>
          </w:p>
          <w:p w14:paraId="7817C2E6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>Základné hodnotiace skóre (Hz) sa stanoví vo výške stonásobku vypočítaného výsledného ukazovateľa pomeru prínosov a nákladov B/C a jeho zaokrúhlenia na celé číslo.</w:t>
            </w:r>
            <w:r w:rsidRPr="00A05C9E">
              <w:rPr>
                <w:rFonts w:ascii="Arial Narrow" w:hAnsi="Arial Narrow"/>
                <w:b/>
              </w:rPr>
              <w:t xml:space="preserve"> </w:t>
            </w:r>
          </w:p>
          <w:p w14:paraId="429CDF53" w14:textId="77777777" w:rsidR="00210E91" w:rsidRPr="00A05C9E" w:rsidRDefault="00210E91" w:rsidP="00B71AC1">
            <w:pPr>
              <w:spacing w:after="117" w:line="259" w:lineRule="auto"/>
              <w:ind w:left="10" w:right="1"/>
              <w:jc w:val="center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 xml:space="preserve">Hz = B/C x 100 </w:t>
            </w:r>
          </w:p>
          <w:p w14:paraId="1730510A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Podmienka dosiahnutia pomeru B/C &gt; 1,0 sa ustanovuje len pre projekty s nákladmi nad limity oprávnených výdavkov.  </w:t>
            </w:r>
          </w:p>
          <w:p w14:paraId="33A1B6F6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 xml:space="preserve">Forma preukázania: </w:t>
            </w:r>
            <w:proofErr w:type="spellStart"/>
            <w:r w:rsidRPr="00A05C9E">
              <w:rPr>
                <w:rFonts w:ascii="Arial Narrow" w:hAnsi="Arial Narrow"/>
              </w:rPr>
              <w:t>ŽoPPM</w:t>
            </w:r>
            <w:proofErr w:type="spellEnd"/>
            <w:r w:rsidRPr="00A05C9E">
              <w:rPr>
                <w:rFonts w:ascii="Arial Narrow" w:hAnsi="Arial Narrow"/>
              </w:rPr>
              <w:t>, časť V</w:t>
            </w:r>
            <w:r>
              <w:rPr>
                <w:rFonts w:ascii="Arial Narrow" w:hAnsi="Arial Narrow"/>
              </w:rPr>
              <w:t>I</w:t>
            </w:r>
            <w:r w:rsidRPr="00A05C9E">
              <w:rPr>
                <w:rFonts w:ascii="Arial Narrow" w:hAnsi="Arial Narrow"/>
              </w:rPr>
              <w:t xml:space="preserve">II. Rozpočet stavby v štruktúre pre účely CBA. </w:t>
            </w:r>
          </w:p>
          <w:p w14:paraId="5DF4DC66" w14:textId="77777777" w:rsidR="00210E91" w:rsidRPr="00A05C9E" w:rsidRDefault="00210E91" w:rsidP="00B71AC1">
            <w:pPr>
              <w:spacing w:after="8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Spôsob posúdenia:</w:t>
            </w:r>
            <w:r w:rsidRPr="00A05C9E">
              <w:rPr>
                <w:rFonts w:ascii="Arial Narrow" w:hAnsi="Arial Narrow"/>
              </w:rPr>
              <w:t xml:space="preserve"> Matematický výpočet podľa vyššie uvedeného vzorca. </w:t>
            </w:r>
          </w:p>
          <w:p w14:paraId="15B81783" w14:textId="77777777" w:rsidR="00210E91" w:rsidRPr="00A05C9E" w:rsidRDefault="00210E91" w:rsidP="00B71AC1">
            <w:pPr>
              <w:spacing w:line="259" w:lineRule="auto"/>
              <w:ind w:left="5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 </w:t>
            </w:r>
            <w:r w:rsidRPr="00A05C9E">
              <w:rPr>
                <w:rFonts w:ascii="Arial Narrow" w:hAnsi="Arial Narrow"/>
              </w:rPr>
              <w:tab/>
              <w:t xml:space="preserve"> </w:t>
            </w:r>
          </w:p>
          <w:p w14:paraId="526AC9FD" w14:textId="77777777" w:rsidR="00210E91" w:rsidRPr="004D253D" w:rsidRDefault="00210E91" w:rsidP="00B71AC1">
            <w:pPr>
              <w:pStyle w:val="Nadpis2"/>
              <w:numPr>
                <w:ilvl w:val="0"/>
                <w:numId w:val="0"/>
              </w:numPr>
              <w:ind w:right="4"/>
              <w:outlineLvl w:val="1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4D253D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Dodatočné hodnotiace kritériá </w:t>
            </w:r>
          </w:p>
          <w:p w14:paraId="65D3E119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K základnému hodnotiacemu skóre (výsledná hodnota zo základného hodnotenia) sa pričíta, resp. odčíta dodatočné hodnotiace skóre </w:t>
            </w:r>
            <w:proofErr w:type="spellStart"/>
            <w:r w:rsidRPr="00A05C9E">
              <w:rPr>
                <w:rFonts w:ascii="Arial Narrow" w:hAnsi="Arial Narrow"/>
                <w:b/>
                <w:i/>
              </w:rPr>
              <w:t>hi</w:t>
            </w:r>
            <w:proofErr w:type="spellEnd"/>
            <w:r w:rsidRPr="00A05C9E">
              <w:rPr>
                <w:rFonts w:ascii="Arial Narrow" w:hAnsi="Arial Narrow"/>
              </w:rPr>
              <w:t xml:space="preserve">, ktoré je udeľované za splnenie alebo čiastočné splnenie, resp. nesplnenie určitých kvalitatívnych kritérií. Jednotlivé kvalitatívne kritériá sú bližšie špecifikované v bode 6.3 Metodiky posudzovania a hodnotenia projektov cyklistickej infraštruktúry. </w:t>
            </w:r>
          </w:p>
          <w:p w14:paraId="0C6F7565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Forma preukázania</w:t>
            </w:r>
            <w:r w:rsidRPr="00A05C9E">
              <w:rPr>
                <w:rFonts w:ascii="Arial Narrow" w:hAnsi="Arial Narrow"/>
              </w:rPr>
              <w:t xml:space="preserve">: Vyplnenie všetkých častí a príloh </w:t>
            </w:r>
            <w:proofErr w:type="spellStart"/>
            <w:r w:rsidRPr="00A05C9E">
              <w:rPr>
                <w:rFonts w:ascii="Arial Narrow" w:hAnsi="Arial Narrow"/>
              </w:rPr>
              <w:t>ŽoPPM</w:t>
            </w:r>
            <w:proofErr w:type="spellEnd"/>
            <w:r w:rsidRPr="00A05C9E">
              <w:rPr>
                <w:rFonts w:ascii="Arial Narrow" w:hAnsi="Arial Narrow"/>
              </w:rPr>
              <w:t xml:space="preserve">. </w:t>
            </w:r>
          </w:p>
          <w:p w14:paraId="2AF75A17" w14:textId="77777777" w:rsidR="00210E91" w:rsidRPr="00A05C9E" w:rsidRDefault="00210E91" w:rsidP="00B71AC1">
            <w:pPr>
              <w:spacing w:after="290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Spôsob posúdenia:</w:t>
            </w:r>
            <w:r w:rsidRPr="00A05C9E">
              <w:rPr>
                <w:rFonts w:ascii="Arial Narrow" w:hAnsi="Arial Narrow"/>
              </w:rPr>
              <w:t xml:space="preserve"> Matematický výpočet podľa vzorcov uvedených v Metodike posudzovania a hodnotenia projektov cyklistickej infraštruktúry. </w:t>
            </w:r>
          </w:p>
          <w:p w14:paraId="6E47F93F" w14:textId="77777777" w:rsidR="00210E91" w:rsidRPr="004D253D" w:rsidRDefault="00210E91" w:rsidP="00B71AC1">
            <w:pPr>
              <w:pStyle w:val="Nadpis2"/>
              <w:numPr>
                <w:ilvl w:val="0"/>
                <w:numId w:val="0"/>
              </w:numPr>
              <w:ind w:right="4"/>
              <w:outlineLvl w:val="1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4D253D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Výsledné skóre hodnotenia </w:t>
            </w:r>
          </w:p>
          <w:p w14:paraId="5A31DE5F" w14:textId="77777777" w:rsidR="00210E91" w:rsidRPr="00A05C9E" w:rsidRDefault="00210E91" w:rsidP="00B71AC1">
            <w:pPr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Výsledné skóre hodnotenia sa vypočíta ako súčet základného a všetkých dodatočných hodnotení: </w:t>
            </w:r>
          </w:p>
          <w:p w14:paraId="462CBF59" w14:textId="77777777" w:rsidR="00210E91" w:rsidRPr="00A05C9E" w:rsidRDefault="00210E91" w:rsidP="00B71AC1">
            <w:pPr>
              <w:spacing w:after="117" w:line="259" w:lineRule="auto"/>
              <w:ind w:left="10" w:right="2"/>
              <w:jc w:val="center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  <w:b/>
              </w:rPr>
              <w:t>H = Hz + Σ(</w:t>
            </w:r>
            <w:proofErr w:type="spellStart"/>
            <w:r w:rsidRPr="00A05C9E">
              <w:rPr>
                <w:rFonts w:ascii="Arial Narrow" w:hAnsi="Arial Narrow"/>
                <w:b/>
              </w:rPr>
              <w:t>hi</w:t>
            </w:r>
            <w:proofErr w:type="spellEnd"/>
            <w:r w:rsidRPr="00A05C9E">
              <w:rPr>
                <w:rFonts w:ascii="Arial Narrow" w:hAnsi="Arial Narrow"/>
                <w:b/>
              </w:rPr>
              <w:t xml:space="preserve">) </w:t>
            </w:r>
          </w:p>
          <w:p w14:paraId="3DB59532" w14:textId="77777777" w:rsidR="00210E91" w:rsidRPr="00A05C9E" w:rsidRDefault="00210E91" w:rsidP="00B71AC1">
            <w:pPr>
              <w:spacing w:after="287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Dosiahnuté výsledné skóre hodnotenia je kritériom na vytvorenie poradia žiadostí pre prideľovanie disponibilných prostriedkov mechanizmu.  </w:t>
            </w:r>
          </w:p>
          <w:p w14:paraId="7A296D29" w14:textId="77777777" w:rsidR="00210E91" w:rsidRPr="004D253D" w:rsidRDefault="00210E91" w:rsidP="00B71AC1">
            <w:pPr>
              <w:pStyle w:val="Nadpis2"/>
              <w:numPr>
                <w:ilvl w:val="0"/>
                <w:numId w:val="0"/>
              </w:numPr>
              <w:ind w:right="4"/>
              <w:outlineLvl w:val="1"/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</w:pPr>
            <w:r w:rsidRPr="004D253D">
              <w:rPr>
                <w:rFonts w:ascii="Arial Narrow" w:hAnsi="Arial Narrow"/>
                <w:color w:val="auto"/>
                <w:sz w:val="22"/>
                <w:szCs w:val="22"/>
                <w:lang w:val="sk-SK"/>
              </w:rPr>
              <w:t xml:space="preserve">Minimálne požadované hodnotiace skóre </w:t>
            </w:r>
          </w:p>
          <w:p w14:paraId="224DC179" w14:textId="77777777" w:rsidR="00210E91" w:rsidRPr="00301DCC" w:rsidRDefault="00210E91" w:rsidP="00B71AC1">
            <w:pPr>
              <w:spacing w:after="287"/>
              <w:rPr>
                <w:rFonts w:ascii="Arial Narrow" w:hAnsi="Arial Narrow"/>
              </w:rPr>
            </w:pPr>
            <w:r w:rsidRPr="00A05C9E">
              <w:rPr>
                <w:rFonts w:ascii="Arial Narrow" w:hAnsi="Arial Narrow"/>
              </w:rPr>
              <w:t xml:space="preserve">Pre účely tejto výzvy sa ako kritérium pridelenia podpory mechanizmu stanovuje dosiahnutie výsledného hodnotiaceho skóre minimálne 75 bodov (a viac).  </w:t>
            </w:r>
          </w:p>
        </w:tc>
      </w:tr>
      <w:tr w:rsidR="00210E91" w:rsidRPr="003C7872" w14:paraId="2D3A9337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5E3EE095" w14:textId="77777777" w:rsidR="00210E91" w:rsidRPr="003C7872" w:rsidRDefault="00210E91" w:rsidP="00B71AC1">
            <w:pPr>
              <w:jc w:val="both"/>
              <w:rPr>
                <w:rFonts w:ascii="Arial Narrow" w:hAnsi="Arial Narrow" w:cs="Calibri"/>
                <w:bCs/>
                <w:iCs/>
                <w:lang w:eastAsia="cs-CZ"/>
              </w:rPr>
            </w:pPr>
            <w:r w:rsidRPr="003C7872">
              <w:rPr>
                <w:rFonts w:ascii="Arial Narrow" w:hAnsi="Arial Narrow" w:cs="Calibri"/>
                <w:b/>
                <w:iCs/>
                <w:lang w:eastAsia="cs-CZ"/>
              </w:rPr>
              <w:lastRenderedPageBreak/>
              <w:t>Spôsob preukázania zo strany žiadateľa</w:t>
            </w:r>
          </w:p>
        </w:tc>
      </w:tr>
      <w:tr w:rsidR="00210E91" w:rsidRPr="003C7872" w14:paraId="7EE710EF" w14:textId="77777777" w:rsidTr="00B71AC1">
        <w:tc>
          <w:tcPr>
            <w:tcW w:w="10207" w:type="dxa"/>
          </w:tcPr>
          <w:p w14:paraId="3B2E6BB7" w14:textId="77777777" w:rsidR="00210E91" w:rsidRPr="00304990" w:rsidRDefault="00210E91" w:rsidP="00B71AC1">
            <w:pPr>
              <w:spacing w:before="60" w:after="60"/>
              <w:jc w:val="both"/>
              <w:rPr>
                <w:rFonts w:ascii="Arial Narrow" w:hAnsi="Arial Narrow" w:cs="Calibri"/>
                <w:bCs/>
                <w:lang w:eastAsia="cs-CZ"/>
              </w:rPr>
            </w:pPr>
            <w:r>
              <w:rPr>
                <w:rFonts w:ascii="Arial Narrow" w:hAnsi="Arial Narrow" w:cs="Calibri"/>
                <w:bCs/>
                <w:lang w:eastAsia="cs-CZ"/>
              </w:rPr>
              <w:t xml:space="preserve">Predloženie </w:t>
            </w:r>
            <w:proofErr w:type="spellStart"/>
            <w:r w:rsidRPr="00304990">
              <w:rPr>
                <w:rFonts w:ascii="Arial Narrow" w:hAnsi="Arial Narrow" w:cs="Calibri"/>
                <w:bCs/>
                <w:lang w:eastAsia="cs-CZ"/>
              </w:rPr>
              <w:t>ŽoPPM</w:t>
            </w:r>
            <w:proofErr w:type="spellEnd"/>
            <w:r>
              <w:rPr>
                <w:rFonts w:ascii="Arial Narrow" w:hAnsi="Arial Narrow" w:cs="Calibri"/>
                <w:bCs/>
                <w:lang w:eastAsia="cs-CZ"/>
              </w:rPr>
              <w:t xml:space="preserve"> a opis projektu vrátane príloh.</w:t>
            </w:r>
          </w:p>
        </w:tc>
      </w:tr>
      <w:tr w:rsidR="00210E91" w:rsidRPr="003C7872" w14:paraId="673BE225" w14:textId="77777777" w:rsidTr="00B71AC1">
        <w:tc>
          <w:tcPr>
            <w:tcW w:w="10207" w:type="dxa"/>
            <w:shd w:val="clear" w:color="auto" w:fill="D9D9D9" w:themeFill="background1" w:themeFillShade="D9"/>
          </w:tcPr>
          <w:p w14:paraId="0181AFA4" w14:textId="77777777" w:rsidR="00210E91" w:rsidRPr="003C7872" w:rsidRDefault="00210E91" w:rsidP="00B71AC1">
            <w:pPr>
              <w:jc w:val="both"/>
              <w:rPr>
                <w:rFonts w:ascii="Arial Narrow" w:hAnsi="Arial Narrow" w:cs="Calibri"/>
                <w:bCs/>
                <w:iCs/>
                <w:lang w:eastAsia="cs-CZ"/>
              </w:rPr>
            </w:pPr>
            <w:r w:rsidRPr="003C7872">
              <w:rPr>
                <w:rFonts w:ascii="Arial Narrow" w:hAnsi="Arial Narrow" w:cs="Calibri"/>
                <w:b/>
                <w:iCs/>
                <w:lang w:eastAsia="cs-CZ"/>
              </w:rPr>
              <w:t>Spôsob overenia zo strany vykonávateľa</w:t>
            </w:r>
          </w:p>
        </w:tc>
      </w:tr>
      <w:tr w:rsidR="00210E91" w:rsidRPr="003C7872" w14:paraId="49A2DAFE" w14:textId="77777777" w:rsidTr="00B71AC1">
        <w:tc>
          <w:tcPr>
            <w:tcW w:w="10207" w:type="dxa"/>
          </w:tcPr>
          <w:p w14:paraId="7F5F8ECA" w14:textId="77777777" w:rsidR="00210E91" w:rsidRPr="00304990" w:rsidRDefault="00210E91" w:rsidP="00B71AC1">
            <w:pPr>
              <w:spacing w:before="60" w:after="60"/>
              <w:jc w:val="both"/>
              <w:rPr>
                <w:rFonts w:ascii="Arial Narrow" w:hAnsi="Arial Narrow" w:cstheme="minorHAnsi"/>
                <w:bCs/>
                <w:lang w:eastAsia="cs-CZ"/>
              </w:rPr>
            </w:pPr>
            <w:r w:rsidRPr="00304990">
              <w:rPr>
                <w:rFonts w:ascii="Arial Narrow" w:hAnsi="Arial Narrow" w:cstheme="minorHAnsi"/>
                <w:bCs/>
                <w:lang w:eastAsia="cs-CZ"/>
              </w:rPr>
              <w:t xml:space="preserve">Overenie </w:t>
            </w:r>
            <w:proofErr w:type="spellStart"/>
            <w:r w:rsidRPr="00304990">
              <w:rPr>
                <w:rFonts w:ascii="Arial Narrow" w:hAnsi="Arial Narrow" w:cstheme="minorHAnsi"/>
                <w:bCs/>
                <w:lang w:eastAsia="cs-CZ"/>
              </w:rPr>
              <w:t>ŽoPPM</w:t>
            </w:r>
            <w:proofErr w:type="spellEnd"/>
            <w:r w:rsidRPr="00304990">
              <w:rPr>
                <w:rFonts w:ascii="Arial Narrow" w:hAnsi="Arial Narrow" w:cstheme="minorHAnsi"/>
                <w:bCs/>
                <w:lang w:eastAsia="cs-CZ"/>
              </w:rPr>
              <w:t xml:space="preserve"> a posúdenie vypracovaného projektu</w:t>
            </w:r>
            <w:r>
              <w:rPr>
                <w:rFonts w:ascii="Arial Narrow" w:hAnsi="Arial Narrow" w:cstheme="minorHAnsi"/>
                <w:bCs/>
                <w:lang w:eastAsia="cs-CZ"/>
              </w:rPr>
              <w:t>.</w:t>
            </w:r>
          </w:p>
          <w:p w14:paraId="0FF5CF86" w14:textId="77777777" w:rsidR="00210E91" w:rsidRDefault="00210E91" w:rsidP="00B71AC1">
            <w:pPr>
              <w:spacing w:before="120" w:after="60"/>
              <w:jc w:val="both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V prípade, že bude v rámci výzvy predložený iba jeden projekt, bude bodovo ohodnotený na základe odborného posúdenia vykonávateľa.</w:t>
            </w:r>
          </w:p>
          <w:p w14:paraId="64271022" w14:textId="77777777" w:rsidR="00210E91" w:rsidRPr="003C7872" w:rsidRDefault="00210E91" w:rsidP="00B71AC1">
            <w:pPr>
              <w:pStyle w:val="Odsekzoznamu"/>
              <w:spacing w:before="60" w:after="60"/>
              <w:ind w:left="182"/>
              <w:contextualSpacing w:val="0"/>
              <w:jc w:val="both"/>
              <w:rPr>
                <w:rFonts w:ascii="Arial Narrow" w:hAnsi="Arial Narrow" w:cstheme="minorHAnsi"/>
                <w:bCs/>
                <w:sz w:val="22"/>
                <w:szCs w:val="22"/>
                <w:lang w:eastAsia="cs-CZ"/>
              </w:rPr>
            </w:pPr>
          </w:p>
        </w:tc>
      </w:tr>
    </w:tbl>
    <w:p w14:paraId="07B818AB" w14:textId="77777777" w:rsidR="00210E91" w:rsidRPr="003C7872" w:rsidRDefault="00210E91" w:rsidP="00210E91">
      <w:pPr>
        <w:spacing w:after="120" w:line="240" w:lineRule="auto"/>
        <w:rPr>
          <w:rFonts w:ascii="Arial Narrow" w:hAnsi="Arial Narrow"/>
        </w:rPr>
      </w:pPr>
    </w:p>
    <w:tbl>
      <w:tblPr>
        <w:tblStyle w:val="Mriekatabuky"/>
        <w:tblW w:w="10219" w:type="dxa"/>
        <w:tblInd w:w="-431" w:type="dxa"/>
        <w:tblLook w:val="04A0" w:firstRow="1" w:lastRow="0" w:firstColumn="1" w:lastColumn="0" w:noHBand="0" w:noVBand="1"/>
      </w:tblPr>
      <w:tblGrid>
        <w:gridCol w:w="10219"/>
      </w:tblGrid>
      <w:tr w:rsidR="00210E91" w:rsidRPr="003C7872" w14:paraId="0C2001AD" w14:textId="77777777" w:rsidTr="00B71AC1">
        <w:tc>
          <w:tcPr>
            <w:tcW w:w="10219" w:type="dxa"/>
            <w:shd w:val="clear" w:color="auto" w:fill="D9D9D9" w:themeFill="background1" w:themeFillShade="D9"/>
          </w:tcPr>
          <w:p w14:paraId="3C971C28" w14:textId="77777777" w:rsidR="00210E91" w:rsidRPr="003C7872" w:rsidRDefault="00210E91" w:rsidP="00210E91">
            <w:pPr>
              <w:pStyle w:val="Odsekzoznamu"/>
              <w:numPr>
                <w:ilvl w:val="0"/>
                <w:numId w:val="4"/>
              </w:numPr>
              <w:ind w:left="322" w:hanging="284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C7872">
              <w:rPr>
                <w:rFonts w:ascii="Arial Narrow" w:hAnsi="Arial Narrow"/>
                <w:b/>
                <w:bCs/>
                <w:sz w:val="28"/>
                <w:szCs w:val="28"/>
              </w:rPr>
              <w:t>INFORMÁCIE PRE ŽIADATEĽA</w:t>
            </w:r>
          </w:p>
        </w:tc>
      </w:tr>
      <w:tr w:rsidR="00210E91" w:rsidRPr="003C7872" w14:paraId="1A2C3A67" w14:textId="77777777" w:rsidTr="00B71AC1">
        <w:tc>
          <w:tcPr>
            <w:tcW w:w="10219" w:type="dxa"/>
            <w:shd w:val="clear" w:color="auto" w:fill="A6A6A6" w:themeFill="background1" w:themeFillShade="A6"/>
          </w:tcPr>
          <w:p w14:paraId="42ED06D7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10E91" w:rsidRPr="003C7872" w14:paraId="03665C53" w14:textId="77777777" w:rsidTr="00B71AC1">
        <w:tc>
          <w:tcPr>
            <w:tcW w:w="10219" w:type="dxa"/>
            <w:shd w:val="clear" w:color="auto" w:fill="FFFFFF" w:themeFill="background1"/>
          </w:tcPr>
          <w:p w14:paraId="2DC94228" w14:textId="1B254570" w:rsidR="00210E91" w:rsidRPr="005A5E2D" w:rsidRDefault="00210E91" w:rsidP="00B71AC1">
            <w:pPr>
              <w:rPr>
                <w:rFonts w:ascii="Arial Narrow" w:hAnsi="Arial Narrow"/>
              </w:rPr>
            </w:pPr>
            <w:r w:rsidRPr="005A5E2D">
              <w:rPr>
                <w:rFonts w:ascii="Arial Narrow" w:hAnsi="Arial Narrow"/>
              </w:rPr>
              <w:t>Informácie týkajúce sa tejto výzvy môže žiadateľ získať na webovom sídle vykonávateľa</w:t>
            </w:r>
            <w:hyperlink r:id="rId16">
              <w:r w:rsidRPr="005A5E2D">
                <w:rPr>
                  <w:rFonts w:ascii="Arial Narrow" w:hAnsi="Arial Narrow"/>
                </w:rPr>
                <w:t xml:space="preserve"> </w:t>
              </w:r>
            </w:hyperlink>
            <w:hyperlink r:id="rId17">
              <w:r w:rsidRPr="005A5E2D">
                <w:rPr>
                  <w:rFonts w:ascii="Arial Narrow" w:hAnsi="Arial Narrow"/>
                  <w:color w:val="0563C1"/>
                  <w:u w:val="single" w:color="0563C1"/>
                </w:rPr>
                <w:t>www.mindop.sk</w:t>
              </w:r>
            </w:hyperlink>
            <w:hyperlink r:id="rId18">
              <w:r w:rsidRPr="005A5E2D">
                <w:rPr>
                  <w:rFonts w:ascii="Arial Narrow" w:hAnsi="Arial Narrow"/>
                </w:rPr>
                <w:t xml:space="preserve"> </w:t>
              </w:r>
            </w:hyperlink>
            <w:r w:rsidRPr="00A31C2B">
              <w:rPr>
                <w:rFonts w:ascii="Arial Narrow" w:hAnsi="Arial Narrow"/>
              </w:rPr>
              <w:t>(</w:t>
            </w:r>
            <w:hyperlink r:id="rId19" w:history="1">
              <w:r w:rsidRPr="00A31C2B">
                <w:rPr>
                  <w:rStyle w:val="Hypertextovprepojenie"/>
                  <w:rFonts w:ascii="Arial Narrow" w:hAnsi="Arial Narrow"/>
                  <w:sz w:val="22"/>
                </w:rPr>
                <w:t>Fondy EU/Plán obnovy a odolnosti/Udržateľná doprava/Cyklistická infraštruktúra) alebo na kontaktoch uvedených v bode 1.1 tejto výzvy</w:t>
              </w:r>
            </w:hyperlink>
            <w:r w:rsidRPr="00A31C2B">
              <w:rPr>
                <w:rFonts w:ascii="Arial Narrow" w:hAnsi="Arial Narrow"/>
              </w:rPr>
              <w:t>.</w:t>
            </w:r>
            <w:r w:rsidRPr="005A5E2D">
              <w:rPr>
                <w:rFonts w:ascii="Arial Narrow" w:hAnsi="Arial Narrow"/>
              </w:rPr>
              <w:t xml:space="preserve"> Vykonávateľ zverejní na svojom webovom sídle aj odpovede k najčastejšie kladeným otázkam (FAQ). </w:t>
            </w:r>
          </w:p>
          <w:p w14:paraId="1CFBCFFA" w14:textId="77777777" w:rsidR="00210E91" w:rsidRPr="003C7872" w:rsidRDefault="00210E91" w:rsidP="00B71AC1">
            <w:pPr>
              <w:tabs>
                <w:tab w:val="left" w:pos="8325"/>
              </w:tabs>
              <w:spacing w:after="323" w:line="259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ab/>
            </w:r>
          </w:p>
        </w:tc>
      </w:tr>
      <w:tr w:rsidR="00210E91" w:rsidRPr="003C7872" w14:paraId="123588F8" w14:textId="77777777" w:rsidTr="00B71AC1">
        <w:tc>
          <w:tcPr>
            <w:tcW w:w="10219" w:type="dxa"/>
            <w:shd w:val="clear" w:color="auto" w:fill="A6A6A6" w:themeFill="background1" w:themeFillShade="A6"/>
          </w:tcPr>
          <w:p w14:paraId="08F09FF7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Komunikácia so žiadateľom </w:t>
            </w:r>
          </w:p>
        </w:tc>
      </w:tr>
      <w:tr w:rsidR="00210E91" w:rsidRPr="003C7872" w14:paraId="204C1840" w14:textId="77777777" w:rsidTr="00B71AC1">
        <w:tc>
          <w:tcPr>
            <w:tcW w:w="10219" w:type="dxa"/>
            <w:shd w:val="clear" w:color="auto" w:fill="F2F2F2" w:themeFill="background1" w:themeFillShade="F2"/>
          </w:tcPr>
          <w:p w14:paraId="2AD45B73" w14:textId="77777777" w:rsidR="00210E91" w:rsidRPr="00CE5199" w:rsidRDefault="00210E91" w:rsidP="00B71AC1">
            <w:pPr>
              <w:pStyle w:val="Odsekzoznamu1"/>
              <w:shd w:val="clear" w:color="auto" w:fill="FFFFFF"/>
              <w:spacing w:before="240" w:after="120" w:line="259" w:lineRule="auto"/>
              <w:ind w:left="0"/>
              <w:rPr>
                <w:rFonts w:ascii="Arial Narrow" w:hAnsi="Arial Narrow"/>
                <w:b/>
                <w:bCs/>
                <w:spacing w:val="5"/>
                <w:kern w:val="1"/>
              </w:rPr>
            </w:pPr>
            <w:r w:rsidRPr="00CE5199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Komunikácia v priebehu posudzovania </w:t>
            </w:r>
            <w:proofErr w:type="spellStart"/>
            <w:r>
              <w:rPr>
                <w:rFonts w:ascii="Arial Narrow" w:hAnsi="Arial Narrow"/>
                <w:b/>
                <w:bCs/>
                <w:spacing w:val="5"/>
                <w:kern w:val="1"/>
              </w:rPr>
              <w:t>ŽoPPM</w:t>
            </w:r>
            <w:proofErr w:type="spellEnd"/>
            <w:r w:rsidRPr="00CE5199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 </w:t>
            </w:r>
          </w:p>
          <w:p w14:paraId="2FC51DF3" w14:textId="77777777" w:rsidR="00210E91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3A0F">
              <w:rPr>
                <w:rFonts w:ascii="Arial Narrow" w:hAnsi="Arial Narrow"/>
                <w:sz w:val="22"/>
                <w:szCs w:val="22"/>
              </w:rPr>
              <w:t xml:space="preserve">V prípade neúplnej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vykonávateľ vyzve žiadateľa na doplnenie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e-mailom alebo prostredníctvom elektronickej schránky s vyžiadaním zaslania spätného potvrdzujúceho e-mailu. Vykonávateľ môže žiadať doplnenie údajov, prípadne poskytnutie vysvetlení k predloženým údajom obsiahnutým v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alebo v jej prílohách alebo o doplnenie chýbajúcej prílohy. Žiadateľ môže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doplniť a predložiť opätovne za podmienky, že takáto </w:t>
            </w:r>
            <w:proofErr w:type="spellStart"/>
            <w:r w:rsidRPr="00723A0F">
              <w:rPr>
                <w:rFonts w:ascii="Arial Narrow" w:hAnsi="Arial Narrow"/>
                <w:sz w:val="22"/>
                <w:szCs w:val="22"/>
              </w:rPr>
              <w:t>ŽoPPM</w:t>
            </w:r>
            <w:proofErr w:type="spellEnd"/>
            <w:r w:rsidRPr="00723A0F">
              <w:rPr>
                <w:rFonts w:ascii="Arial Narrow" w:hAnsi="Arial Narrow"/>
                <w:sz w:val="22"/>
                <w:szCs w:val="22"/>
              </w:rPr>
              <w:t xml:space="preserve"> bude doplnená a podaná do termínu uzavretia tejto výzvy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81ABE95" w14:textId="77777777" w:rsidR="00210E91" w:rsidRPr="0018460E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1C11">
              <w:rPr>
                <w:rFonts w:ascii="Arial Narrow" w:hAnsi="Arial Narrow"/>
                <w:b/>
                <w:bCs/>
                <w:spacing w:val="5"/>
                <w:kern w:val="1"/>
              </w:rPr>
              <w:t>Ko</w:t>
            </w:r>
            <w:r w:rsidRPr="006F7AAC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munikácia </w:t>
            </w:r>
            <w:r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výsledku posudzovania a </w:t>
            </w:r>
            <w:r w:rsidRPr="006F7AAC">
              <w:rPr>
                <w:rFonts w:ascii="Arial Narrow" w:hAnsi="Arial Narrow"/>
                <w:b/>
                <w:bCs/>
                <w:spacing w:val="5"/>
                <w:kern w:val="1"/>
              </w:rPr>
              <w:t xml:space="preserve">hodnotenia </w:t>
            </w:r>
            <w:proofErr w:type="spellStart"/>
            <w:r w:rsidRPr="006F7AAC">
              <w:rPr>
                <w:rFonts w:ascii="Arial Narrow" w:hAnsi="Arial Narrow"/>
                <w:b/>
                <w:bCs/>
                <w:spacing w:val="5"/>
                <w:kern w:val="1"/>
              </w:rPr>
              <w:t>ŽoPPM</w:t>
            </w:r>
            <w:proofErr w:type="spellEnd"/>
          </w:p>
          <w:p w14:paraId="750E22A8" w14:textId="77777777" w:rsidR="00210E91" w:rsidRPr="00C03796" w:rsidRDefault="00210E91" w:rsidP="00B71AC1">
            <w:pPr>
              <w:pStyle w:val="Odsekzoznamu1"/>
              <w:shd w:val="clear" w:color="auto" w:fill="FFFFFF"/>
              <w:spacing w:before="120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C03796">
              <w:rPr>
                <w:rFonts w:ascii="Arial Narrow" w:hAnsi="Arial Narrow"/>
                <w:sz w:val="22"/>
                <w:szCs w:val="20"/>
              </w:rPr>
              <w:t xml:space="preserve">Ak </w:t>
            </w:r>
            <w:proofErr w:type="spellStart"/>
            <w:r w:rsidRPr="00C03796">
              <w:rPr>
                <w:rFonts w:ascii="Arial Narrow" w:hAnsi="Arial Narrow"/>
                <w:sz w:val="22"/>
                <w:szCs w:val="20"/>
              </w:rPr>
              <w:t>ŽoPPM</w:t>
            </w:r>
            <w:proofErr w:type="spellEnd"/>
            <w:r w:rsidRPr="00C03796">
              <w:rPr>
                <w:rFonts w:ascii="Arial Narrow" w:hAnsi="Arial Narrow"/>
                <w:sz w:val="22"/>
                <w:szCs w:val="20"/>
              </w:rPr>
              <w:t xml:space="preserve"> nesplnila podmienky poskytnutia prostriedkov mechanizmu určených vo výzve, prípadne nebola ani na základe výzvy na doplnenie dodatočne doplnená o požadované vysvetlenia, údaje, alebo prílohy, nebude táto žiadosť hodnotená pre účely vytvorenia poradia a vykonávateľ oznámi túto skutočnosť žiadateľovi v Oznámení o nesplnení podmienok poskytnutia </w:t>
            </w:r>
            <w:r>
              <w:rPr>
                <w:rFonts w:ascii="Arial Narrow" w:hAnsi="Arial Narrow"/>
                <w:sz w:val="22"/>
                <w:szCs w:val="20"/>
              </w:rPr>
              <w:t>prostriedkov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mechanizmu. </w:t>
            </w:r>
          </w:p>
          <w:p w14:paraId="3A5480A4" w14:textId="77777777" w:rsidR="00210E91" w:rsidRPr="00C03796" w:rsidRDefault="00210E91" w:rsidP="00B71AC1">
            <w:pPr>
              <w:pStyle w:val="Odsekzoznamu1"/>
              <w:shd w:val="clear" w:color="auto" w:fill="FFFFFF"/>
              <w:spacing w:before="120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C03796">
              <w:rPr>
                <w:rFonts w:ascii="Arial Narrow" w:hAnsi="Arial Narrow"/>
                <w:sz w:val="22"/>
                <w:szCs w:val="20"/>
              </w:rPr>
              <w:t xml:space="preserve">Žiadosť, ktorej projekt nedosiahol dostatočné bodové hodnotenie (t. j. nižšie ako minimálne požadovaný počet bodov výsledného hodnotiaceho skóre alebo počet bodov potrebný na umiestnenie projektu v poradí, pre ktorý postačuje alokácia finančných prostriedkov v tejto výzve vykonávateľ oznámi túto skutočnosť žiadateľovi v Oznámení o nesplnení podmienok poskytnutia </w:t>
            </w:r>
            <w:r>
              <w:rPr>
                <w:rFonts w:ascii="Arial Narrow" w:hAnsi="Arial Narrow"/>
                <w:sz w:val="22"/>
                <w:szCs w:val="20"/>
              </w:rPr>
              <w:t>prostriedkov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mechanizmu. V oznámení uvedie žiadateľovi aj dôvod dosiahnutého nižšieho bodového skóre.  </w:t>
            </w:r>
          </w:p>
          <w:p w14:paraId="56D7E5EC" w14:textId="77777777" w:rsidR="00210E91" w:rsidRPr="00C03796" w:rsidRDefault="00210E91" w:rsidP="00B71AC1">
            <w:pPr>
              <w:pStyle w:val="Odsekzoznamu1"/>
              <w:shd w:val="clear" w:color="auto" w:fill="FFFFFF"/>
              <w:spacing w:before="120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C03796">
              <w:rPr>
                <w:rFonts w:ascii="Arial Narrow" w:hAnsi="Arial Narrow"/>
                <w:sz w:val="22"/>
                <w:szCs w:val="20"/>
              </w:rPr>
              <w:t xml:space="preserve">Ak </w:t>
            </w:r>
            <w:proofErr w:type="spellStart"/>
            <w:r w:rsidRPr="00C03796">
              <w:rPr>
                <w:rFonts w:ascii="Arial Narrow" w:hAnsi="Arial Narrow"/>
                <w:sz w:val="22"/>
                <w:szCs w:val="20"/>
              </w:rPr>
              <w:t>ŽoPPM</w:t>
            </w:r>
            <w:proofErr w:type="spellEnd"/>
            <w:r w:rsidRPr="00C03796">
              <w:rPr>
                <w:rFonts w:ascii="Arial Narrow" w:hAnsi="Arial Narrow"/>
                <w:sz w:val="22"/>
                <w:szCs w:val="20"/>
              </w:rPr>
              <w:t xml:space="preserve"> splní všetky podmienky poskytnutia prostriedkov mechanizmu určené vo výzve a projekt súčasne v rámci hodnotenia získa dostatočný počet bodov na pridelenie prostriedkov mechanizmu v rámci tejto výzvy (t. j. získa viac ako minimálne požadovaný počet bod</w:t>
            </w:r>
            <w:r>
              <w:rPr>
                <w:rFonts w:ascii="Arial Narrow" w:hAnsi="Arial Narrow"/>
                <w:sz w:val="22"/>
                <w:szCs w:val="20"/>
              </w:rPr>
              <w:t>ov výsledného skóre hodnotenia ,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oznámi vykonávateľ túto skutočnosť žiadateľovi v Oznámení o splnení podmienok poskytnutia </w:t>
            </w:r>
            <w:r>
              <w:rPr>
                <w:rFonts w:ascii="Arial Narrow" w:hAnsi="Arial Narrow"/>
                <w:sz w:val="22"/>
                <w:szCs w:val="20"/>
              </w:rPr>
              <w:t>prostriedkov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mechanizmu vrátane uv</w:t>
            </w:r>
            <w:r>
              <w:rPr>
                <w:rFonts w:ascii="Arial Narrow" w:hAnsi="Arial Narrow"/>
                <w:sz w:val="22"/>
                <w:szCs w:val="20"/>
              </w:rPr>
              <w:t>edenia celkovej výšky poskytnutých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>prostriedkov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a zdôvodnenia prípadného krátenia. </w:t>
            </w:r>
          </w:p>
          <w:p w14:paraId="339C807A" w14:textId="77777777" w:rsidR="00210E91" w:rsidRPr="00C03796" w:rsidRDefault="00210E91" w:rsidP="00B71AC1">
            <w:pPr>
              <w:pStyle w:val="Odsekzoznamu1"/>
              <w:shd w:val="clear" w:color="auto" w:fill="FFFFFF"/>
              <w:spacing w:before="120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C03796">
              <w:rPr>
                <w:rFonts w:ascii="Arial Narrow" w:hAnsi="Arial Narrow"/>
                <w:sz w:val="22"/>
                <w:szCs w:val="20"/>
              </w:rPr>
              <w:t xml:space="preserve">Ak projekt nezíska dostatočný počet bodov potrebný na umiestnenie projektu v poradí, pre ktorý postačuje alokácia finančných prostriedkov v tejto výzve vykonávateľ túto skutočnosť uvedie spolu s informáciou pre žiadateľa, že projekt bol zaradený do rezervného zoznamu. </w:t>
            </w:r>
          </w:p>
          <w:p w14:paraId="15F997D2" w14:textId="77777777" w:rsidR="00210E91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C03796">
              <w:rPr>
                <w:rFonts w:ascii="Arial Narrow" w:hAnsi="Arial Narrow"/>
                <w:sz w:val="22"/>
                <w:szCs w:val="20"/>
              </w:rPr>
              <w:t>Ak projekt získa dostatočný počet bodov potrebný na umiestnenie projektu v poradí, pre ktorý postačuje alokácia finančných prostriedk</w:t>
            </w:r>
            <w:r>
              <w:rPr>
                <w:rFonts w:ascii="Arial Narrow" w:hAnsi="Arial Narrow"/>
                <w:sz w:val="22"/>
                <w:szCs w:val="20"/>
              </w:rPr>
              <w:t xml:space="preserve">ov v tejto výzve 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bude žiadateľovi následne po zaslaní Oznámenia o splnení podmienok poskytnutia </w:t>
            </w:r>
            <w:r>
              <w:rPr>
                <w:rFonts w:ascii="Arial Narrow" w:hAnsi="Arial Narrow"/>
                <w:sz w:val="22"/>
                <w:szCs w:val="20"/>
              </w:rPr>
              <w:t>prostriedkov</w:t>
            </w:r>
            <w:r w:rsidRPr="00C03796">
              <w:rPr>
                <w:rFonts w:ascii="Arial Narrow" w:hAnsi="Arial Narrow"/>
                <w:sz w:val="22"/>
                <w:szCs w:val="20"/>
              </w:rPr>
              <w:t xml:space="preserve"> mechanizmu zaslaný aj návrh zmluvy o poskytnutí prostriedkov mechanizmu.</w:t>
            </w:r>
          </w:p>
          <w:p w14:paraId="2342226A" w14:textId="77777777" w:rsidR="00210E91" w:rsidRDefault="00210E91" w:rsidP="00B71AC1">
            <w:pPr>
              <w:pStyle w:val="Odsekzoznamu1"/>
              <w:shd w:val="clear" w:color="auto" w:fill="FFFFFF"/>
              <w:spacing w:before="120" w:line="259" w:lineRule="auto"/>
              <w:ind w:left="0"/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14:paraId="3B2F0F28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/>
                <w:bCs/>
                <w:iCs/>
              </w:rPr>
            </w:pPr>
          </w:p>
          <w:p w14:paraId="1765326C" w14:textId="77777777" w:rsidR="00210E91" w:rsidRPr="003C7872" w:rsidRDefault="00210E91" w:rsidP="00B71AC1">
            <w:pPr>
              <w:spacing w:before="60" w:after="60"/>
              <w:jc w:val="both"/>
              <w:rPr>
                <w:rFonts w:ascii="Arial Narrow" w:hAnsi="Arial Narrow"/>
                <w:iCs/>
              </w:rPr>
            </w:pPr>
          </w:p>
        </w:tc>
      </w:tr>
      <w:tr w:rsidR="00210E91" w:rsidRPr="003C7872" w14:paraId="371298EF" w14:textId="77777777" w:rsidTr="00B71AC1">
        <w:tc>
          <w:tcPr>
            <w:tcW w:w="10219" w:type="dxa"/>
            <w:shd w:val="clear" w:color="auto" w:fill="A6A6A6" w:themeFill="background1" w:themeFillShade="A6"/>
          </w:tcPr>
          <w:p w14:paraId="224B1FE0" w14:textId="77777777" w:rsidR="00210E91" w:rsidRPr="003C7872" w:rsidRDefault="00210E91" w:rsidP="00B71AC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7872">
              <w:rPr>
                <w:rFonts w:ascii="Arial Narrow" w:hAnsi="Arial Narrow"/>
                <w:b/>
                <w:bCs/>
                <w:sz w:val="24"/>
                <w:szCs w:val="24"/>
              </w:rPr>
              <w:t>Zmena a zrušenie výzvy</w:t>
            </w:r>
          </w:p>
        </w:tc>
      </w:tr>
      <w:tr w:rsidR="00210E91" w:rsidRPr="003C7872" w14:paraId="735C36A6" w14:textId="77777777" w:rsidTr="00B71AC1">
        <w:tc>
          <w:tcPr>
            <w:tcW w:w="10219" w:type="dxa"/>
            <w:shd w:val="clear" w:color="auto" w:fill="F2F2F2" w:themeFill="background1" w:themeFillShade="F2"/>
          </w:tcPr>
          <w:p w14:paraId="5F81EA61" w14:textId="77777777" w:rsidR="00210E91" w:rsidRPr="007C2EBA" w:rsidRDefault="00210E91" w:rsidP="00B71AC1">
            <w:pPr>
              <w:widowControl w:val="0"/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Vykonávateľ </w:t>
            </w:r>
            <w:r w:rsidRPr="007C2EBA">
              <w:rPr>
                <w:rFonts w:ascii="Arial Narrow" w:hAnsi="Arial Narrow"/>
                <w:color w:val="000000" w:themeColor="text1"/>
              </w:rPr>
              <w:t>je oprávnený výzvu podľa § 15 zákona o mechanizme zrušiť</w:t>
            </w:r>
            <w:r w:rsidRPr="007C2EBA">
              <w:rPr>
                <w:rFonts w:ascii="Arial Narrow" w:hAnsi="Arial Narrow"/>
              </w:rPr>
              <w:t>, ak nie je ďalej možné poskytovať prostriedky mechanizmu na základe výzvy</w:t>
            </w:r>
            <w:r w:rsidRPr="007C2EBA">
              <w:rPr>
                <w:rStyle w:val="Odkaznapoznmkupodiarou"/>
                <w:rFonts w:ascii="Arial Narrow" w:hAnsi="Arial Narrow"/>
              </w:rPr>
              <w:footnoteReference w:id="1"/>
            </w:r>
            <w:r w:rsidRPr="007C2EBA">
              <w:rPr>
                <w:rFonts w:ascii="Arial Narrow" w:hAnsi="Arial Narrow"/>
              </w:rPr>
              <w:t>.</w:t>
            </w:r>
          </w:p>
          <w:p w14:paraId="1609781D" w14:textId="77777777" w:rsidR="00210E91" w:rsidRPr="007C2EBA" w:rsidRDefault="00210E91" w:rsidP="00B71AC1">
            <w:pPr>
              <w:jc w:val="both"/>
              <w:rPr>
                <w:rFonts w:ascii="Arial Narrow" w:hAnsi="Arial Narrow"/>
              </w:rPr>
            </w:pPr>
            <w:r w:rsidRPr="007C2EBA">
              <w:rPr>
                <w:rFonts w:ascii="Arial Narrow" w:hAnsi="Arial Narrow"/>
                <w:color w:val="000000" w:themeColor="text1"/>
              </w:rPr>
              <w:t xml:space="preserve">Vykonávateľ </w:t>
            </w:r>
            <w:r w:rsidRPr="007C2EBA">
              <w:rPr>
                <w:rFonts w:ascii="Arial Narrow" w:hAnsi="Arial Narrow"/>
              </w:rPr>
              <w:t xml:space="preserve">žiadosť o prostriedky mechanizmu predloženú do momentu zrušenia výzvy </w:t>
            </w:r>
            <w:r w:rsidRPr="007C2EBA">
              <w:rPr>
                <w:rFonts w:ascii="Arial Narrow" w:hAnsi="Arial Narrow"/>
                <w:color w:val="000000" w:themeColor="text1"/>
              </w:rPr>
              <w:t>na predkladanie žiadostí o prostriedky mechanizmu</w:t>
            </w:r>
            <w:r w:rsidRPr="007C2EBA">
              <w:rPr>
                <w:rFonts w:ascii="Arial Narrow" w:hAnsi="Arial Narrow"/>
              </w:rPr>
              <w:t xml:space="preserve">, žiadateľovi vráti alebo žiadosť o prostriedky mechanizmu posúdi. </w:t>
            </w:r>
          </w:p>
          <w:p w14:paraId="0451A118" w14:textId="77777777" w:rsidR="00210E91" w:rsidRDefault="00210E91" w:rsidP="00B71AC1">
            <w:pPr>
              <w:jc w:val="both"/>
              <w:rPr>
                <w:rFonts w:ascii="Arial Narrow" w:hAnsi="Arial Narrow"/>
              </w:rPr>
            </w:pPr>
            <w:r w:rsidRPr="007C2EBA">
              <w:rPr>
                <w:rFonts w:ascii="Arial Narrow" w:hAnsi="Arial Narrow"/>
              </w:rPr>
              <w:t xml:space="preserve">Zrušením výzvy </w:t>
            </w:r>
            <w:r w:rsidRPr="007C2EBA">
              <w:rPr>
                <w:rFonts w:ascii="Arial Narrow" w:hAnsi="Arial Narrow"/>
                <w:color w:val="000000" w:themeColor="text1"/>
              </w:rPr>
              <w:t>na predkladanie žiadostí o prostriedky mechanizmu</w:t>
            </w:r>
            <w:r w:rsidRPr="007C2EBA">
              <w:rPr>
                <w:rFonts w:ascii="Arial Narrow" w:hAnsi="Arial Narrow"/>
              </w:rPr>
              <w:t xml:space="preserve"> nie je dotknuté, ak bol žiadateľovi zaslaný návrh na uzatvorenie zmluvy o poskytnutí prostriedkov mechanizmu do zrušenia výzvy. Vo vzťahu k návrhu na uzatvorenie zmluvy o poskytnutí prostriedkov mechanizmu, ktorý bol zaslaný pred zrušením výzvy, sa podporne uplatnia ustanovenia všeobecného predpisu upravujúceho zmluvné vzťahy.</w:t>
            </w:r>
          </w:p>
          <w:p w14:paraId="4A9DBDCE" w14:textId="77777777" w:rsidR="00210E91" w:rsidRDefault="00210E91" w:rsidP="00B71AC1">
            <w:pPr>
              <w:jc w:val="both"/>
              <w:rPr>
                <w:rFonts w:ascii="Arial Narrow" w:hAnsi="Arial Narrow"/>
              </w:rPr>
            </w:pPr>
            <w:r w:rsidRPr="00B0364C">
              <w:rPr>
                <w:rFonts w:ascii="Arial Narrow" w:hAnsi="Arial Narrow"/>
              </w:rPr>
              <w:t xml:space="preserve">Vykonávateľ je oprávnený zmeniť formálne náležitosti výzvy podľa </w:t>
            </w:r>
            <w:r>
              <w:rPr>
                <w:rFonts w:ascii="Arial Narrow" w:hAnsi="Arial Narrow"/>
              </w:rPr>
              <w:t xml:space="preserve">§ 15 </w:t>
            </w:r>
            <w:r w:rsidRPr="00B0364C">
              <w:rPr>
                <w:rFonts w:ascii="Arial Narrow" w:hAnsi="Arial Narrow"/>
              </w:rPr>
              <w:t>odseku 3</w:t>
            </w:r>
            <w:r>
              <w:rPr>
                <w:rFonts w:ascii="Arial Narrow" w:hAnsi="Arial Narrow"/>
              </w:rPr>
              <w:t xml:space="preserve"> </w:t>
            </w:r>
            <w:r w:rsidRPr="00577B0D">
              <w:rPr>
                <w:rFonts w:ascii="Arial Narrow" w:hAnsi="Arial Narrow"/>
              </w:rPr>
              <w:t xml:space="preserve">zákona </w:t>
            </w:r>
            <w:r>
              <w:rPr>
                <w:rFonts w:ascii="Arial Narrow" w:hAnsi="Arial Narrow"/>
              </w:rPr>
              <w:t xml:space="preserve">368/2001 </w:t>
            </w:r>
            <w:r w:rsidRPr="00577B0D">
              <w:rPr>
                <w:rFonts w:ascii="Arial Narrow" w:hAnsi="Arial Narrow"/>
              </w:rPr>
              <w:t>o mechanizm</w:t>
            </w:r>
            <w:r>
              <w:rPr>
                <w:rFonts w:ascii="Arial Narrow" w:hAnsi="Arial Narrow"/>
              </w:rPr>
              <w:t>e</w:t>
            </w:r>
            <w:r w:rsidRPr="00B0364C">
              <w:rPr>
                <w:rFonts w:ascii="Arial Narrow" w:hAnsi="Arial Narrow"/>
              </w:rPr>
              <w:t xml:space="preserve">. Vykonávateľ je oprávnený zmeniť podmienky podľa </w:t>
            </w:r>
            <w:r>
              <w:rPr>
                <w:rFonts w:ascii="Arial Narrow" w:hAnsi="Arial Narrow"/>
              </w:rPr>
              <w:t xml:space="preserve">§ 15 </w:t>
            </w:r>
            <w:r w:rsidRPr="00B0364C">
              <w:rPr>
                <w:rFonts w:ascii="Arial Narrow" w:hAnsi="Arial Narrow"/>
              </w:rPr>
              <w:t>odseku 5 uvedené vo výzve, len ak táto zmena nevyvolá zmenu v posudzovaní už predložených žiadostí o prostriedky alebo ak zmena podmienok podľa odseku 5 vyplýva zo zmeny všeobecne záväzných právnych predpisov. Informáciu o zmene výzvy vykonávateľ bezodkladne zverejní na svojom webovom sídle.</w:t>
            </w:r>
          </w:p>
          <w:p w14:paraId="2087687F" w14:textId="77777777" w:rsidR="00210E91" w:rsidRPr="007C2EBA" w:rsidRDefault="00210E91" w:rsidP="00B71AC1">
            <w:pPr>
              <w:jc w:val="both"/>
              <w:rPr>
                <w:rFonts w:ascii="Arial Narrow" w:hAnsi="Arial Narrow"/>
              </w:rPr>
            </w:pPr>
          </w:p>
          <w:p w14:paraId="05C08FC1" w14:textId="77777777" w:rsidR="00210E91" w:rsidRPr="007C2EBA" w:rsidRDefault="00210E91" w:rsidP="00B71AC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C2EBA">
              <w:rPr>
                <w:rFonts w:ascii="Arial Narrow" w:hAnsi="Arial Narrow"/>
                <w:color w:val="000000" w:themeColor="text1"/>
              </w:rPr>
              <w:lastRenderedPageBreak/>
              <w:t>VPOO informuje NIKA o plánovanom 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výzvy zaslaním </w:t>
            </w:r>
            <w:r w:rsidRPr="007C2EBA">
              <w:rPr>
                <w:rFonts w:ascii="Arial Narrow" w:hAnsi="Arial Narrow"/>
              </w:rPr>
              <w:t>e-mailu na adresu príslušného vecného odboru NIKA</w:t>
            </w:r>
            <w:r w:rsidRPr="007C2EBA">
              <w:rPr>
                <w:rStyle w:val="Odkaznapoznmkupodiarou"/>
                <w:rFonts w:ascii="Arial Narrow" w:hAnsi="Arial Narrow"/>
              </w:rPr>
              <w:footnoteReference w:id="2"/>
            </w:r>
            <w:r w:rsidRPr="007C2EBA">
              <w:rPr>
                <w:rFonts w:ascii="Arial Narrow" w:hAnsi="Arial Narrow"/>
              </w:rPr>
              <w:t>.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VPOO bezodkladne zverejňuje informáciu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C2EBA">
              <w:rPr>
                <w:rFonts w:ascii="Arial Narrow" w:hAnsi="Arial Narrow"/>
              </w:rPr>
              <w:t>výzvy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spolu so zdôvodnením na svojom webovom sídle </w:t>
            </w:r>
            <w:hyperlink r:id="rId20" w:history="1">
              <w:r w:rsidRPr="007C2EBA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Pr="007C2EBA">
              <w:rPr>
                <w:rFonts w:ascii="Arial Narrow" w:hAnsi="Arial Narrow"/>
                <w:color w:val="000000" w:themeColor="text1"/>
              </w:rPr>
              <w:t xml:space="preserve">. </w:t>
            </w:r>
            <w:r w:rsidRPr="007C2EBA">
              <w:rPr>
                <w:rFonts w:ascii="Arial Narrow" w:hAnsi="Arial Narrow"/>
              </w:rPr>
              <w:t xml:space="preserve">Zverejnená informácia musí byť na tomto webovom sídle vykonávateľa dostatočne viditeľná. </w:t>
            </w:r>
            <w:r w:rsidRPr="007C2EBA">
              <w:rPr>
                <w:rFonts w:ascii="Arial Narrow" w:hAnsi="Arial Narrow"/>
                <w:color w:val="000000" w:themeColor="text1"/>
              </w:rPr>
              <w:t>VPOO informuje NIKA o zverejnení informácie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C2EBA">
              <w:rPr>
                <w:rFonts w:ascii="Arial Narrow" w:hAnsi="Arial Narrow"/>
              </w:rPr>
              <w:t>výzvy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zaslaním e-mailu na </w:t>
            </w:r>
            <w:hyperlink r:id="rId21" w:history="1">
              <w:r w:rsidRPr="007C2EBA">
                <w:rPr>
                  <w:rStyle w:val="Hypertextovprepojenie"/>
                  <w:rFonts w:ascii="Arial Narrow" w:hAnsi="Arial Narrow"/>
                </w:rPr>
                <w:t>rrp_vyzvy@vlada.gov.sk</w:t>
              </w:r>
            </w:hyperlink>
            <w:r w:rsidRPr="007C2EBA">
              <w:rPr>
                <w:rFonts w:ascii="Arial Narrow" w:hAnsi="Arial Narrow"/>
              </w:rPr>
              <w:t xml:space="preserve"> </w:t>
            </w:r>
            <w:r w:rsidRPr="007C2EBA">
              <w:rPr>
                <w:rFonts w:ascii="Arial Narrow" w:hAnsi="Arial Narrow"/>
                <w:color w:val="000000" w:themeColor="text1"/>
              </w:rPr>
              <w:t>v deň zverejnenia informácie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výzvy. NIKA zabezpečí zverejnenie informácie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výzvy na webovom sídle </w:t>
            </w:r>
            <w:hyperlink r:id="rId22" w:history="1">
              <w:r w:rsidRPr="007C2EBA">
                <w:rPr>
                  <w:rFonts w:ascii="Arial Narrow" w:hAnsi="Arial Narrow"/>
                  <w:color w:val="000000" w:themeColor="text1"/>
                </w:rPr>
                <w:t>Plánu</w:t>
              </w:r>
            </w:hyperlink>
            <w:r w:rsidRPr="007C2EBA">
              <w:rPr>
                <w:rFonts w:ascii="Arial Narrow" w:hAnsi="Arial Narrow"/>
                <w:color w:val="000000" w:themeColor="text1"/>
              </w:rPr>
              <w:t xml:space="preserve"> obnovy. </w:t>
            </w:r>
          </w:p>
          <w:p w14:paraId="47579AC2" w14:textId="77777777" w:rsidR="00210E91" w:rsidRPr="007C2EBA" w:rsidRDefault="00210E91" w:rsidP="00B71AC1">
            <w:pPr>
              <w:widowControl w:val="0"/>
              <w:jc w:val="both"/>
              <w:rPr>
                <w:rFonts w:ascii="Arial Narrow" w:eastAsiaTheme="majorEastAsia" w:hAnsi="Arial Narrow" w:cstheme="majorBidi"/>
                <w:b/>
                <w:color w:val="5B9BD5" w:themeColor="accent1"/>
                <w:sz w:val="26"/>
                <w:szCs w:val="26"/>
              </w:rPr>
            </w:pPr>
            <w:r w:rsidRPr="007C2EBA">
              <w:rPr>
                <w:rFonts w:ascii="Arial Narrow" w:hAnsi="Arial Narrow"/>
                <w:color w:val="000000" w:themeColor="text1"/>
              </w:rPr>
              <w:t xml:space="preserve">Zrušenie </w:t>
            </w:r>
            <w:r>
              <w:rPr>
                <w:rFonts w:ascii="Arial Narrow" w:hAnsi="Arial Narrow"/>
                <w:color w:val="000000" w:themeColor="text1"/>
              </w:rPr>
              <w:t xml:space="preserve">alebo zmena </w:t>
            </w:r>
            <w:r w:rsidRPr="007C2EBA">
              <w:rPr>
                <w:rFonts w:ascii="Arial Narrow" w:hAnsi="Arial Narrow"/>
              </w:rPr>
              <w:t>výzvy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nadobúda účinnosť dňom zverejnenia informácie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výzvy na webovom sídle vykonávateľa </w:t>
            </w:r>
            <w:hyperlink r:id="rId23" w:history="1">
              <w:r w:rsidRPr="007C2EBA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Pr="007C2EBA">
              <w:rPr>
                <w:rFonts w:ascii="Arial Narrow" w:hAnsi="Arial Narrow"/>
                <w:color w:val="000000" w:themeColor="text1"/>
              </w:rPr>
              <w:t xml:space="preserve"> alebo dňom stanoveným v informácii o</w:t>
            </w:r>
            <w:r>
              <w:rPr>
                <w:rFonts w:ascii="Arial Narrow" w:hAnsi="Arial Narrow"/>
                <w:color w:val="000000" w:themeColor="text1"/>
              </w:rPr>
              <w:t> </w:t>
            </w:r>
            <w:r w:rsidRPr="007C2EBA">
              <w:rPr>
                <w:rFonts w:ascii="Arial Narrow" w:hAnsi="Arial Narrow"/>
                <w:color w:val="000000" w:themeColor="text1"/>
              </w:rPr>
              <w:t>zrušení</w:t>
            </w:r>
            <w:r>
              <w:rPr>
                <w:rFonts w:ascii="Arial Narrow" w:hAnsi="Arial Narrow"/>
                <w:color w:val="000000" w:themeColor="text1"/>
              </w:rPr>
              <w:t xml:space="preserve"> alebo zmene</w:t>
            </w:r>
            <w:r w:rsidRPr="007C2EBA">
              <w:rPr>
                <w:rFonts w:ascii="Arial Narrow" w:hAnsi="Arial Narrow"/>
                <w:color w:val="000000" w:themeColor="text1"/>
              </w:rPr>
              <w:t xml:space="preserve"> výzvy, ak je tento dátum neskorší.</w:t>
            </w:r>
          </w:p>
          <w:p w14:paraId="06D8CE6F" w14:textId="77777777" w:rsidR="00210E91" w:rsidRPr="003C7872" w:rsidRDefault="00210E91" w:rsidP="00B71AC1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  <w:p w14:paraId="46743684" w14:textId="77777777" w:rsidR="00210E91" w:rsidRPr="003C7872" w:rsidRDefault="00210E91" w:rsidP="00B71AC1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</w:tbl>
    <w:p w14:paraId="33A97032" w14:textId="77777777" w:rsidR="00210E91" w:rsidRPr="003C7872" w:rsidRDefault="00210E91" w:rsidP="00210E91">
      <w:pPr>
        <w:rPr>
          <w:rFonts w:ascii="Arial Narrow" w:hAnsi="Arial Narrow"/>
        </w:rPr>
      </w:pPr>
    </w:p>
    <w:tbl>
      <w:tblPr>
        <w:tblStyle w:val="Mriekatabuky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210E91" w:rsidRPr="003C7872" w14:paraId="2EC3D9D4" w14:textId="77777777" w:rsidTr="00B71AC1">
        <w:tc>
          <w:tcPr>
            <w:tcW w:w="10207" w:type="dxa"/>
            <w:shd w:val="clear" w:color="auto" w:fill="A6A6A6" w:themeFill="background1" w:themeFillShade="A6"/>
          </w:tcPr>
          <w:p w14:paraId="06420B9A" w14:textId="77777777" w:rsidR="00210E91" w:rsidRPr="003C7872" w:rsidRDefault="00210E91" w:rsidP="00210E91">
            <w:pPr>
              <w:pStyle w:val="Odsekzoznamu"/>
              <w:numPr>
                <w:ilvl w:val="0"/>
                <w:numId w:val="4"/>
              </w:numPr>
              <w:ind w:left="322" w:hanging="284"/>
              <w:rPr>
                <w:rFonts w:ascii="Arial Narrow" w:hAnsi="Arial Narrow"/>
                <w:sz w:val="26"/>
                <w:szCs w:val="26"/>
              </w:rPr>
            </w:pPr>
            <w:r w:rsidRPr="003C7872">
              <w:rPr>
                <w:rFonts w:ascii="Arial Narrow" w:hAnsi="Arial Narrow"/>
                <w:b/>
                <w:bCs/>
                <w:sz w:val="26"/>
                <w:szCs w:val="26"/>
              </w:rPr>
              <w:t>PRÍLOHY VÝZVY</w:t>
            </w:r>
          </w:p>
        </w:tc>
      </w:tr>
      <w:tr w:rsidR="00210E91" w:rsidRPr="003C7872" w14:paraId="4EDA355A" w14:textId="77777777" w:rsidTr="00B71AC1">
        <w:tc>
          <w:tcPr>
            <w:tcW w:w="10207" w:type="dxa"/>
            <w:shd w:val="clear" w:color="auto" w:fill="F2F2F2" w:themeFill="background1" w:themeFillShade="F2"/>
          </w:tcPr>
          <w:p w14:paraId="2A886D6A" w14:textId="77777777" w:rsidR="00210E91" w:rsidRPr="00584027" w:rsidRDefault="00210E91" w:rsidP="00B71AC1">
            <w:r w:rsidRPr="00EC0171">
              <w:rPr>
                <w:rFonts w:ascii="Arial Narrow" w:hAnsi="Arial Narrow" w:cs="Calibri"/>
                <w:b/>
                <w:bCs/>
              </w:rPr>
              <w:t>1.</w:t>
            </w:r>
            <w:r w:rsidRPr="00EC0171">
              <w:rPr>
                <w:rFonts w:ascii="Arial Narrow" w:hAnsi="Arial Narrow" w:cs="Calibri"/>
                <w:b/>
                <w:bCs/>
              </w:rPr>
              <w:tab/>
              <w:t>Formulár žiadosti o prostriedky mechanizmu</w:t>
            </w:r>
          </w:p>
        </w:tc>
      </w:tr>
      <w:tr w:rsidR="00210E91" w:rsidRPr="003C7872" w14:paraId="6B38A570" w14:textId="77777777" w:rsidTr="00B71AC1">
        <w:tc>
          <w:tcPr>
            <w:tcW w:w="10207" w:type="dxa"/>
            <w:shd w:val="clear" w:color="auto" w:fill="F2F2F2" w:themeFill="background1" w:themeFillShade="F2"/>
          </w:tcPr>
          <w:p w14:paraId="243DA03A" w14:textId="77777777" w:rsidR="00210E91" w:rsidRPr="00584027" w:rsidRDefault="00210E91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EC0171">
              <w:rPr>
                <w:rFonts w:ascii="Arial Narrow" w:hAnsi="Arial Narrow" w:cs="Calibri"/>
                <w:b/>
                <w:bCs/>
              </w:rPr>
              <w:t>2.</w:t>
            </w:r>
            <w:r w:rsidRPr="00EC0171">
              <w:rPr>
                <w:rFonts w:ascii="Arial Narrow" w:hAnsi="Arial Narrow" w:cs="Calibri"/>
                <w:b/>
                <w:bCs/>
              </w:rPr>
              <w:tab/>
              <w:t>Návrh zmluvy o poskytnutí prostriedkov mechanizmu (všeobecná časť, osobitná časť)</w:t>
            </w:r>
          </w:p>
        </w:tc>
      </w:tr>
      <w:tr w:rsidR="00210E91" w:rsidRPr="003C7872" w14:paraId="7A4390DE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772FA7C1" w14:textId="77777777" w:rsidR="00210E91" w:rsidRPr="00584027" w:rsidRDefault="00210E91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EC0171">
              <w:rPr>
                <w:rFonts w:ascii="Arial Narrow" w:hAnsi="Arial Narrow" w:cs="Calibri"/>
                <w:b/>
                <w:bCs/>
              </w:rPr>
              <w:t>3.</w:t>
            </w:r>
            <w:r w:rsidRPr="00EC0171">
              <w:rPr>
                <w:rFonts w:ascii="Arial Narrow" w:hAnsi="Arial Narrow" w:cs="Calibri"/>
                <w:b/>
                <w:bCs/>
              </w:rPr>
              <w:tab/>
              <w:t>Vzor formuláru s údajmi potrebnými na vyžiadanie výpisu z registra trestov</w:t>
            </w:r>
          </w:p>
        </w:tc>
      </w:tr>
      <w:tr w:rsidR="00210E91" w:rsidRPr="003C7872" w14:paraId="058ECF31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5E1FD081" w14:textId="50B3D6C1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4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>Vzor čestného prehlásenia o menovaní do funkcie</w:t>
            </w:r>
          </w:p>
        </w:tc>
      </w:tr>
      <w:tr w:rsidR="00210E91" w:rsidRPr="003C7872" w14:paraId="26822C26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52AF349C" w14:textId="030C03CD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5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>Vzor čestného prehlásenia o dvojitom financovaní</w:t>
            </w:r>
          </w:p>
        </w:tc>
      </w:tr>
      <w:tr w:rsidR="00210E91" w:rsidRPr="003C7872" w14:paraId="5B5180D4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6AE481B9" w14:textId="72B1E0C3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6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>Vzor (štruktúra) podrobného výkazu výmer a rozpočtu projektu</w:t>
            </w:r>
          </w:p>
        </w:tc>
      </w:tr>
      <w:tr w:rsidR="00210E91" w:rsidRPr="003C7872" w14:paraId="7B11E9AC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60C83123" w14:textId="49BD59E5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7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 xml:space="preserve">Vzor rozpisu výdavkov k </w:t>
            </w:r>
            <w:proofErr w:type="spellStart"/>
            <w:r w:rsidR="00210E91" w:rsidRPr="00EC0171">
              <w:rPr>
                <w:rFonts w:ascii="Arial Narrow" w:hAnsi="Arial Narrow" w:cs="Calibri"/>
                <w:b/>
                <w:bCs/>
              </w:rPr>
              <w:t>majetko</w:t>
            </w:r>
            <w:proofErr w:type="spellEnd"/>
            <w:r w:rsidR="00210E91" w:rsidRPr="00EC0171">
              <w:rPr>
                <w:rFonts w:ascii="Arial Narrow" w:hAnsi="Arial Narrow" w:cs="Calibri"/>
                <w:b/>
                <w:bCs/>
              </w:rPr>
              <w:t>-právnemu vysporiadaniu</w:t>
            </w:r>
          </w:p>
        </w:tc>
      </w:tr>
      <w:tr w:rsidR="00210E91" w:rsidRPr="003C7872" w14:paraId="696E5F6D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793E6324" w14:textId="69D5A168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8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>Vzor formuláru na prieskum dochádzky do zamestnania</w:t>
            </w:r>
          </w:p>
        </w:tc>
      </w:tr>
      <w:tr w:rsidR="00210E91" w:rsidRPr="003C7872" w14:paraId="70E468AE" w14:textId="77777777" w:rsidTr="00B71AC1">
        <w:trPr>
          <w:trHeight w:val="64"/>
        </w:trPr>
        <w:tc>
          <w:tcPr>
            <w:tcW w:w="10207" w:type="dxa"/>
            <w:shd w:val="clear" w:color="auto" w:fill="F2F2F2" w:themeFill="background1" w:themeFillShade="F2"/>
          </w:tcPr>
          <w:p w14:paraId="4A4FC279" w14:textId="33B2FB5E" w:rsidR="00210E91" w:rsidRPr="00584027" w:rsidRDefault="00071745" w:rsidP="00B71AC1">
            <w:pPr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9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>.</w:t>
            </w:r>
            <w:r w:rsidR="00210E91" w:rsidRPr="00EC0171">
              <w:rPr>
                <w:rFonts w:ascii="Arial Narrow" w:hAnsi="Arial Narrow" w:cs="Calibri"/>
                <w:b/>
                <w:bCs/>
              </w:rPr>
              <w:tab/>
              <w:t>Zoznam miest a obcí v rámci oprávneného územia POO</w:t>
            </w:r>
          </w:p>
        </w:tc>
      </w:tr>
    </w:tbl>
    <w:p w14:paraId="0590DB6B" w14:textId="77777777" w:rsidR="00210E91" w:rsidRDefault="00210E91" w:rsidP="00210E91">
      <w:pPr>
        <w:rPr>
          <w:rFonts w:ascii="Arial Narrow" w:hAnsi="Arial Narrow"/>
        </w:rPr>
      </w:pPr>
    </w:p>
    <w:p w14:paraId="213E4342" w14:textId="77777777" w:rsidR="00713C9F" w:rsidRDefault="0063336C"/>
    <w:sectPr w:rsidR="00713C9F" w:rsidSect="003C7872"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18B5" w14:textId="77777777" w:rsidR="0063336C" w:rsidRDefault="0063336C" w:rsidP="00210E91">
      <w:pPr>
        <w:spacing w:after="0" w:line="240" w:lineRule="auto"/>
      </w:pPr>
      <w:r>
        <w:separator/>
      </w:r>
    </w:p>
  </w:endnote>
  <w:endnote w:type="continuationSeparator" w:id="0">
    <w:p w14:paraId="3B1D94F7" w14:textId="77777777" w:rsidR="0063336C" w:rsidRDefault="0063336C" w:rsidP="0021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35545"/>
      <w:docPartObj>
        <w:docPartGallery w:val="Page Numbers (Bottom of Page)"/>
        <w:docPartUnique/>
      </w:docPartObj>
    </w:sdtPr>
    <w:sdtEndPr/>
    <w:sdtContent>
      <w:p w14:paraId="7BED1E5D" w14:textId="3191D33E" w:rsidR="00210E91" w:rsidRDefault="00210E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23">
          <w:rPr>
            <w:noProof/>
          </w:rPr>
          <w:t>15</w:t>
        </w:r>
        <w:r>
          <w:fldChar w:fldCharType="end"/>
        </w:r>
      </w:p>
    </w:sdtContent>
  </w:sdt>
  <w:p w14:paraId="52B2DEAE" w14:textId="77777777" w:rsidR="00210E91" w:rsidRDefault="00210E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3B48" w14:textId="77777777" w:rsidR="0063336C" w:rsidRDefault="0063336C" w:rsidP="00210E91">
      <w:pPr>
        <w:spacing w:after="0" w:line="240" w:lineRule="auto"/>
      </w:pPr>
      <w:r>
        <w:separator/>
      </w:r>
    </w:p>
  </w:footnote>
  <w:footnote w:type="continuationSeparator" w:id="0">
    <w:p w14:paraId="6FCB86D1" w14:textId="77777777" w:rsidR="0063336C" w:rsidRDefault="0063336C" w:rsidP="00210E91">
      <w:pPr>
        <w:spacing w:after="0" w:line="240" w:lineRule="auto"/>
      </w:pPr>
      <w:r>
        <w:continuationSeparator/>
      </w:r>
    </w:p>
  </w:footnote>
  <w:footnote w:id="1">
    <w:p w14:paraId="5BE4174F" w14:textId="77777777" w:rsidR="00210E91" w:rsidRPr="00D82C5E" w:rsidRDefault="00210E91" w:rsidP="00210E91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D82C5E">
        <w:rPr>
          <w:rStyle w:val="Odkaznapoznmkupodiarou"/>
          <w:rFonts w:ascii="Arial Narrow" w:hAnsi="Arial Narrow"/>
          <w:sz w:val="16"/>
          <w:szCs w:val="16"/>
        </w:rPr>
        <w:footnoteRef/>
      </w:r>
      <w:r w:rsidRPr="00D82C5E">
        <w:rPr>
          <w:rFonts w:ascii="Arial Narrow" w:hAnsi="Arial Narrow"/>
          <w:sz w:val="16"/>
          <w:szCs w:val="16"/>
        </w:rPr>
        <w:t xml:space="preserve"> Napr. ak došlo k zmene Plánu obnovy a investícia sa už viac nebude realizovať, alebo ak sa vyskytli dôvody, pre ktoré nemožno od vykonávateľa požadovať, aby vo vyhláse</w:t>
      </w:r>
      <w:r>
        <w:rPr>
          <w:rFonts w:ascii="Arial Narrow" w:hAnsi="Arial Narrow"/>
          <w:sz w:val="16"/>
          <w:szCs w:val="16"/>
        </w:rPr>
        <w:t>nej výzve</w:t>
      </w:r>
      <w:r w:rsidRPr="003371CA">
        <w:rPr>
          <w:rFonts w:ascii="Arial Narrow" w:hAnsi="Arial Narrow"/>
          <w:sz w:val="16"/>
          <w:szCs w:val="16"/>
        </w:rPr>
        <w:t xml:space="preserve"> </w:t>
      </w:r>
      <w:r w:rsidRPr="00D82C5E">
        <w:rPr>
          <w:rFonts w:ascii="Arial Narrow" w:hAnsi="Arial Narrow"/>
          <w:sz w:val="16"/>
          <w:szCs w:val="16"/>
        </w:rPr>
        <w:t>pokračoval, najmä ak sa zistilo porušenie zákona o mechanizme alebo iných predpisov SR a</w:t>
      </w:r>
      <w:r>
        <w:rPr>
          <w:rFonts w:ascii="Arial Narrow" w:hAnsi="Arial Narrow"/>
          <w:sz w:val="16"/>
          <w:szCs w:val="16"/>
        </w:rPr>
        <w:t> </w:t>
      </w:r>
      <w:r w:rsidRPr="00D82C5E">
        <w:rPr>
          <w:rFonts w:ascii="Arial Narrow" w:hAnsi="Arial Narrow"/>
          <w:sz w:val="16"/>
          <w:szCs w:val="16"/>
        </w:rPr>
        <w:t>EÚ</w:t>
      </w:r>
      <w:r>
        <w:rPr>
          <w:rFonts w:ascii="Arial Narrow" w:hAnsi="Arial Narrow"/>
          <w:sz w:val="16"/>
          <w:szCs w:val="16"/>
        </w:rPr>
        <w:t>.</w:t>
      </w:r>
    </w:p>
  </w:footnote>
  <w:footnote w:id="2">
    <w:p w14:paraId="585F0757" w14:textId="77777777" w:rsidR="00210E91" w:rsidRPr="00A31440" w:rsidRDefault="00210E91" w:rsidP="00210E91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A31440">
        <w:rPr>
          <w:rStyle w:val="Odkaznapoznmkupodiarou"/>
          <w:rFonts w:ascii="Arial Narrow" w:hAnsi="Arial Narrow"/>
          <w:sz w:val="16"/>
          <w:szCs w:val="16"/>
        </w:rPr>
        <w:footnoteRef/>
      </w:r>
      <w:r w:rsidRPr="00A31440">
        <w:rPr>
          <w:rStyle w:val="Odkaznapoznmkupodiarou"/>
          <w:rFonts w:ascii="Arial Narrow" w:hAnsi="Arial Narrow"/>
          <w:sz w:val="16"/>
          <w:szCs w:val="16"/>
        </w:rPr>
        <w:t xml:space="preserve"> </w:t>
      </w:r>
      <w:hyperlink r:id="rId1" w:history="1">
        <w:r w:rsidRPr="00AF0EE2">
          <w:rPr>
            <w:rStyle w:val="Hypertextovprepojenie"/>
            <w:rFonts w:ascii="Arial Narrow" w:hAnsi="Arial Narrow"/>
            <w:sz w:val="16"/>
            <w:szCs w:val="16"/>
          </w:rPr>
          <w:t>spo_evsd@vlada.gov.sk</w:t>
        </w:r>
      </w:hyperlink>
      <w:r w:rsidRPr="00A31440">
        <w:rPr>
          <w:rFonts w:ascii="Arial Narrow" w:hAnsi="Arial Narrow"/>
          <w:sz w:val="16"/>
          <w:szCs w:val="16"/>
        </w:rPr>
        <w:t xml:space="preserve">, </w:t>
      </w:r>
      <w:hyperlink r:id="rId2" w:history="1">
        <w:r w:rsidRPr="00A31440">
          <w:rPr>
            <w:rStyle w:val="Hypertextovprepojenie"/>
            <w:rFonts w:ascii="Arial Narrow" w:hAnsi="Arial Narrow"/>
            <w:sz w:val="16"/>
            <w:szCs w:val="16"/>
          </w:rPr>
          <w:t>spo_vzdelavanie@vlada.gov.sk</w:t>
        </w:r>
      </w:hyperlink>
      <w:r w:rsidRPr="00A31440">
        <w:rPr>
          <w:rFonts w:ascii="Arial Narrow" w:hAnsi="Arial Narrow"/>
          <w:sz w:val="16"/>
          <w:szCs w:val="16"/>
        </w:rPr>
        <w:t xml:space="preserve">, </w:t>
      </w:r>
      <w:hyperlink r:id="rId3" w:history="1">
        <w:r w:rsidRPr="00A31440">
          <w:rPr>
            <w:rStyle w:val="Hypertextovprepojenie"/>
            <w:rFonts w:ascii="Arial Narrow" w:hAnsi="Arial Narrow"/>
            <w:sz w:val="16"/>
            <w:szCs w:val="16"/>
          </w:rPr>
          <w:t>spo_zdravotnictvo@vlada.gov.sk</w:t>
        </w:r>
      </w:hyperlink>
      <w:r w:rsidRPr="00A31440">
        <w:rPr>
          <w:rFonts w:ascii="Arial Narrow" w:hAnsi="Arial Narrow"/>
          <w:sz w:val="16"/>
          <w:szCs w:val="16"/>
        </w:rPr>
        <w:t xml:space="preserve">, </w:t>
      </w:r>
      <w:hyperlink r:id="rId4" w:history="1">
        <w:r w:rsidRPr="00A31440">
          <w:rPr>
            <w:rStyle w:val="Hypertextovprepojenie"/>
            <w:rFonts w:ascii="Arial Narrow" w:hAnsi="Arial Narrow"/>
            <w:sz w:val="16"/>
            <w:szCs w:val="16"/>
          </w:rPr>
          <w:t>spo_zelenaekonomika@vlada.gov.sk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34B4" w14:textId="77777777" w:rsidR="00210E91" w:rsidRDefault="00210E91" w:rsidP="00656BD7">
    <w:pPr>
      <w:pStyle w:val="Hlavika"/>
    </w:pPr>
  </w:p>
  <w:p w14:paraId="533AD2F4" w14:textId="77777777" w:rsidR="00210E91" w:rsidRDefault="00210E91" w:rsidP="00656BD7">
    <w:pPr>
      <w:pStyle w:val="Hlavika"/>
    </w:pPr>
    <w:r w:rsidRPr="00BA4B50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15DEA62" wp14:editId="2AF56ED2">
          <wp:simplePos x="0" y="0"/>
          <wp:positionH relativeFrom="column">
            <wp:posOffset>5099685</wp:posOffset>
          </wp:positionH>
          <wp:positionV relativeFrom="paragraph">
            <wp:posOffset>6985</wp:posOffset>
          </wp:positionV>
          <wp:extent cx="1099468" cy="42269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468" cy="42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03E">
      <w:rPr>
        <w:noProof/>
        <w:lang w:eastAsia="sk-SK"/>
      </w:rPr>
      <w:drawing>
        <wp:inline distT="0" distB="0" distL="0" distR="0" wp14:anchorId="24A93121" wp14:editId="09CE735E">
          <wp:extent cx="1647825" cy="415925"/>
          <wp:effectExtent l="0" t="0" r="9525" b="3175"/>
          <wp:docPr id="4" name="Obrázok 4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BB442" w14:textId="77777777" w:rsidR="00210E91" w:rsidRDefault="00210E91" w:rsidP="00656BD7">
    <w:pPr>
      <w:pStyle w:val="Hlavika"/>
      <w:rPr>
        <w:rFonts w:ascii="Arial Narrow" w:hAnsi="Arial Narrow"/>
        <w:b/>
        <w:bCs/>
        <w:color w:val="0070C0"/>
      </w:rPr>
    </w:pPr>
  </w:p>
  <w:p w14:paraId="45FF04BE" w14:textId="77777777" w:rsidR="00210E91" w:rsidRDefault="00210E91" w:rsidP="00656BD7">
    <w:pPr>
      <w:pStyle w:val="Hlavika"/>
    </w:pPr>
    <w:r>
      <w:rPr>
        <w:rFonts w:ascii="Arial Narrow" w:hAnsi="Arial Narrow"/>
        <w:b/>
        <w:bCs/>
        <w:color w:val="0070C0"/>
      </w:rPr>
      <w:tab/>
    </w:r>
    <w:r>
      <w:rPr>
        <w:rFonts w:ascii="Arial Narrow" w:hAnsi="Arial Narrow"/>
        <w:b/>
        <w:bCs/>
        <w:color w:val="0070C0"/>
      </w:rPr>
      <w:tab/>
    </w:r>
  </w:p>
  <w:p w14:paraId="6365D2C6" w14:textId="77777777" w:rsidR="00210E91" w:rsidRDefault="00210E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552"/>
    <w:multiLevelType w:val="hybridMultilevel"/>
    <w:tmpl w:val="3446C7C4"/>
    <w:lvl w:ilvl="0" w:tplc="3D2EA20C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1671B"/>
    <w:multiLevelType w:val="hybridMultilevel"/>
    <w:tmpl w:val="5692874E"/>
    <w:lvl w:ilvl="0" w:tplc="222EB55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09E8"/>
    <w:multiLevelType w:val="hybridMultilevel"/>
    <w:tmpl w:val="8D406472"/>
    <w:lvl w:ilvl="0" w:tplc="D7C2F058">
      <w:start w:val="1"/>
      <w:numFmt w:val="upperRoman"/>
      <w:lvlText w:val="%1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A9B00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88182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E22AC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4D5C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901E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24364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09890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E28F6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E0EB4"/>
    <w:multiLevelType w:val="hybridMultilevel"/>
    <w:tmpl w:val="6AB4FA0A"/>
    <w:lvl w:ilvl="0" w:tplc="E006CB9E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A76A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8FA4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2577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82CE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6FDB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68BD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ECE8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45D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855F8"/>
    <w:multiLevelType w:val="hybridMultilevel"/>
    <w:tmpl w:val="D3A020BA"/>
    <w:lvl w:ilvl="0" w:tplc="E07473D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E4C2B"/>
    <w:multiLevelType w:val="hybridMultilevel"/>
    <w:tmpl w:val="C86C7588"/>
    <w:lvl w:ilvl="0" w:tplc="70980610">
      <w:start w:val="6"/>
      <w:numFmt w:val="upp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2BC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814C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4ED8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2331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6EDE8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09B4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876AC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04C1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745E3"/>
    <w:multiLevelType w:val="hybridMultilevel"/>
    <w:tmpl w:val="8CD8A008"/>
    <w:lvl w:ilvl="0" w:tplc="F56E2FE6">
      <w:start w:val="12"/>
      <w:numFmt w:val="upperLetter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6EEA8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DE2D1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48D6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184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8A2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65F9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CDBC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8D9FA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C622E"/>
    <w:multiLevelType w:val="hybridMultilevel"/>
    <w:tmpl w:val="CF160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22CE"/>
    <w:multiLevelType w:val="hybridMultilevel"/>
    <w:tmpl w:val="4A6C8A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880"/>
    <w:multiLevelType w:val="hybridMultilevel"/>
    <w:tmpl w:val="D0FAC060"/>
    <w:lvl w:ilvl="0" w:tplc="3274D9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4F9F"/>
    <w:multiLevelType w:val="hybridMultilevel"/>
    <w:tmpl w:val="1BDE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305E7"/>
    <w:multiLevelType w:val="hybridMultilevel"/>
    <w:tmpl w:val="332C6EC2"/>
    <w:lvl w:ilvl="0" w:tplc="822A05E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0D91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F22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3E2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E6CF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2D0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EF7B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CD62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EBAC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584958"/>
    <w:multiLevelType w:val="hybridMultilevel"/>
    <w:tmpl w:val="5D70293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93A83"/>
    <w:multiLevelType w:val="hybridMultilevel"/>
    <w:tmpl w:val="82CE8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16"/>
    <w:multiLevelType w:val="hybridMultilevel"/>
    <w:tmpl w:val="7200DEC4"/>
    <w:lvl w:ilvl="0" w:tplc="B4582E4E">
      <w:start w:val="1"/>
      <w:numFmt w:val="upp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A7E44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C111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A3B2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E32A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279B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E4872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CA15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4933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E1DE6"/>
    <w:multiLevelType w:val="hybridMultilevel"/>
    <w:tmpl w:val="C3C4E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4220"/>
    <w:multiLevelType w:val="hybridMultilevel"/>
    <w:tmpl w:val="65201C5E"/>
    <w:lvl w:ilvl="0" w:tplc="CD76AD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5239B"/>
    <w:multiLevelType w:val="hybridMultilevel"/>
    <w:tmpl w:val="EFA41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B6677"/>
    <w:multiLevelType w:val="hybridMultilevel"/>
    <w:tmpl w:val="571C1D78"/>
    <w:lvl w:ilvl="0" w:tplc="E01E58C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6AF4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2AD4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CFF7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8F08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8D09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CC6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A14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3F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15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19"/>
  </w:num>
  <w:num w:numId="16">
    <w:abstractNumId w:val="7"/>
  </w:num>
  <w:num w:numId="17">
    <w:abstractNumId w:val="8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91"/>
    <w:rsid w:val="00071745"/>
    <w:rsid w:val="00210E91"/>
    <w:rsid w:val="0063336C"/>
    <w:rsid w:val="009F0078"/>
    <w:rsid w:val="009F64D9"/>
    <w:rsid w:val="00A31C2B"/>
    <w:rsid w:val="00AD409E"/>
    <w:rsid w:val="00B47B6E"/>
    <w:rsid w:val="00E329CA"/>
    <w:rsid w:val="00E45260"/>
    <w:rsid w:val="00EF4173"/>
    <w:rsid w:val="00F90ED8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BB47"/>
  <w15:chartTrackingRefBased/>
  <w15:docId w15:val="{DBD17815-BDB6-49F9-B3F0-71B48E2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E91"/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210E91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210E9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210E9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10E91"/>
    <w:pPr>
      <w:keepNext/>
      <w:keepLines/>
      <w:numPr>
        <w:ilvl w:val="3"/>
        <w:numId w:val="2"/>
      </w:numPr>
      <w:spacing w:before="240" w:after="240" w:line="240" w:lineRule="auto"/>
      <w:jc w:val="both"/>
      <w:outlineLvl w:val="3"/>
    </w:pPr>
    <w:rPr>
      <w:rFonts w:ascii="Arial" w:eastAsia="Times New Roman" w:hAnsi="Arial" w:cs="Times New Roman"/>
      <w:b/>
      <w:bCs/>
      <w:iCs/>
      <w:sz w:val="24"/>
      <w:szCs w:val="24"/>
      <w:lang w:val="en-US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210E91"/>
    <w:pPr>
      <w:keepNext/>
      <w:keepLines/>
      <w:numPr>
        <w:ilvl w:val="4"/>
        <w:numId w:val="2"/>
      </w:numPr>
      <w:spacing w:before="240" w:after="240" w:line="240" w:lineRule="auto"/>
      <w:outlineLvl w:val="4"/>
    </w:pPr>
    <w:rPr>
      <w:rFonts w:ascii="Arial" w:eastAsia="Times New Roman" w:hAnsi="Arial" w:cs="Times New Roman"/>
      <w:b/>
      <w:i/>
      <w:color w:val="00133A"/>
      <w:sz w:val="24"/>
      <w:szCs w:val="24"/>
      <w:lang w:val="en-US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210E91"/>
    <w:pPr>
      <w:keepNext/>
      <w:keepLines/>
      <w:numPr>
        <w:ilvl w:val="5"/>
        <w:numId w:val="2"/>
      </w:numPr>
      <w:spacing w:before="240" w:after="240" w:line="240" w:lineRule="auto"/>
      <w:outlineLvl w:val="5"/>
    </w:pPr>
    <w:rPr>
      <w:rFonts w:ascii="Arial" w:eastAsia="Times New Roman" w:hAnsi="Arial" w:cs="Times New Roman"/>
      <w:i/>
      <w:iCs/>
      <w:color w:val="00133A"/>
      <w:sz w:val="24"/>
      <w:szCs w:val="24"/>
      <w:lang w:val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210E91"/>
    <w:pPr>
      <w:keepNext/>
      <w:keepLines/>
      <w:numPr>
        <w:ilvl w:val="6"/>
        <w:numId w:val="2"/>
      </w:numPr>
      <w:spacing w:before="240" w:after="240" w:line="240" w:lineRule="auto"/>
      <w:outlineLvl w:val="6"/>
    </w:pPr>
    <w:rPr>
      <w:rFonts w:ascii="Arial" w:eastAsia="Times New Roman" w:hAnsi="Arial" w:cs="Times New Roman"/>
      <w:i/>
      <w:iCs/>
      <w:color w:val="404040"/>
      <w:szCs w:val="24"/>
      <w:lang w:val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210E91"/>
    <w:pPr>
      <w:keepNext/>
      <w:keepLines/>
      <w:numPr>
        <w:ilvl w:val="7"/>
        <w:numId w:val="2"/>
      </w:numPr>
      <w:spacing w:before="240" w:after="240" w:line="240" w:lineRule="auto"/>
      <w:outlineLvl w:val="7"/>
    </w:pPr>
    <w:rPr>
      <w:rFonts w:ascii="Arial" w:eastAsia="Times New Roman" w:hAnsi="Arial" w:cs="Times New Roman"/>
      <w:i/>
      <w:color w:val="404040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210E91"/>
    <w:pPr>
      <w:keepNext/>
      <w:keepLines/>
      <w:numPr>
        <w:ilvl w:val="8"/>
        <w:numId w:val="2"/>
      </w:numPr>
      <w:spacing w:before="240" w:after="240" w:line="240" w:lineRule="auto"/>
      <w:outlineLvl w:val="8"/>
    </w:pPr>
    <w:rPr>
      <w:rFonts w:ascii="Arial" w:eastAsia="Times New Roman" w:hAnsi="Arial" w:cs="Times New Roman"/>
      <w:i/>
      <w:iCs/>
      <w:color w:val="404040"/>
      <w:sz w:val="18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210E91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210E91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210E91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10E91"/>
    <w:rPr>
      <w:rFonts w:ascii="Arial" w:eastAsia="Times New Roman" w:hAnsi="Arial" w:cs="Times New Roman"/>
      <w:b/>
      <w:bCs/>
      <w:iCs/>
      <w:sz w:val="24"/>
      <w:szCs w:val="24"/>
      <w:lang w:val="en-US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210E91"/>
    <w:rPr>
      <w:rFonts w:ascii="Arial" w:eastAsia="Times New Roman" w:hAnsi="Arial" w:cs="Times New Roman"/>
      <w:b/>
      <w:i/>
      <w:color w:val="00133A"/>
      <w:sz w:val="24"/>
      <w:szCs w:val="24"/>
      <w:lang w:val="en-US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210E91"/>
    <w:rPr>
      <w:rFonts w:ascii="Arial" w:eastAsia="Times New Roman" w:hAnsi="Arial" w:cs="Times New Roman"/>
      <w:i/>
      <w:iCs/>
      <w:color w:val="00133A"/>
      <w:sz w:val="24"/>
      <w:szCs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9"/>
    <w:rsid w:val="00210E91"/>
    <w:rPr>
      <w:rFonts w:ascii="Arial" w:eastAsia="Times New Roman" w:hAnsi="Arial" w:cs="Times New Roman"/>
      <w:i/>
      <w:iCs/>
      <w:color w:val="404040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210E91"/>
    <w:rPr>
      <w:rFonts w:ascii="Arial" w:eastAsia="Times New Roman" w:hAnsi="Arial" w:cs="Times New Roman"/>
      <w:i/>
      <w:color w:val="404040"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210E91"/>
    <w:rPr>
      <w:rFonts w:ascii="Arial" w:eastAsia="Times New Roman" w:hAnsi="Arial" w:cs="Times New Roman"/>
      <w:i/>
      <w:iCs/>
      <w:color w:val="404040"/>
      <w:sz w:val="18"/>
      <w:szCs w:val="20"/>
      <w:lang w:val="en-US"/>
    </w:rPr>
  </w:style>
  <w:style w:type="table" w:styleId="Mriekatabuky">
    <w:name w:val="Table Grid"/>
    <w:aliases w:val="Deloitte table 3"/>
    <w:basedOn w:val="Normlnatabuka"/>
    <w:uiPriority w:val="39"/>
    <w:rsid w:val="002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qFormat/>
    <w:rsid w:val="00210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qFormat/>
    <w:locked/>
    <w:rsid w:val="00210E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10E91"/>
    <w:rPr>
      <w:rFonts w:ascii="Arial" w:hAnsi="Arial"/>
      <w:color w:val="00A1DE"/>
      <w:sz w:val="19"/>
      <w:u w:val="single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210E9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210E9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210E9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10E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0E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0E91"/>
    <w:rPr>
      <w:sz w:val="20"/>
      <w:szCs w:val="20"/>
    </w:rPr>
  </w:style>
  <w:style w:type="paragraph" w:customStyle="1" w:styleId="Char2">
    <w:name w:val="Char2"/>
    <w:basedOn w:val="Normlny"/>
    <w:link w:val="Odkaznapoznmkupodiarou"/>
    <w:uiPriority w:val="99"/>
    <w:rsid w:val="00210E91"/>
    <w:pPr>
      <w:spacing w:line="240" w:lineRule="exact"/>
    </w:pPr>
    <w:rPr>
      <w:vertAlign w:val="superscript"/>
    </w:rPr>
  </w:style>
  <w:style w:type="paragraph" w:customStyle="1" w:styleId="BodyText1">
    <w:name w:val="Body Text1"/>
    <w:qFormat/>
    <w:rsid w:val="00210E9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21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E91"/>
  </w:style>
  <w:style w:type="paragraph" w:styleId="Pta">
    <w:name w:val="footer"/>
    <w:basedOn w:val="Normlny"/>
    <w:link w:val="PtaChar"/>
    <w:uiPriority w:val="99"/>
    <w:unhideWhenUsed/>
    <w:rsid w:val="0021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E91"/>
  </w:style>
  <w:style w:type="paragraph" w:styleId="Normlnywebov">
    <w:name w:val="Normal (Web)"/>
    <w:basedOn w:val="Normlny"/>
    <w:uiPriority w:val="99"/>
    <w:unhideWhenUsed/>
    <w:rsid w:val="00210E9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210E9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omentra1">
    <w:name w:val="Text komentára1"/>
    <w:basedOn w:val="Normlny"/>
    <w:rsid w:val="00210E91"/>
    <w:pPr>
      <w:suppressAutoHyphens/>
      <w:spacing w:line="100" w:lineRule="atLeast"/>
    </w:pPr>
    <w:rPr>
      <w:rFonts w:ascii="Calibri" w:eastAsia="SimSun" w:hAnsi="Calibri" w:cs="font278"/>
      <w:sz w:val="20"/>
      <w:szCs w:val="20"/>
      <w:lang w:eastAsia="ar-SA"/>
    </w:rPr>
  </w:style>
  <w:style w:type="table" w:customStyle="1" w:styleId="TableGrid">
    <w:name w:val="TableGrid"/>
    <w:rsid w:val="00210E9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1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ovensko.sk/" TargetMode="External"/><Relationship Id="rId18" Type="http://schemas.openxmlformats.org/officeDocument/2006/relationships/hyperlink" Target="http://www.mindop.s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rp_vyzvy@vlada.gov.sk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spo.planobnovy.sk/app/vyzvy" TargetMode="External"/><Relationship Id="rId17" Type="http://schemas.openxmlformats.org/officeDocument/2006/relationships/hyperlink" Target="http://www.mindop.sk/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mindop.sk/" TargetMode="External"/><Relationship Id="rId20" Type="http://schemas.openxmlformats.org/officeDocument/2006/relationships/hyperlink" Target="http://www.mindop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po.planobnovy.sk/app/vyzv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c.europa.eu/budget/edes/index_en.cfm" TargetMode="External"/><Relationship Id="rId23" Type="http://schemas.openxmlformats.org/officeDocument/2006/relationships/hyperlink" Target="http://www.mindop.sk" TargetMode="External"/><Relationship Id="rId10" Type="http://schemas.openxmlformats.org/officeDocument/2006/relationships/hyperlink" Target="https://ispo.planobnovy.sk/app/vyzvy" TargetMode="External"/><Relationship Id="rId19" Type="http://schemas.openxmlformats.org/officeDocument/2006/relationships/hyperlink" Target="https://www.mindop.sk/ministerstvo-1/zalezitosti-eu-a-medzinarodnych-vztahov-14/fondy-eu/plan-obnovy/udrzatelna-doprava-cyklisticka-infrastruktura/vyzvy-a-priame-vyzvania/vyzva-c-3-vystavba-stavebne-upravy-alebo-rekonstrukcia-cyklistickej-infrastruk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po.planobnovy.sk/app/vyzvy" TargetMode="External"/><Relationship Id="rId14" Type="http://schemas.openxmlformats.org/officeDocument/2006/relationships/hyperlink" Target="http://www.slovensko.sk/" TargetMode="External"/><Relationship Id="rId22" Type="http://schemas.openxmlformats.org/officeDocument/2006/relationships/hyperlink" Target="http://www.planobnovy.s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po_zdravotnictvo@vlada.gov.sk" TargetMode="External"/><Relationship Id="rId2" Type="http://schemas.openxmlformats.org/officeDocument/2006/relationships/hyperlink" Target="mailto:spo_vzdelavanie@vlada.gov.sk" TargetMode="External"/><Relationship Id="rId1" Type="http://schemas.openxmlformats.org/officeDocument/2006/relationships/hyperlink" Target="mailto:spo_evsd@vlada.gov.sk" TargetMode="External"/><Relationship Id="rId4" Type="http://schemas.openxmlformats.org/officeDocument/2006/relationships/hyperlink" Target="mailto:spo_zelenaekonomika@vlada.g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240E.5E87A3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6AC58475A4B0BA5D68E964D7AC9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CEF41-7A18-443A-A9C2-35C7B7ABB720}"/>
      </w:docPartPr>
      <w:docPartBody>
        <w:p w:rsidR="0050486F" w:rsidRDefault="00253BFD" w:rsidP="00253BFD">
          <w:pPr>
            <w:pStyle w:val="6406AC58475A4B0BA5D68E964D7AC969"/>
          </w:pPr>
          <w:r w:rsidRPr="00AA6723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8CF49366F534001B1983629BDFF65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9B62-B26F-4348-A1C3-9354FA977751}"/>
      </w:docPartPr>
      <w:docPartBody>
        <w:p w:rsidR="0050486F" w:rsidRDefault="00253BFD" w:rsidP="00253BFD">
          <w:pPr>
            <w:pStyle w:val="F8CF49366F534001B1983629BDFF6547"/>
          </w:pPr>
          <w:r w:rsidRPr="00AA6723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FD"/>
    <w:rsid w:val="000F3A58"/>
    <w:rsid w:val="00253BFD"/>
    <w:rsid w:val="0050486F"/>
    <w:rsid w:val="009C61A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53BFD"/>
    <w:rPr>
      <w:color w:val="808080"/>
    </w:rPr>
  </w:style>
  <w:style w:type="paragraph" w:customStyle="1" w:styleId="6406AC58475A4B0BA5D68E964D7AC969">
    <w:name w:val="6406AC58475A4B0BA5D68E964D7AC969"/>
    <w:rsid w:val="00253BFD"/>
  </w:style>
  <w:style w:type="paragraph" w:customStyle="1" w:styleId="F8CF49366F534001B1983629BDFF6547">
    <w:name w:val="F8CF49366F534001B1983629BDFF6547"/>
    <w:rsid w:val="00253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Valent, René</dc:creator>
  <cp:keywords/>
  <dc:description/>
  <cp:lastModifiedBy>Valent, René</cp:lastModifiedBy>
  <cp:revision>3</cp:revision>
  <dcterms:created xsi:type="dcterms:W3CDTF">2025-02-26T08:43:00Z</dcterms:created>
  <dcterms:modified xsi:type="dcterms:W3CDTF">2025-02-27T12:17:00Z</dcterms:modified>
</cp:coreProperties>
</file>