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35" w:rsidRDefault="009E2D5F">
      <w:pPr>
        <w:tabs>
          <w:tab w:val="left" w:pos="4429"/>
          <w:tab w:val="left" w:pos="7030"/>
        </w:tabs>
        <w:ind w:left="532"/>
        <w:rPr>
          <w:rFonts w:ascii="Times New Roman"/>
          <w:position w:val="7"/>
          <w:sz w:val="20"/>
        </w:rPr>
      </w:pPr>
      <w:r>
        <w:rPr>
          <w:rFonts w:ascii="Times New Roman"/>
          <w:noProof/>
          <w:sz w:val="20"/>
          <w:lang w:eastAsia="sk-SK"/>
        </w:rPr>
        <w:drawing>
          <wp:inline distT="0" distB="0" distL="0" distR="0">
            <wp:extent cx="2065300" cy="4903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300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8"/>
          <w:sz w:val="20"/>
          <w:lang w:eastAsia="sk-SK"/>
        </w:rPr>
        <w:drawing>
          <wp:inline distT="0" distB="0" distL="0" distR="0">
            <wp:extent cx="1222165" cy="1691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6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8"/>
          <w:sz w:val="20"/>
        </w:rPr>
        <w:tab/>
      </w:r>
      <w:r>
        <w:rPr>
          <w:rFonts w:ascii="Times New Roman"/>
          <w:noProof/>
          <w:position w:val="7"/>
          <w:sz w:val="20"/>
          <w:lang w:eastAsia="sk-SK"/>
        </w:rPr>
        <w:drawing>
          <wp:inline distT="0" distB="0" distL="0" distR="0">
            <wp:extent cx="1633239" cy="3931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239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35" w:rsidRDefault="002F7C35">
      <w:pPr>
        <w:pStyle w:val="Zkladntext"/>
        <w:rPr>
          <w:rFonts w:ascii="Times New Roman"/>
          <w:b w:val="0"/>
        </w:rPr>
      </w:pPr>
    </w:p>
    <w:p w:rsidR="002F7C35" w:rsidRDefault="002F7C35">
      <w:pPr>
        <w:pStyle w:val="Zkladntext"/>
        <w:spacing w:before="299"/>
        <w:rPr>
          <w:rFonts w:ascii="Times New Roman"/>
          <w:b w:val="0"/>
        </w:rPr>
      </w:pPr>
    </w:p>
    <w:p w:rsidR="00680CCB" w:rsidRDefault="00680CCB" w:rsidP="00680CCB">
      <w:pPr>
        <w:jc w:val="center"/>
        <w:rPr>
          <w:b/>
          <w:sz w:val="28"/>
          <w:szCs w:val="28"/>
        </w:rPr>
      </w:pPr>
      <w:r w:rsidRPr="00680CCB">
        <w:rPr>
          <w:b/>
          <w:sz w:val="28"/>
          <w:szCs w:val="28"/>
        </w:rPr>
        <w:t>Výzva na predkladanie žiadostí o</w:t>
      </w:r>
      <w:r w:rsidRPr="00680CCB">
        <w:rPr>
          <w:rFonts w:cstheme="minorHAnsi"/>
          <w:b/>
          <w:bCs/>
          <w:noProof/>
          <w:sz w:val="28"/>
          <w:szCs w:val="28"/>
        </w:rPr>
        <w:t xml:space="preserve"> </w:t>
      </w:r>
      <w:r w:rsidRPr="00680CCB">
        <w:rPr>
          <w:b/>
          <w:sz w:val="28"/>
          <w:szCs w:val="28"/>
        </w:rPr>
        <w:t>poskytnutie prostriedkov mechanizmu na podporu obnovy a</w:t>
      </w:r>
      <w:r>
        <w:rPr>
          <w:b/>
          <w:sz w:val="28"/>
          <w:szCs w:val="28"/>
        </w:rPr>
        <w:t> </w:t>
      </w:r>
      <w:r w:rsidRPr="00680CCB">
        <w:rPr>
          <w:b/>
          <w:sz w:val="28"/>
          <w:szCs w:val="28"/>
        </w:rPr>
        <w:t>odolnosti</w:t>
      </w:r>
    </w:p>
    <w:p w:rsidR="00680CCB" w:rsidRPr="00680CCB" w:rsidRDefault="00680CCB" w:rsidP="00680CCB">
      <w:pPr>
        <w:jc w:val="center"/>
        <w:rPr>
          <w:b/>
          <w:sz w:val="28"/>
          <w:szCs w:val="28"/>
        </w:rPr>
      </w:pPr>
    </w:p>
    <w:p w:rsidR="002F7C35" w:rsidRDefault="00680CCB" w:rsidP="00680CCB">
      <w:pPr>
        <w:ind w:firstLine="720"/>
        <w:rPr>
          <w:rFonts w:eastAsia="Times New Roman" w:cs="Times New Roman"/>
          <w:b/>
          <w:sz w:val="24"/>
          <w:szCs w:val="24"/>
        </w:rPr>
      </w:pPr>
      <w:r w:rsidRPr="00680CCB">
        <w:rPr>
          <w:b/>
          <w:sz w:val="24"/>
          <w:szCs w:val="24"/>
        </w:rPr>
        <w:t xml:space="preserve">Názov výzvy: </w:t>
      </w:r>
      <w:r>
        <w:rPr>
          <w:b/>
          <w:sz w:val="24"/>
          <w:szCs w:val="24"/>
        </w:rPr>
        <w:tab/>
      </w:r>
      <w:r w:rsidRPr="00680CCB">
        <w:rPr>
          <w:rFonts w:eastAsia="Times New Roman" w:cs="Times New Roman"/>
          <w:b/>
          <w:sz w:val="24"/>
          <w:szCs w:val="24"/>
        </w:rPr>
        <w:t>N</w:t>
      </w:r>
      <w:r w:rsidR="005B3DF7">
        <w:rPr>
          <w:rFonts w:eastAsia="Times New Roman" w:cs="Times New Roman"/>
          <w:b/>
          <w:sz w:val="24"/>
          <w:szCs w:val="24"/>
        </w:rPr>
        <w:t>ové trasy v systéme nesprevádzaná kontinentálna kombinovaná doprava</w:t>
      </w:r>
    </w:p>
    <w:p w:rsidR="00680CCB" w:rsidRDefault="00680CCB" w:rsidP="00680CCB">
      <w:pPr>
        <w:ind w:firstLine="72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Kód výzvy:</w:t>
      </w:r>
      <w:r w:rsidR="005B3DF7">
        <w:rPr>
          <w:rFonts w:eastAsia="Times New Roman" w:cs="Times New Roman"/>
          <w:b/>
          <w:sz w:val="24"/>
          <w:szCs w:val="24"/>
        </w:rPr>
        <w:tab/>
        <w:t>03I03-29-V03</w:t>
      </w:r>
    </w:p>
    <w:p w:rsidR="004F3A2C" w:rsidRDefault="004F3A2C" w:rsidP="00680CCB">
      <w:pPr>
        <w:ind w:firstLine="720"/>
        <w:rPr>
          <w:rFonts w:eastAsia="Times New Roman" w:cs="Times New Roman"/>
          <w:b/>
          <w:sz w:val="24"/>
          <w:szCs w:val="24"/>
        </w:rPr>
      </w:pPr>
    </w:p>
    <w:p w:rsidR="004F3A2C" w:rsidRPr="00680CCB" w:rsidRDefault="004F3A2C" w:rsidP="00680CCB">
      <w:pPr>
        <w:ind w:firstLine="720"/>
        <w:rPr>
          <w:b/>
          <w:sz w:val="24"/>
          <w:szCs w:val="24"/>
        </w:rPr>
      </w:pPr>
    </w:p>
    <w:p w:rsidR="002F7C35" w:rsidRDefault="002F7C35">
      <w:pPr>
        <w:spacing w:before="88" w:after="1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377"/>
      </w:tblGrid>
      <w:tr w:rsidR="002F7C35" w:rsidTr="00680CCB">
        <w:trPr>
          <w:trHeight w:val="847"/>
        </w:trPr>
        <w:tc>
          <w:tcPr>
            <w:tcW w:w="10214" w:type="dxa"/>
            <w:gridSpan w:val="2"/>
            <w:tcBorders>
              <w:bottom w:val="single" w:sz="4" w:space="0" w:color="000000"/>
            </w:tcBorders>
          </w:tcPr>
          <w:p w:rsidR="00680CCB" w:rsidRDefault="00680CCB" w:rsidP="00680CCB">
            <w:pPr>
              <w:pStyle w:val="Bezriadkovania"/>
              <w:jc w:val="center"/>
              <w:rPr>
                <w:b/>
                <w:sz w:val="28"/>
                <w:szCs w:val="28"/>
              </w:rPr>
            </w:pPr>
          </w:p>
          <w:p w:rsidR="00680CCB" w:rsidRPr="00680CCB" w:rsidRDefault="009E2D5F" w:rsidP="00680CCB">
            <w:pPr>
              <w:pStyle w:val="Bezriadkovania"/>
              <w:jc w:val="center"/>
              <w:rPr>
                <w:b/>
                <w:spacing w:val="-9"/>
                <w:sz w:val="28"/>
                <w:szCs w:val="28"/>
              </w:rPr>
            </w:pPr>
            <w:r w:rsidRPr="00680CCB">
              <w:rPr>
                <w:b/>
                <w:sz w:val="28"/>
                <w:szCs w:val="28"/>
              </w:rPr>
              <w:t>Zoznam</w:t>
            </w:r>
            <w:r w:rsidRPr="00680CCB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predložených</w:t>
            </w:r>
            <w:r w:rsidRPr="00680CCB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žiadostí</w:t>
            </w:r>
            <w:r w:rsidRPr="00680CC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o</w:t>
            </w:r>
            <w:r w:rsidRPr="00680CC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poskytnutie</w:t>
            </w:r>
            <w:r w:rsidRPr="00680CC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prostriedkov</w:t>
            </w:r>
            <w:r w:rsidRPr="00680CC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mechanizmu</w:t>
            </w:r>
          </w:p>
          <w:p w:rsidR="002F7C35" w:rsidRDefault="00680CCB" w:rsidP="00680CCB">
            <w:pPr>
              <w:pStyle w:val="Bezriadkovania"/>
              <w:jc w:val="center"/>
              <w:rPr>
                <w:spacing w:val="-2"/>
              </w:rPr>
            </w:pPr>
            <w:r>
              <w:rPr>
                <w:spacing w:val="-2"/>
              </w:rPr>
              <w:t>P</w:t>
            </w:r>
            <w:r w:rsidR="009E2D5F">
              <w:rPr>
                <w:spacing w:val="-2"/>
              </w:rPr>
              <w:t>latné</w:t>
            </w:r>
            <w:r>
              <w:t xml:space="preserve"> </w:t>
            </w:r>
            <w:r w:rsidR="009E2D5F">
              <w:t>k</w:t>
            </w:r>
            <w:r w:rsidR="009E2D5F">
              <w:rPr>
                <w:spacing w:val="-2"/>
              </w:rPr>
              <w:t xml:space="preserve"> </w:t>
            </w:r>
            <w:r w:rsidR="004F3A2C">
              <w:rPr>
                <w:spacing w:val="-2"/>
              </w:rPr>
              <w:t>25</w:t>
            </w:r>
            <w:r w:rsidR="009E2D5F">
              <w:rPr>
                <w:spacing w:val="-2"/>
              </w:rPr>
              <w:t>.04.2025</w:t>
            </w:r>
          </w:p>
          <w:p w:rsidR="00680CCB" w:rsidRDefault="00680CCB" w:rsidP="00680CCB">
            <w:pPr>
              <w:pStyle w:val="Bezriadkovania"/>
              <w:jc w:val="center"/>
            </w:pPr>
          </w:p>
        </w:tc>
      </w:tr>
      <w:tr w:rsidR="002F7C35">
        <w:trPr>
          <w:trHeight w:val="299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35" w:rsidRDefault="009E2D5F">
            <w:pPr>
              <w:pStyle w:val="TableParagraph"/>
              <w:spacing w:before="18" w:line="261" w:lineRule="exact"/>
              <w:ind w:left="90"/>
              <w:rPr>
                <w:b/>
              </w:rPr>
            </w:pPr>
            <w:r>
              <w:rPr>
                <w:b/>
                <w:spacing w:val="-2"/>
              </w:rPr>
              <w:t>Žiadateľ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C35" w:rsidRDefault="009E2D5F">
            <w:pPr>
              <w:pStyle w:val="TableParagraph"/>
              <w:spacing w:before="18" w:line="261" w:lineRule="exact"/>
              <w:ind w:left="96"/>
              <w:rPr>
                <w:b/>
              </w:rPr>
            </w:pPr>
            <w:r>
              <w:rPr>
                <w:b/>
              </w:rPr>
              <w:t>Názov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</w:tc>
      </w:tr>
      <w:tr w:rsidR="002F7C35">
        <w:trPr>
          <w:trHeight w:val="300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35" w:rsidRDefault="005B3DF7" w:rsidP="005B3DF7">
            <w:pPr>
              <w:pStyle w:val="TableParagraph"/>
            </w:pPr>
            <w:r>
              <w:t>METRANS /</w:t>
            </w:r>
            <w:proofErr w:type="spellStart"/>
            <w:r>
              <w:t>Danubia</w:t>
            </w:r>
            <w:proofErr w:type="spellEnd"/>
            <w:r>
              <w:t>/</w:t>
            </w:r>
            <w:r w:rsidR="00680CCB">
              <w:t xml:space="preserve">, </w:t>
            </w:r>
            <w:r>
              <w:t>a.s.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C35" w:rsidRDefault="005B3DF7">
            <w:pPr>
              <w:pStyle w:val="TableParagraph"/>
            </w:pPr>
            <w:proofErr w:type="spellStart"/>
            <w:r>
              <w:t>Intermodálna</w:t>
            </w:r>
            <w:proofErr w:type="spellEnd"/>
            <w:r>
              <w:t xml:space="preserve"> trasa medzi Slovenskom a Tureckom</w:t>
            </w:r>
          </w:p>
        </w:tc>
      </w:tr>
      <w:tr w:rsidR="002F7C35">
        <w:trPr>
          <w:trHeight w:val="290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35" w:rsidRDefault="005B3DF7" w:rsidP="005B3DF7">
            <w:pPr>
              <w:pStyle w:val="TableParagraph"/>
              <w:ind w:left="0"/>
            </w:pPr>
            <w:proofErr w:type="spellStart"/>
            <w:r>
              <w:t>Kerex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C35" w:rsidRDefault="005B3DF7" w:rsidP="005B3DF7">
            <w:pPr>
              <w:pStyle w:val="TableParagraph"/>
            </w:pPr>
            <w:proofErr w:type="spellStart"/>
            <w:r>
              <w:t>Intermodálna</w:t>
            </w:r>
            <w:proofErr w:type="spellEnd"/>
            <w:r>
              <w:t xml:space="preserve"> trasa medzi </w:t>
            </w:r>
            <w:r>
              <w:t>Michalovcami a Žilinou</w:t>
            </w:r>
          </w:p>
        </w:tc>
      </w:tr>
    </w:tbl>
    <w:p w:rsidR="009E2D5F" w:rsidRDefault="009E2D5F" w:rsidP="004F3A2C">
      <w:bookmarkStart w:id="0" w:name="_GoBack"/>
      <w:bookmarkEnd w:id="0"/>
    </w:p>
    <w:sectPr w:rsidR="009E2D5F">
      <w:pgSz w:w="11930" w:h="16860"/>
      <w:pgMar w:top="540" w:right="850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35"/>
    <w:rsid w:val="002F7C35"/>
    <w:rsid w:val="004636F5"/>
    <w:rsid w:val="004F3A2C"/>
    <w:rsid w:val="005B3DF7"/>
    <w:rsid w:val="00680CCB"/>
    <w:rsid w:val="009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565B"/>
  <w15:docId w15:val="{0A98090D-1545-49EF-A00A-2E6E1A76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9"/>
    </w:pPr>
  </w:style>
  <w:style w:type="paragraph" w:styleId="Bezriadkovania">
    <w:name w:val="No Spacing"/>
    <w:uiPriority w:val="1"/>
    <w:qFormat/>
    <w:rsid w:val="00680CCB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Bednár, Robert</cp:lastModifiedBy>
  <cp:revision>3</cp:revision>
  <dcterms:created xsi:type="dcterms:W3CDTF">2025-06-26T10:33:00Z</dcterms:created>
  <dcterms:modified xsi:type="dcterms:W3CDTF">2025-06-26T10:39:00Z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2016</vt:lpwstr>
  </property>
</Properties>
</file>