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0C" w:rsidRPr="00691B7B" w:rsidRDefault="00691B7B">
      <w:pPr>
        <w:ind w:right="56"/>
        <w:jc w:val="center"/>
        <w:rPr>
          <w:spacing w:val="40"/>
          <w:sz w:val="20"/>
          <w:szCs w:val="20"/>
        </w:rPr>
      </w:pPr>
      <w:r w:rsidRPr="00691B7B">
        <w:rPr>
          <w:rFonts w:eastAsia="Times New Roman"/>
          <w:b/>
          <w:bCs/>
          <w:spacing w:val="40"/>
          <w:sz w:val="24"/>
          <w:szCs w:val="24"/>
        </w:rPr>
        <w:t>Odporúčania</w:t>
      </w:r>
    </w:p>
    <w:p w:rsidR="00460F0C" w:rsidRDefault="0009206E">
      <w:pPr>
        <w:ind w:right="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„UZNESENIA OBECNÉHO ZASTUPITEĽSTVA“</w:t>
      </w:r>
    </w:p>
    <w:p w:rsidR="00460F0C" w:rsidRDefault="00460F0C">
      <w:pPr>
        <w:spacing w:line="283" w:lineRule="exact"/>
        <w:rPr>
          <w:sz w:val="24"/>
          <w:szCs w:val="24"/>
        </w:rPr>
      </w:pPr>
    </w:p>
    <w:p w:rsidR="00691B7B" w:rsidRDefault="00691B7B">
      <w:pPr>
        <w:spacing w:line="283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Podľa § 11 ods. 4 zákona č. 369/1990 Zb. o obecnom zriadení v znení neskorších predpisov rozhodovanie o základných otázkach života obce je zverené obecnému zastupiteľstvu. Obecné zastupiteľstvo najčastejšie rozhoduje uznesením.</w:t>
      </w:r>
    </w:p>
    <w:p w:rsidR="00460F0C" w:rsidRDefault="00460F0C">
      <w:pPr>
        <w:spacing w:line="14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Výpis z uznesenia obecného zastupiteľstva je povinnou prílohou žiadosti o poskytnutie dotácie. </w:t>
      </w:r>
    </w:p>
    <w:p w:rsidR="00200C70" w:rsidRDefault="00200C70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</w:p>
    <w:p w:rsidR="000938C6" w:rsidRPr="000938C6" w:rsidRDefault="00200C70" w:rsidP="00D77E58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Tieto odporúčania pre uznesenie obecného zastupiteľstva predpokladajú obstaranie nájomných bytov </w:t>
      </w:r>
      <w:r w:rsidR="00A11324">
        <w:rPr>
          <w:rFonts w:eastAsia="Times New Roman"/>
          <w:b/>
          <w:i/>
          <w:iCs/>
          <w:color w:val="C00000"/>
          <w:sz w:val="24"/>
          <w:szCs w:val="24"/>
        </w:rPr>
        <w:t>na základe budúcej kúpnej zmluvy a spôsobom „NAPROJEKTUJ A POSTAV“</w:t>
      </w:r>
      <w:r w:rsidR="00A11324">
        <w:rPr>
          <w:rFonts w:eastAsia="Times New Roman"/>
          <w:i/>
          <w:iCs/>
          <w:color w:val="C00000"/>
          <w:sz w:val="24"/>
          <w:szCs w:val="24"/>
        </w:rPr>
        <w:t>, čo znamená, že budúci predávajúci zabezpečuje projektovú dokumentáciu aj zhotovenie stavby</w:t>
      </w:r>
      <w:r>
        <w:rPr>
          <w:rFonts w:eastAsia="Times New Roman"/>
          <w:b/>
          <w:i/>
          <w:iCs/>
          <w:color w:val="C00000"/>
          <w:sz w:val="24"/>
          <w:szCs w:val="24"/>
        </w:rPr>
        <w:t>.</w:t>
      </w:r>
    </w:p>
    <w:p w:rsidR="000938C6" w:rsidRDefault="000938C6">
      <w:pPr>
        <w:spacing w:line="236" w:lineRule="auto"/>
        <w:ind w:left="4"/>
        <w:jc w:val="both"/>
        <w:rPr>
          <w:b/>
          <w:sz w:val="20"/>
          <w:szCs w:val="20"/>
        </w:rPr>
      </w:pPr>
    </w:p>
    <w:p w:rsidR="00056EC8" w:rsidRDefault="00056EC8" w:rsidP="00056EC8">
      <w:pPr>
        <w:spacing w:line="14" w:lineRule="exact"/>
        <w:rPr>
          <w:sz w:val="24"/>
          <w:szCs w:val="24"/>
        </w:rPr>
      </w:pPr>
    </w:p>
    <w:p w:rsidR="002E4713" w:rsidRDefault="002E4713" w:rsidP="002E4713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Obecné zastupiteľstvo v .............. </w:t>
      </w:r>
    </w:p>
    <w:p w:rsidR="002E4713" w:rsidRDefault="002E4713" w:rsidP="002E4713">
      <w:pPr>
        <w:ind w:left="4"/>
        <w:rPr>
          <w:rFonts w:eastAsia="Times New Roman"/>
          <w:b/>
          <w:bCs/>
          <w:sz w:val="24"/>
          <w:szCs w:val="24"/>
        </w:rPr>
      </w:pPr>
    </w:p>
    <w:p w:rsidR="002E4713" w:rsidRDefault="002E4713" w:rsidP="002E471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Výber </w:t>
      </w:r>
      <w:r w:rsidR="003D0339">
        <w:rPr>
          <w:rFonts w:eastAsia="Times New Roman"/>
          <w:b/>
          <w:bCs/>
          <w:sz w:val="24"/>
          <w:szCs w:val="24"/>
        </w:rPr>
        <w:t xml:space="preserve">budúceho </w:t>
      </w:r>
      <w:r w:rsidR="002C722E">
        <w:rPr>
          <w:rFonts w:eastAsia="Times New Roman"/>
          <w:b/>
          <w:bCs/>
          <w:sz w:val="24"/>
          <w:szCs w:val="24"/>
        </w:rPr>
        <w:t>predávajúceho</w:t>
      </w:r>
    </w:p>
    <w:p w:rsidR="002E4713" w:rsidRDefault="002E4713" w:rsidP="002E4713">
      <w:pPr>
        <w:ind w:left="4"/>
        <w:rPr>
          <w:rFonts w:eastAsia="Times New Roman"/>
          <w:b/>
          <w:bCs/>
          <w:sz w:val="24"/>
          <w:szCs w:val="24"/>
        </w:rPr>
      </w:pPr>
    </w:p>
    <w:p w:rsidR="002E4713" w:rsidRPr="00200C70" w:rsidRDefault="00EC34EF" w:rsidP="002E4713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 w:rsidR="002E4713">
        <w:rPr>
          <w:rFonts w:eastAsia="Times New Roman"/>
          <w:b/>
          <w:bCs/>
          <w:sz w:val="24"/>
          <w:szCs w:val="24"/>
        </w:rPr>
        <w:t>erie na vedomie:</w:t>
      </w:r>
    </w:p>
    <w:p w:rsidR="002E4713" w:rsidRDefault="002E4713" w:rsidP="002E4713">
      <w:pPr>
        <w:pStyle w:val="Odsekzoznamu"/>
        <w:ind w:left="364"/>
        <w:rPr>
          <w:sz w:val="20"/>
          <w:szCs w:val="20"/>
        </w:rPr>
      </w:pP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Výsledok verejného obstarávania na výber zhotoviteľa </w:t>
      </w:r>
      <w:r w:rsidR="003D0339">
        <w:rPr>
          <w:rFonts w:eastAsia="Times New Roman"/>
          <w:sz w:val="24"/>
          <w:szCs w:val="24"/>
        </w:rPr>
        <w:t>stavby</w:t>
      </w:r>
      <w:r>
        <w:rPr>
          <w:rFonts w:eastAsia="Times New Roman"/>
          <w:sz w:val="24"/>
          <w:szCs w:val="24"/>
        </w:rPr>
        <w:t xml:space="preserve">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a súvisiacej technickej vybavenosti</w:t>
      </w:r>
      <w:r>
        <w:rPr>
          <w:rFonts w:eastAsia="Times New Roman"/>
          <w:sz w:val="24"/>
          <w:szCs w:val="24"/>
        </w:rPr>
        <w:t xml:space="preserve">, ktoré bolo vyhlásené v ................. </w:t>
      </w:r>
      <w:r w:rsidRPr="00B23EC8">
        <w:rPr>
          <w:rFonts w:eastAsia="Times New Roman"/>
          <w:i/>
          <w:color w:val="0070C0"/>
          <w:sz w:val="24"/>
          <w:szCs w:val="24"/>
        </w:rPr>
        <w:t>(vo vestníku verejného obstarávania, v obchodnom registri, prípadne inde)</w:t>
      </w:r>
      <w:r>
        <w:rPr>
          <w:rFonts w:eastAsia="Times New Roman"/>
          <w:color w:val="0070C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pod číslom ................... </w:t>
      </w:r>
      <w:r w:rsidRPr="00B23EC8">
        <w:rPr>
          <w:rFonts w:eastAsia="Times New Roman"/>
          <w:i/>
          <w:color w:val="0070C0"/>
          <w:sz w:val="24"/>
          <w:szCs w:val="24"/>
        </w:rPr>
        <w:t>(číslo oznámenia o vyhlásení verejného obstarávania)</w:t>
      </w:r>
      <w:r w:rsidRPr="00B23EC8">
        <w:rPr>
          <w:rFonts w:eastAsia="Times New Roman"/>
          <w:sz w:val="24"/>
          <w:szCs w:val="24"/>
        </w:rPr>
        <w:t>.</w:t>
      </w: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</w:p>
    <w:p w:rsidR="002E4713" w:rsidRPr="00200C70" w:rsidRDefault="00EC34EF" w:rsidP="002E4713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="002E4713">
        <w:rPr>
          <w:rFonts w:eastAsia="Times New Roman"/>
          <w:b/>
          <w:bCs/>
          <w:sz w:val="24"/>
          <w:szCs w:val="24"/>
        </w:rPr>
        <w:t>chvaľuje:</w:t>
      </w:r>
    </w:p>
    <w:p w:rsidR="002E4713" w:rsidRPr="00B23EC8" w:rsidRDefault="002E4713" w:rsidP="002E4713">
      <w:pPr>
        <w:spacing w:before="120"/>
        <w:ind w:left="426" w:hanging="422"/>
        <w:jc w:val="both"/>
        <w:rPr>
          <w:sz w:val="20"/>
          <w:szCs w:val="20"/>
        </w:rPr>
      </w:pPr>
    </w:p>
    <w:p w:rsidR="002E4713" w:rsidRPr="00AE2D55" w:rsidRDefault="002E4713" w:rsidP="002E4713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Obstaranie stavby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a súvisiacej technickej vybavenosti </w:t>
      </w:r>
      <w:r w:rsidRPr="00BF0FA4">
        <w:rPr>
          <w:rFonts w:eastAsia="Times New Roman"/>
          <w:sz w:val="24"/>
          <w:szCs w:val="24"/>
        </w:rPr>
        <w:t>za sumu vo výške</w:t>
      </w:r>
      <w:r>
        <w:rPr>
          <w:rFonts w:eastAsia="Times New Roman"/>
          <w:sz w:val="24"/>
          <w:szCs w:val="24"/>
        </w:rPr>
        <w:t xml:space="preserve"> ........................... eur </w:t>
      </w:r>
      <w:r w:rsidRPr="00BF0FA4">
        <w:rPr>
          <w:rFonts w:eastAsia="Times New Roman"/>
          <w:color w:val="0070C0"/>
          <w:sz w:val="24"/>
          <w:szCs w:val="24"/>
        </w:rPr>
        <w:t>(</w:t>
      </w:r>
      <w:r w:rsidRPr="00BF0FA4">
        <w:rPr>
          <w:rFonts w:eastAsia="Times New Roman"/>
          <w:i/>
          <w:color w:val="0070C0"/>
          <w:sz w:val="24"/>
          <w:szCs w:val="24"/>
        </w:rPr>
        <w:t xml:space="preserve">hodnota zákazky </w:t>
      </w:r>
      <w:r>
        <w:rPr>
          <w:rFonts w:eastAsia="Times New Roman"/>
          <w:i/>
          <w:color w:val="0070C0"/>
          <w:sz w:val="24"/>
          <w:szCs w:val="24"/>
        </w:rPr>
        <w:t xml:space="preserve">na </w:t>
      </w:r>
      <w:r w:rsidR="00174AA3">
        <w:rPr>
          <w:rFonts w:eastAsia="Times New Roman"/>
          <w:i/>
          <w:color w:val="0070C0"/>
          <w:sz w:val="24"/>
          <w:szCs w:val="24"/>
        </w:rPr>
        <w:t xml:space="preserve">obstaranie </w:t>
      </w:r>
      <w:r>
        <w:rPr>
          <w:rFonts w:eastAsia="Times New Roman"/>
          <w:i/>
          <w:color w:val="0070C0"/>
          <w:sz w:val="24"/>
          <w:szCs w:val="24"/>
        </w:rPr>
        <w:t>nájomných bytov a súvisiacej technickej vybavenosti</w:t>
      </w:r>
      <w:r w:rsidRPr="00BF0FA4">
        <w:rPr>
          <w:rFonts w:eastAsia="Times New Roman"/>
          <w:i/>
          <w:color w:val="0070C0"/>
          <w:sz w:val="24"/>
          <w:szCs w:val="24"/>
        </w:rPr>
        <w:t>, ktorá je výsledkom verejného obstarávania)</w:t>
      </w:r>
      <w:r>
        <w:rPr>
          <w:rFonts w:eastAsia="Times New Roman"/>
          <w:sz w:val="24"/>
          <w:szCs w:val="24"/>
        </w:rPr>
        <w:t>.</w:t>
      </w:r>
    </w:p>
    <w:p w:rsidR="00A603CA" w:rsidRPr="00AE2D55" w:rsidRDefault="00A603CA" w:rsidP="00A603CA">
      <w:pPr>
        <w:pStyle w:val="Odsekzoznamu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 xml:space="preserve">Uzatvorenie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 w:rsidRPr="00AE2D55">
        <w:rPr>
          <w:rFonts w:eastAsia="Times New Roman"/>
          <w:sz w:val="24"/>
          <w:szCs w:val="24"/>
        </w:rPr>
        <w:t xml:space="preserve"> so zhotoviteľom </w:t>
      </w:r>
      <w:r w:rsidRPr="00AE2D55">
        <w:rPr>
          <w:rFonts w:eastAsia="Times New Roman"/>
          <w:color w:val="0070C0"/>
          <w:sz w:val="24"/>
          <w:szCs w:val="24"/>
        </w:rPr>
        <w:t>(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Obchodné meno zhotoviteľa, adresa sídla,</w:t>
      </w:r>
      <w:r w:rsidRPr="00AE2D55">
        <w:rPr>
          <w:rFonts w:ascii="Symbol" w:eastAsia="Symbol" w:hAnsi="Symbol" w:cs="Symbol"/>
          <w:sz w:val="24"/>
          <w:szCs w:val="24"/>
        </w:rPr>
        <w:t></w:t>
      </w:r>
      <w:r w:rsidRPr="00AE2D55">
        <w:rPr>
          <w:rFonts w:ascii="Symbol" w:eastAsia="Symbol" w:hAnsi="Symbol" w:cs="Symbol"/>
          <w:sz w:val="24"/>
          <w:szCs w:val="24"/>
        </w:rPr>
        <w:t>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IČO) </w:t>
      </w:r>
      <w:r w:rsidRPr="00AE2D55">
        <w:rPr>
          <w:rFonts w:eastAsia="Times New Roman"/>
          <w:color w:val="000000"/>
          <w:sz w:val="24"/>
          <w:szCs w:val="24"/>
        </w:rPr>
        <w:t xml:space="preserve">predmetom ktorej je </w:t>
      </w:r>
      <w:r w:rsidR="000B480A">
        <w:rPr>
          <w:rFonts w:eastAsia="Times New Roman"/>
          <w:color w:val="000000"/>
          <w:sz w:val="24"/>
          <w:szCs w:val="24"/>
        </w:rPr>
        <w:t xml:space="preserve">zhotovenie </w:t>
      </w:r>
      <w:r w:rsidR="000B480A" w:rsidRPr="001239E5">
        <w:rPr>
          <w:rFonts w:eastAsia="Times New Roman"/>
          <w:sz w:val="24"/>
          <w:szCs w:val="24"/>
        </w:rPr>
        <w:t>....</w:t>
      </w:r>
      <w:r w:rsidR="000B480A">
        <w:rPr>
          <w:rFonts w:eastAsia="Times New Roman"/>
          <w:sz w:val="24"/>
          <w:szCs w:val="24"/>
        </w:rPr>
        <w:t>......................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(názov stavby).</w:t>
      </w:r>
    </w:p>
    <w:p w:rsidR="00A603CA" w:rsidRPr="00977A6F" w:rsidRDefault="00A603CA" w:rsidP="00A603CA">
      <w:pPr>
        <w:pStyle w:val="Odsekzoznamu"/>
        <w:numPr>
          <w:ilvl w:val="0"/>
          <w:numId w:val="15"/>
        </w:numPr>
        <w:tabs>
          <w:tab w:val="left" w:pos="364"/>
        </w:tabs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 xml:space="preserve">Uzatvorenie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 w:rsidRPr="00AE2D55">
        <w:rPr>
          <w:rFonts w:eastAsia="Times New Roman"/>
          <w:sz w:val="24"/>
          <w:szCs w:val="24"/>
        </w:rPr>
        <w:t xml:space="preserve"> so zhotoviteľom </w:t>
      </w:r>
      <w:r w:rsidRPr="00AE2D55">
        <w:rPr>
          <w:rFonts w:eastAsia="Times New Roman"/>
          <w:color w:val="0070C0"/>
          <w:sz w:val="24"/>
          <w:szCs w:val="24"/>
        </w:rPr>
        <w:t>(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Obchodné meno zhotoviteľa, adresa sídla, IČO) </w:t>
      </w:r>
      <w:r w:rsidRPr="00AE2D55">
        <w:rPr>
          <w:rFonts w:eastAsia="Times New Roman"/>
          <w:color w:val="000000"/>
          <w:sz w:val="24"/>
          <w:szCs w:val="24"/>
        </w:rPr>
        <w:t xml:space="preserve">predmetom  ktorej je </w:t>
      </w:r>
      <w:r w:rsidR="000B480A">
        <w:rPr>
          <w:rFonts w:eastAsia="Times New Roman"/>
          <w:color w:val="000000"/>
          <w:sz w:val="24"/>
          <w:szCs w:val="24"/>
        </w:rPr>
        <w:t xml:space="preserve">zhotovenie </w:t>
      </w:r>
      <w:r w:rsidRPr="00AE2D55">
        <w:rPr>
          <w:rFonts w:eastAsia="Times New Roman"/>
          <w:color w:val="000000"/>
          <w:sz w:val="24"/>
          <w:szCs w:val="24"/>
        </w:rPr>
        <w:t>súvisiacej technickej vybavenosti v zložení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 (rozpísať podľa predmetu zmluvy, napr. </w:t>
      </w:r>
      <w:r w:rsidR="000B480A">
        <w:rPr>
          <w:rFonts w:eastAsia="Times New Roman"/>
          <w:i/>
          <w:iCs/>
          <w:color w:val="0070C0"/>
          <w:sz w:val="24"/>
          <w:szCs w:val="24"/>
        </w:rPr>
        <w:t xml:space="preserve">Verejný vodovod a vodovodná prípojka, Verejná kanalizácia a kanalizačná prípojka, 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Miestna komunikácia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, Odstavné plochy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 xml:space="preserve">, 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Č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istiareň odpadových vôd, Elektrická NN prípojka, Elektrické odberné</w:t>
      </w:r>
      <w:r w:rsidR="000B480A" w:rsidRPr="00AE2D55">
        <w:rPr>
          <w:rFonts w:ascii="Symbol" w:eastAsia="Symbol" w:hAnsi="Symbol" w:cs="Symbol"/>
          <w:sz w:val="24"/>
          <w:szCs w:val="24"/>
        </w:rPr>
        <w:t></w:t>
      </w:r>
      <w:r w:rsidR="000B480A" w:rsidRPr="00AE2D55">
        <w:rPr>
          <w:rFonts w:ascii="Symbol" w:eastAsia="Symbol" w:hAnsi="Symbol" w:cs="Symbol"/>
          <w:sz w:val="24"/>
          <w:szCs w:val="24"/>
        </w:rPr>
        <w:t>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zariadenie, Plynová prípojka, Odlučovač ropných lát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ok, atď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.).</w:t>
      </w:r>
    </w:p>
    <w:p w:rsidR="00977A6F" w:rsidRPr="00AE2D55" w:rsidRDefault="00977A6F" w:rsidP="00977A6F">
      <w:pPr>
        <w:pStyle w:val="Odsekzoznamu"/>
        <w:tabs>
          <w:tab w:val="left" w:pos="364"/>
        </w:tabs>
        <w:spacing w:before="120" w:line="276" w:lineRule="auto"/>
        <w:ind w:left="284"/>
        <w:contextualSpacing w:val="0"/>
        <w:jc w:val="both"/>
        <w:rPr>
          <w:sz w:val="24"/>
          <w:szCs w:val="24"/>
        </w:rPr>
      </w:pPr>
    </w:p>
    <w:p w:rsidR="002E4713" w:rsidRPr="00977A6F" w:rsidRDefault="00EC34EF" w:rsidP="00977A6F">
      <w:pPr>
        <w:pStyle w:val="Odsekzoznamu"/>
        <w:numPr>
          <w:ilvl w:val="0"/>
          <w:numId w:val="22"/>
        </w:numPr>
        <w:spacing w:before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 w:rsidR="002E4713" w:rsidRPr="00977A6F">
        <w:rPr>
          <w:rFonts w:eastAsia="Times New Roman"/>
          <w:b/>
          <w:bCs/>
          <w:sz w:val="24"/>
          <w:szCs w:val="24"/>
        </w:rPr>
        <w:t>overuje:</w:t>
      </w:r>
    </w:p>
    <w:p w:rsidR="002E4713" w:rsidRPr="00B23EC8" w:rsidRDefault="002E4713" w:rsidP="002E4713">
      <w:pPr>
        <w:pStyle w:val="Odsekzoznamu"/>
        <w:ind w:left="364"/>
        <w:rPr>
          <w:sz w:val="20"/>
          <w:szCs w:val="20"/>
        </w:rPr>
      </w:pP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Starostu obce podpísaním</w:t>
      </w:r>
      <w:r w:rsidR="000B480A">
        <w:rPr>
          <w:rFonts w:eastAsia="Times New Roman"/>
          <w:sz w:val="24"/>
          <w:szCs w:val="24"/>
        </w:rPr>
        <w:t xml:space="preserve"> 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>
        <w:rPr>
          <w:rFonts w:eastAsia="Times New Roman"/>
          <w:sz w:val="24"/>
          <w:szCs w:val="24"/>
        </w:rPr>
        <w:t>.</w:t>
      </w:r>
    </w:p>
    <w:p w:rsidR="001239E5" w:rsidRDefault="001239E5" w:rsidP="001239E5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977A6F" w:rsidRDefault="00977A6F" w:rsidP="00977A6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Podanie žiadostí</w:t>
      </w:r>
    </w:p>
    <w:p w:rsidR="00977A6F" w:rsidRDefault="00977A6F" w:rsidP="00977A6F">
      <w:pPr>
        <w:ind w:left="4"/>
        <w:rPr>
          <w:rFonts w:eastAsia="Times New Roman"/>
          <w:b/>
          <w:bCs/>
          <w:sz w:val="24"/>
          <w:szCs w:val="24"/>
        </w:rPr>
      </w:pPr>
    </w:p>
    <w:p w:rsidR="00977A6F" w:rsidRPr="00200C70" w:rsidRDefault="00EC34EF" w:rsidP="00977A6F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S</w:t>
      </w:r>
      <w:r w:rsidR="00977A6F">
        <w:rPr>
          <w:rFonts w:eastAsia="Times New Roman"/>
          <w:b/>
          <w:bCs/>
          <w:sz w:val="24"/>
          <w:szCs w:val="24"/>
        </w:rPr>
        <w:t>chvaľuje:</w:t>
      </w:r>
    </w:p>
    <w:p w:rsidR="00977A6F" w:rsidRPr="00580C7A" w:rsidRDefault="00977A6F" w:rsidP="00977A6F">
      <w:pPr>
        <w:tabs>
          <w:tab w:val="left" w:pos="343"/>
        </w:tabs>
        <w:spacing w:before="120" w:line="226" w:lineRule="auto"/>
        <w:ind w:right="20"/>
        <w:jc w:val="both"/>
        <w:rPr>
          <w:rFonts w:ascii="Symbol" w:eastAsia="Symbol" w:hAnsi="Symbol" w:cs="Symbol"/>
          <w:b/>
          <w:sz w:val="24"/>
          <w:szCs w:val="24"/>
        </w:rPr>
      </w:pPr>
    </w:p>
    <w:p w:rsidR="00977A6F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4C74EC">
        <w:rPr>
          <w:rFonts w:eastAsia="Times New Roman"/>
          <w:sz w:val="24"/>
          <w:szCs w:val="24"/>
        </w:rPr>
        <w:t>o poskytnutie dotácie na obstaranie nájomných bytov podľa zákona č. 443/2010 Z. z. o</w:t>
      </w:r>
      <w:r>
        <w:rPr>
          <w:rFonts w:eastAsia="Times New Roman"/>
          <w:sz w:val="24"/>
          <w:szCs w:val="24"/>
        </w:rPr>
        <w:t> </w:t>
      </w:r>
      <w:r w:rsidRPr="004C74EC">
        <w:rPr>
          <w:rFonts w:eastAsia="Times New Roman"/>
          <w:sz w:val="24"/>
          <w:szCs w:val="24"/>
        </w:rPr>
        <w:t xml:space="preserve">dotáciách na rozvoj bývania a o sociálnom bývaní v znení neskorších predpisov </w:t>
      </w:r>
      <w:r w:rsidR="00860CC2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</w:t>
      </w:r>
      <w:r w:rsidRPr="004C74EC">
        <w:rPr>
          <w:rFonts w:eastAsia="Times New Roman"/>
          <w:sz w:val="24"/>
          <w:szCs w:val="24"/>
        </w:rPr>
        <w:t>Ministerstv</w:t>
      </w:r>
      <w:r w:rsidR="00860CC2">
        <w:rPr>
          <w:rFonts w:eastAsia="Times New Roman"/>
          <w:sz w:val="24"/>
          <w:szCs w:val="24"/>
        </w:rPr>
        <w:t>o</w:t>
      </w:r>
      <w:r w:rsidRPr="004C74EC">
        <w:rPr>
          <w:rFonts w:eastAsia="Times New Roman"/>
          <w:sz w:val="24"/>
          <w:szCs w:val="24"/>
        </w:rPr>
        <w:t xml:space="preserve"> dopravy</w:t>
      </w:r>
      <w:r>
        <w:rPr>
          <w:rFonts w:eastAsia="Times New Roman"/>
          <w:sz w:val="24"/>
          <w:szCs w:val="24"/>
        </w:rPr>
        <w:t xml:space="preserve"> </w:t>
      </w:r>
      <w:r w:rsidRPr="004C74EC">
        <w:rPr>
          <w:rFonts w:eastAsia="Times New Roman"/>
          <w:sz w:val="24"/>
          <w:szCs w:val="24"/>
        </w:rPr>
        <w:t>Slovenskej republiky.</w:t>
      </w:r>
    </w:p>
    <w:p w:rsidR="00977A6F" w:rsidRPr="00580C7A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580C7A">
        <w:rPr>
          <w:rFonts w:eastAsia="Times New Roman"/>
          <w:sz w:val="24"/>
          <w:szCs w:val="24"/>
        </w:rPr>
        <w:t>o poskytnutie podpory na obstaranie nájomných bytov podľa zákona č.</w:t>
      </w:r>
      <w:r>
        <w:rPr>
          <w:rFonts w:eastAsia="Times New Roman"/>
          <w:sz w:val="24"/>
          <w:szCs w:val="24"/>
        </w:rPr>
        <w:t> </w:t>
      </w:r>
      <w:r w:rsidRPr="00580C7A">
        <w:rPr>
          <w:rFonts w:eastAsia="Times New Roman"/>
          <w:sz w:val="24"/>
          <w:szCs w:val="24"/>
        </w:rPr>
        <w:t xml:space="preserve">150/2013 Z. z. </w:t>
      </w:r>
      <w:r>
        <w:rPr>
          <w:rFonts w:eastAsia="Times New Roman"/>
          <w:sz w:val="24"/>
          <w:szCs w:val="24"/>
        </w:rPr>
        <w:t>o </w:t>
      </w:r>
      <w:r w:rsidRPr="00580C7A">
        <w:rPr>
          <w:rFonts w:eastAsia="Times New Roman"/>
          <w:sz w:val="24"/>
          <w:szCs w:val="24"/>
        </w:rPr>
        <w:t>Štátn</w:t>
      </w:r>
      <w:r>
        <w:rPr>
          <w:rFonts w:eastAsia="Times New Roman"/>
          <w:sz w:val="24"/>
          <w:szCs w:val="24"/>
        </w:rPr>
        <w:t>om</w:t>
      </w:r>
      <w:r w:rsidRPr="00580C7A">
        <w:rPr>
          <w:rFonts w:eastAsia="Times New Roman"/>
          <w:sz w:val="24"/>
          <w:szCs w:val="24"/>
        </w:rPr>
        <w:t xml:space="preserve"> fond</w:t>
      </w:r>
      <w:r>
        <w:rPr>
          <w:rFonts w:eastAsia="Times New Roman"/>
          <w:sz w:val="24"/>
          <w:szCs w:val="24"/>
        </w:rPr>
        <w:t>e</w:t>
      </w:r>
      <w:r w:rsidRPr="00580C7A">
        <w:rPr>
          <w:rFonts w:eastAsia="Times New Roman"/>
          <w:sz w:val="24"/>
          <w:szCs w:val="24"/>
        </w:rPr>
        <w:t xml:space="preserve"> rozvoja bývania v znení neskorších predpisov</w:t>
      </w:r>
      <w:r>
        <w:rPr>
          <w:rFonts w:eastAsia="Times New Roman"/>
          <w:sz w:val="24"/>
          <w:szCs w:val="24"/>
        </w:rPr>
        <w:t xml:space="preserve"> </w:t>
      </w:r>
      <w:r w:rsidR="00860CC2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Štátn</w:t>
      </w:r>
      <w:r w:rsidR="00860CC2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fond rozvoja bývania</w:t>
      </w:r>
      <w:r w:rsidRPr="00580C7A">
        <w:rPr>
          <w:rFonts w:eastAsia="Times New Roman"/>
          <w:sz w:val="24"/>
          <w:szCs w:val="24"/>
        </w:rPr>
        <w:t>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691B7B">
        <w:rPr>
          <w:rFonts w:eastAsia="Times New Roman"/>
          <w:sz w:val="24"/>
          <w:szCs w:val="24"/>
        </w:rPr>
        <w:t>o poskytnutie dotácie na obst</w:t>
      </w:r>
      <w:r>
        <w:rPr>
          <w:rFonts w:eastAsia="Times New Roman"/>
          <w:sz w:val="24"/>
          <w:szCs w:val="24"/>
        </w:rPr>
        <w:t xml:space="preserve">aranie technickej vybavenosti </w:t>
      </w:r>
      <w:r w:rsidRPr="00691B7B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 </w:t>
      </w:r>
      <w:r w:rsidRPr="00691B7B">
        <w:rPr>
          <w:rFonts w:eastAsia="Times New Roman"/>
          <w:sz w:val="24"/>
          <w:szCs w:val="24"/>
        </w:rPr>
        <w:t>zložení</w:t>
      </w:r>
      <w:r>
        <w:rPr>
          <w:rFonts w:eastAsia="Times New Roman"/>
          <w:sz w:val="24"/>
          <w:szCs w:val="24"/>
        </w:rPr>
        <w:t xml:space="preserve"> 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(vypísať jednotlivé druhy TV, na ktoré sa požaduje dotácia) </w:t>
      </w:r>
      <w:r w:rsidRPr="00945530">
        <w:rPr>
          <w:rFonts w:eastAsia="Times New Roman"/>
          <w:color w:val="000000"/>
          <w:sz w:val="24"/>
          <w:szCs w:val="24"/>
        </w:rPr>
        <w:t>podľa zákona č. 443/2010 </w:t>
      </w:r>
      <w:bookmarkStart w:id="0" w:name="page3"/>
      <w:bookmarkEnd w:id="0"/>
      <w:r w:rsidRPr="00945530">
        <w:rPr>
          <w:rFonts w:eastAsia="Times New Roman"/>
          <w:sz w:val="24"/>
          <w:szCs w:val="24"/>
        </w:rPr>
        <w:t>Z. z. o dotáciách na</w:t>
      </w:r>
      <w:r>
        <w:rPr>
          <w:rFonts w:eastAsia="Times New Roman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 xml:space="preserve">rozvoj bývania a o sociálnom bývaní v znení neskorších predpisov </w:t>
      </w:r>
      <w:r w:rsidR="00860CC2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>Ministerstv</w:t>
      </w:r>
      <w:r w:rsidR="00860CC2">
        <w:rPr>
          <w:rFonts w:eastAsia="Times New Roman"/>
          <w:sz w:val="24"/>
          <w:szCs w:val="24"/>
        </w:rPr>
        <w:t>o</w:t>
      </w:r>
      <w:r w:rsidRPr="00945530">
        <w:rPr>
          <w:rFonts w:eastAsia="Times New Roman"/>
          <w:sz w:val="24"/>
          <w:szCs w:val="24"/>
        </w:rPr>
        <w:t xml:space="preserve"> dopravy Slovenskej republiky.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691B7B">
        <w:rPr>
          <w:rFonts w:eastAsia="Times New Roman"/>
          <w:sz w:val="24"/>
          <w:szCs w:val="24"/>
        </w:rPr>
        <w:t xml:space="preserve">o poskytnutie </w:t>
      </w:r>
      <w:r>
        <w:rPr>
          <w:rFonts w:eastAsia="Times New Roman"/>
          <w:sz w:val="24"/>
          <w:szCs w:val="24"/>
        </w:rPr>
        <w:t>podpory</w:t>
      </w:r>
      <w:r w:rsidRPr="00691B7B">
        <w:rPr>
          <w:rFonts w:eastAsia="Times New Roman"/>
          <w:sz w:val="24"/>
          <w:szCs w:val="24"/>
        </w:rPr>
        <w:t xml:space="preserve"> na obst</w:t>
      </w:r>
      <w:r>
        <w:rPr>
          <w:rFonts w:eastAsia="Times New Roman"/>
          <w:sz w:val="24"/>
          <w:szCs w:val="24"/>
        </w:rPr>
        <w:t xml:space="preserve">aranie technickej vybavenosti </w:t>
      </w:r>
      <w:r w:rsidRPr="00691B7B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 </w:t>
      </w:r>
      <w:r w:rsidRPr="00691B7B">
        <w:rPr>
          <w:rFonts w:eastAsia="Times New Roman"/>
          <w:sz w:val="24"/>
          <w:szCs w:val="24"/>
        </w:rPr>
        <w:t>zložení</w:t>
      </w:r>
      <w:r>
        <w:rPr>
          <w:rFonts w:eastAsia="Times New Roman"/>
          <w:sz w:val="24"/>
          <w:szCs w:val="24"/>
        </w:rPr>
        <w:t xml:space="preserve"> 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(vypísať jednotlivé druhy TV, na ktoré sa požaduje </w:t>
      </w:r>
      <w:r>
        <w:rPr>
          <w:rFonts w:eastAsia="Times New Roman"/>
          <w:i/>
          <w:iCs/>
          <w:color w:val="0070C0"/>
          <w:sz w:val="24"/>
          <w:szCs w:val="24"/>
        </w:rPr>
        <w:t>poskytnutie úveru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) </w:t>
      </w:r>
      <w:r w:rsidRPr="00945530">
        <w:rPr>
          <w:rFonts w:eastAsia="Times New Roman"/>
          <w:color w:val="000000"/>
          <w:sz w:val="24"/>
          <w:szCs w:val="24"/>
        </w:rPr>
        <w:t>podľa zákona č. </w:t>
      </w:r>
      <w:r>
        <w:rPr>
          <w:rFonts w:eastAsia="Times New Roman"/>
          <w:color w:val="000000"/>
          <w:sz w:val="24"/>
          <w:szCs w:val="24"/>
        </w:rPr>
        <w:t>150</w:t>
      </w:r>
      <w:r w:rsidRPr="00945530">
        <w:rPr>
          <w:rFonts w:eastAsia="Times New Roman"/>
          <w:color w:val="000000"/>
          <w:sz w:val="24"/>
          <w:szCs w:val="24"/>
        </w:rPr>
        <w:t>/201</w:t>
      </w:r>
      <w:r>
        <w:rPr>
          <w:rFonts w:eastAsia="Times New Roman"/>
          <w:color w:val="000000"/>
          <w:sz w:val="24"/>
          <w:szCs w:val="24"/>
        </w:rPr>
        <w:t>3</w:t>
      </w:r>
      <w:r w:rsidRPr="00945530">
        <w:rPr>
          <w:rFonts w:eastAsia="Times New Roman"/>
          <w:color w:val="000000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 xml:space="preserve">Z. z. </w:t>
      </w:r>
      <w:r>
        <w:rPr>
          <w:rFonts w:eastAsia="Times New Roman"/>
          <w:sz w:val="24"/>
          <w:szCs w:val="24"/>
        </w:rPr>
        <w:t>o </w:t>
      </w:r>
      <w:r w:rsidRPr="00580C7A">
        <w:rPr>
          <w:rFonts w:eastAsia="Times New Roman"/>
          <w:sz w:val="24"/>
          <w:szCs w:val="24"/>
        </w:rPr>
        <w:t>Štátn</w:t>
      </w:r>
      <w:r>
        <w:rPr>
          <w:rFonts w:eastAsia="Times New Roman"/>
          <w:sz w:val="24"/>
          <w:szCs w:val="24"/>
        </w:rPr>
        <w:t>om</w:t>
      </w:r>
      <w:r w:rsidRPr="00580C7A">
        <w:rPr>
          <w:rFonts w:eastAsia="Times New Roman"/>
          <w:sz w:val="24"/>
          <w:szCs w:val="24"/>
        </w:rPr>
        <w:t xml:space="preserve"> fond</w:t>
      </w:r>
      <w:r>
        <w:rPr>
          <w:rFonts w:eastAsia="Times New Roman"/>
          <w:sz w:val="24"/>
          <w:szCs w:val="24"/>
        </w:rPr>
        <w:t>e</w:t>
      </w:r>
      <w:r w:rsidRPr="00580C7A">
        <w:rPr>
          <w:rFonts w:eastAsia="Times New Roman"/>
          <w:sz w:val="24"/>
          <w:szCs w:val="24"/>
        </w:rPr>
        <w:t xml:space="preserve"> rozvoja bývania v znení neskorších predpisov</w:t>
      </w:r>
      <w:r>
        <w:rPr>
          <w:rFonts w:eastAsia="Times New Roman"/>
          <w:sz w:val="24"/>
          <w:szCs w:val="24"/>
        </w:rPr>
        <w:t xml:space="preserve"> </w:t>
      </w:r>
      <w:r w:rsidR="00860CC2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Štátn</w:t>
      </w:r>
      <w:r w:rsidR="00860CC2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fond rozvoja bývania</w:t>
      </w:r>
      <w:r w:rsidRPr="00945530">
        <w:rPr>
          <w:rFonts w:eastAsia="Times New Roman"/>
          <w:sz w:val="24"/>
          <w:szCs w:val="24"/>
        </w:rPr>
        <w:t>.</w:t>
      </w:r>
    </w:p>
    <w:p w:rsidR="00977A6F" w:rsidRPr="00945530" w:rsidRDefault="00977A6F" w:rsidP="00977A6F">
      <w:pPr>
        <w:pStyle w:val="Odsekzoznamu"/>
        <w:tabs>
          <w:tab w:val="left" w:pos="364"/>
        </w:tabs>
        <w:spacing w:before="120"/>
        <w:ind w:left="364"/>
        <w:contextualSpacing w:val="0"/>
        <w:jc w:val="both"/>
        <w:rPr>
          <w:rFonts w:ascii="Symbol" w:eastAsia="Symbol" w:hAnsi="Symbol" w:cs="Symbol"/>
          <w:sz w:val="24"/>
          <w:szCs w:val="24"/>
        </w:rPr>
      </w:pPr>
    </w:p>
    <w:p w:rsidR="00977A6F" w:rsidRPr="00200C70" w:rsidRDefault="00EC34EF" w:rsidP="00977A6F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 w:rsidR="00977A6F">
        <w:rPr>
          <w:rFonts w:eastAsia="Times New Roman"/>
          <w:b/>
          <w:bCs/>
          <w:sz w:val="24"/>
          <w:szCs w:val="24"/>
        </w:rPr>
        <w:t>overuje:</w:t>
      </w:r>
    </w:p>
    <w:p w:rsidR="00977A6F" w:rsidRPr="00580C7A" w:rsidRDefault="00977A6F" w:rsidP="00977A6F">
      <w:pPr>
        <w:tabs>
          <w:tab w:val="left" w:pos="343"/>
        </w:tabs>
        <w:spacing w:before="120" w:line="226" w:lineRule="auto"/>
        <w:ind w:right="20"/>
        <w:jc w:val="both"/>
        <w:rPr>
          <w:rFonts w:ascii="Symbol" w:eastAsia="Symbol" w:hAnsi="Symbol" w:cs="Symbol"/>
          <w:b/>
          <w:sz w:val="24"/>
          <w:szCs w:val="24"/>
        </w:rPr>
      </w:pPr>
    </w:p>
    <w:p w:rsidR="00977A6F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Starostu obce podaním žiadosti </w:t>
      </w:r>
      <w:r w:rsidRPr="004C74EC">
        <w:rPr>
          <w:rFonts w:eastAsia="Times New Roman"/>
          <w:sz w:val="24"/>
          <w:szCs w:val="24"/>
        </w:rPr>
        <w:t>o poskytnutie dotácie na obstaranie nájomných bytov.</w:t>
      </w:r>
    </w:p>
    <w:p w:rsidR="00977A6F" w:rsidRPr="00580C7A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podaním žiadosti o poskytnutie podpory na obstaranie nájomných bytov.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Starostu obce podaním žiadosti </w:t>
      </w:r>
      <w:r w:rsidRPr="00691B7B">
        <w:rPr>
          <w:rFonts w:eastAsia="Times New Roman"/>
          <w:sz w:val="24"/>
          <w:szCs w:val="24"/>
        </w:rPr>
        <w:t>o poskytnutie dotácie na obst</w:t>
      </w:r>
      <w:r>
        <w:rPr>
          <w:rFonts w:eastAsia="Times New Roman"/>
          <w:sz w:val="24"/>
          <w:szCs w:val="24"/>
        </w:rPr>
        <w:t>aranie technickej vybavenosti</w:t>
      </w:r>
      <w:r w:rsidRPr="00945530">
        <w:rPr>
          <w:rFonts w:eastAsia="Times New Roman"/>
          <w:sz w:val="24"/>
          <w:szCs w:val="24"/>
        </w:rPr>
        <w:t>.</w:t>
      </w:r>
    </w:p>
    <w:p w:rsidR="00977A6F" w:rsidRPr="00945530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podaním žiadosti o poskytnutie podpory na obstaranie technickej vybavenosti.</w:t>
      </w:r>
    </w:p>
    <w:p w:rsidR="00977A6F" w:rsidRDefault="00977A6F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977A6F" w:rsidRDefault="00977A6F" w:rsidP="00977A6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Obstarávacie náklady stavby</w:t>
      </w:r>
    </w:p>
    <w:p w:rsidR="00977A6F" w:rsidRDefault="00977A6F" w:rsidP="00977A6F">
      <w:pPr>
        <w:ind w:left="4"/>
        <w:rPr>
          <w:rFonts w:eastAsia="Times New Roman"/>
          <w:b/>
          <w:bCs/>
          <w:sz w:val="24"/>
          <w:szCs w:val="24"/>
        </w:rPr>
      </w:pPr>
    </w:p>
    <w:p w:rsidR="00977A6F" w:rsidRPr="00200C70" w:rsidRDefault="00EC34EF" w:rsidP="00977A6F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 w:rsidR="00977A6F">
        <w:rPr>
          <w:rFonts w:eastAsia="Times New Roman"/>
          <w:b/>
          <w:bCs/>
          <w:sz w:val="24"/>
          <w:szCs w:val="24"/>
        </w:rPr>
        <w:t>erie na vedomie:</w:t>
      </w:r>
    </w:p>
    <w:p w:rsidR="00977A6F" w:rsidRPr="00580C7A" w:rsidRDefault="00977A6F" w:rsidP="00977A6F">
      <w:pPr>
        <w:tabs>
          <w:tab w:val="left" w:pos="343"/>
        </w:tabs>
        <w:spacing w:before="120" w:line="226" w:lineRule="auto"/>
        <w:ind w:right="20"/>
        <w:jc w:val="both"/>
        <w:rPr>
          <w:rFonts w:ascii="Symbol" w:eastAsia="Symbol" w:hAnsi="Symbol" w:cs="Symbol"/>
          <w:b/>
          <w:sz w:val="24"/>
          <w:szCs w:val="24"/>
        </w:rPr>
      </w:pPr>
    </w:p>
    <w:p w:rsidR="00977A6F" w:rsidRPr="00977A6F" w:rsidRDefault="00977A6F" w:rsidP="00977A6F">
      <w:pPr>
        <w:numPr>
          <w:ilvl w:val="0"/>
          <w:numId w:val="2"/>
        </w:numPr>
        <w:tabs>
          <w:tab w:val="left" w:pos="364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Obstarávacie náklady stavby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a súvisiacej technickej vybavenosti v nasledovnom členení:</w:t>
      </w:r>
    </w:p>
    <w:p w:rsidR="00977A6F" w:rsidRDefault="00977A6F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</w:tblGrid>
      <w:tr w:rsidR="003D0339" w:rsidTr="00CA5A7C">
        <w:tc>
          <w:tcPr>
            <w:tcW w:w="1837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Stavebný objekt</w:t>
            </w:r>
          </w:p>
        </w:tc>
        <w:tc>
          <w:tcPr>
            <w:tcW w:w="2268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Obstarávacie náklady (Kúpna cena)</w:t>
            </w:r>
          </w:p>
        </w:tc>
      </w:tr>
      <w:tr w:rsidR="003D0339" w:rsidTr="00CA5A7C">
        <w:tc>
          <w:tcPr>
            <w:tcW w:w="1837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3D0339" w:rsidTr="00CA5A7C">
        <w:tc>
          <w:tcPr>
            <w:tcW w:w="1837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3D0339" w:rsidTr="00CA5A7C">
        <w:tc>
          <w:tcPr>
            <w:tcW w:w="1837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3D0339" w:rsidTr="00CA5A7C">
        <w:tc>
          <w:tcPr>
            <w:tcW w:w="1837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3D0339" w:rsidTr="00CA5A7C">
        <w:tc>
          <w:tcPr>
            <w:tcW w:w="1837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D0339" w:rsidRPr="00977A6F" w:rsidRDefault="003D0339" w:rsidP="00CA5A7C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</w:tbl>
    <w:p w:rsidR="005B5E6D" w:rsidRDefault="005B5E6D" w:rsidP="005B5E6D">
      <w:pPr>
        <w:tabs>
          <w:tab w:val="left" w:pos="784"/>
        </w:tabs>
        <w:rPr>
          <w:rFonts w:eastAsia="Times New Roman"/>
          <w:i/>
          <w:iCs/>
          <w:color w:val="C00000"/>
          <w:sz w:val="24"/>
          <w:szCs w:val="24"/>
        </w:rPr>
      </w:pP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lastRenderedPageBreak/>
        <w:t xml:space="preserve">Výška obstarávacích nákladov stavby je rozhodujúca pre splnenie podmienok poskytnutia dotácie a podpory zo ŠFRB. </w:t>
      </w:r>
    </w:p>
    <w:p w:rsidR="003D0339" w:rsidRDefault="003D0339" w:rsidP="003D0339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V prípade budúcej kúpy nájomných bytov je obstarávacím nákladom stavby kúpna cena.</w:t>
      </w: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Príklad vyplnenia tabuľky (ceny v žiadnom prípade nezodpovedajú skutočnosti):</w:t>
      </w:r>
    </w:p>
    <w:p w:rsidR="005B5E6D" w:rsidRPr="005B5E6D" w:rsidRDefault="005B5E6D" w:rsidP="005B5E6D">
      <w:pPr>
        <w:tabs>
          <w:tab w:val="left" w:pos="784"/>
        </w:tabs>
        <w:jc w:val="both"/>
        <w:rPr>
          <w:rFonts w:eastAsia="Times New Roman"/>
          <w:color w:val="C00000"/>
          <w:sz w:val="24"/>
          <w:szCs w:val="24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</w:tblGrid>
      <w:tr w:rsidR="003D0339" w:rsidRPr="005B5E6D" w:rsidTr="00CA5A7C">
        <w:tc>
          <w:tcPr>
            <w:tcW w:w="1837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5B5E6D">
              <w:rPr>
                <w:rFonts w:eastAsia="Times New Roman"/>
                <w:i/>
                <w:iCs/>
                <w:color w:val="C00000"/>
              </w:rPr>
              <w:t>Stavebný objekt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Obstarávacie náklady (Kúpna cena)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A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220 000,-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B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325 000,-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Verejný vodovod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4 750,-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Verejná kanalizácia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6 400,-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ČOV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16 200,-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Odstavné plochy</w:t>
            </w:r>
          </w:p>
        </w:tc>
        <w:tc>
          <w:tcPr>
            <w:tcW w:w="2268" w:type="dxa"/>
            <w:vAlign w:val="center"/>
          </w:tcPr>
          <w:p w:rsidR="003D0339" w:rsidRPr="005B5E6D" w:rsidRDefault="000A147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</w:t>
            </w:r>
            <w:r w:rsidR="003D0339">
              <w:rPr>
                <w:rFonts w:eastAsia="Times New Roman"/>
                <w:i/>
                <w:iCs/>
                <w:color w:val="C00000"/>
              </w:rPr>
              <w:t> 500,-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Elektrická prípojka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Miestna komunikácia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16 000,- eur</w:t>
            </w:r>
          </w:p>
        </w:tc>
      </w:tr>
      <w:tr w:rsidR="003D0339" w:rsidRPr="005B5E6D" w:rsidTr="00CA5A7C">
        <w:tc>
          <w:tcPr>
            <w:tcW w:w="1837" w:type="dxa"/>
            <w:vAlign w:val="center"/>
          </w:tcPr>
          <w:p w:rsidR="003D0339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Odlučovač ropných látok</w:t>
            </w:r>
          </w:p>
        </w:tc>
        <w:tc>
          <w:tcPr>
            <w:tcW w:w="2268" w:type="dxa"/>
            <w:vAlign w:val="center"/>
          </w:tcPr>
          <w:p w:rsidR="003D0339" w:rsidRPr="005B5E6D" w:rsidRDefault="003D0339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</w:tr>
    </w:tbl>
    <w:p w:rsidR="005B5E6D" w:rsidRDefault="005B5E6D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5B5E6D" w:rsidRDefault="005B5E6D" w:rsidP="005B5E6D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Financovanie</w:t>
      </w:r>
    </w:p>
    <w:p w:rsidR="005B5E6D" w:rsidRDefault="005B5E6D" w:rsidP="005B5E6D">
      <w:pPr>
        <w:ind w:left="4"/>
        <w:rPr>
          <w:rFonts w:eastAsia="Times New Roman"/>
          <w:b/>
          <w:bCs/>
          <w:sz w:val="24"/>
          <w:szCs w:val="24"/>
        </w:rPr>
      </w:pPr>
    </w:p>
    <w:p w:rsidR="005B5E6D" w:rsidRPr="00200C70" w:rsidRDefault="005B5E6D" w:rsidP="005B5E6D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Schvaľuje:</w:t>
      </w:r>
    </w:p>
    <w:p w:rsidR="005B5E6D" w:rsidRDefault="005B5E6D" w:rsidP="005B5E6D">
      <w:pPr>
        <w:pStyle w:val="Odsekzoznamu"/>
        <w:ind w:left="364"/>
        <w:rPr>
          <w:sz w:val="20"/>
          <w:szCs w:val="20"/>
        </w:rPr>
      </w:pPr>
    </w:p>
    <w:p w:rsidR="005B5E6D" w:rsidRDefault="005B5E6D" w:rsidP="005B5E6D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Spôsob financovania obstarania nájomných bytov </w:t>
      </w:r>
      <w:r w:rsidR="00CA5A7C">
        <w:rPr>
          <w:rFonts w:eastAsia="Times New Roman"/>
          <w:sz w:val="24"/>
          <w:szCs w:val="24"/>
        </w:rPr>
        <w:t>a súvisiacej technickej vybavenosti v nasledovnom členení:</w:t>
      </w:r>
    </w:p>
    <w:p w:rsidR="00CA5A7C" w:rsidRDefault="00CA5A7C" w:rsidP="005B5E6D">
      <w:pPr>
        <w:tabs>
          <w:tab w:val="left" w:pos="364"/>
        </w:tabs>
        <w:rPr>
          <w:rFonts w:eastAsia="Times New Roman"/>
          <w:sz w:val="24"/>
          <w:szCs w:val="24"/>
        </w:rPr>
      </w:pP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1418"/>
        <w:gridCol w:w="1559"/>
        <w:gridCol w:w="1559"/>
      </w:tblGrid>
      <w:tr w:rsidR="00860CC2" w:rsidTr="00CA5A7C">
        <w:tc>
          <w:tcPr>
            <w:tcW w:w="1837" w:type="dxa"/>
            <w:vAlign w:val="center"/>
          </w:tcPr>
          <w:p w:rsidR="00CA5A7C" w:rsidRPr="00977A6F" w:rsidRDefault="00CA5A7C" w:rsidP="00CA5A7C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Stavebný objekt</w:t>
            </w:r>
          </w:p>
        </w:tc>
        <w:tc>
          <w:tcPr>
            <w:tcW w:w="2268" w:type="dxa"/>
            <w:vAlign w:val="center"/>
          </w:tcPr>
          <w:p w:rsidR="00CA5A7C" w:rsidRPr="00977A6F" w:rsidRDefault="00CA5A7C" w:rsidP="00CA5A7C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Obstarávacie náklady (Kúpna cena</w:t>
            </w:r>
            <w:r w:rsidR="00860CC2">
              <w:rPr>
                <w:rFonts w:eastAsia="Times New Roman"/>
                <w:iCs/>
              </w:rPr>
              <w:t xml:space="preserve"> v eur</w:t>
            </w:r>
            <w:r>
              <w:rPr>
                <w:rFonts w:eastAsia="Times New Roman"/>
                <w:iCs/>
              </w:rPr>
              <w:t>)</w:t>
            </w:r>
          </w:p>
        </w:tc>
        <w:tc>
          <w:tcPr>
            <w:tcW w:w="1418" w:type="dxa"/>
            <w:vAlign w:val="center"/>
          </w:tcPr>
          <w:p w:rsidR="00CA5A7C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Požadovaná výška d</w:t>
            </w:r>
            <w:r w:rsidR="00CA5A7C">
              <w:rPr>
                <w:rFonts w:eastAsia="Times New Roman"/>
                <w:iCs/>
              </w:rPr>
              <w:t>otáci</w:t>
            </w:r>
            <w:r>
              <w:rPr>
                <w:rFonts w:eastAsia="Times New Roman"/>
                <w:iCs/>
              </w:rPr>
              <w:t>e (eur)</w:t>
            </w:r>
          </w:p>
        </w:tc>
        <w:tc>
          <w:tcPr>
            <w:tcW w:w="1559" w:type="dxa"/>
            <w:vAlign w:val="center"/>
          </w:tcPr>
          <w:p w:rsidR="00CA5A7C" w:rsidRDefault="00860CC2" w:rsidP="003562D7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Požadovaná výška ú</w:t>
            </w:r>
            <w:r w:rsidR="00CA5A7C">
              <w:rPr>
                <w:rFonts w:eastAsia="Times New Roman"/>
                <w:iCs/>
              </w:rPr>
              <w:t>ver</w:t>
            </w:r>
            <w:r>
              <w:rPr>
                <w:rFonts w:eastAsia="Times New Roman"/>
                <w:iCs/>
              </w:rPr>
              <w:t>u</w:t>
            </w:r>
            <w:r w:rsidR="00CA5A7C">
              <w:rPr>
                <w:rFonts w:eastAsia="Times New Roman"/>
                <w:iCs/>
              </w:rPr>
              <w:t xml:space="preserve"> zo ŠFRB</w:t>
            </w:r>
          </w:p>
          <w:p w:rsidR="00860CC2" w:rsidRDefault="00860CC2" w:rsidP="003562D7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(eur)</w:t>
            </w:r>
          </w:p>
        </w:tc>
        <w:tc>
          <w:tcPr>
            <w:tcW w:w="1559" w:type="dxa"/>
            <w:vAlign w:val="center"/>
          </w:tcPr>
          <w:p w:rsidR="00CA5A7C" w:rsidRDefault="00CA5A7C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Vlastné </w:t>
            </w:r>
            <w:r w:rsidR="00860CC2">
              <w:rPr>
                <w:rFonts w:eastAsia="Times New Roman"/>
                <w:iCs/>
              </w:rPr>
              <w:t>finančné prostriedky vyčlenené v rozpočte obce/mesta  (eur)</w:t>
            </w:r>
          </w:p>
        </w:tc>
      </w:tr>
      <w:tr w:rsidR="00860CC2" w:rsidTr="00CA5A7C">
        <w:tc>
          <w:tcPr>
            <w:tcW w:w="1837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504624">
              <w:rPr>
                <w:rFonts w:eastAsia="Times New Roman"/>
                <w:iCs/>
                <w:sz w:val="18"/>
                <w:szCs w:val="18"/>
              </w:rPr>
              <w:t>Stl.1</w:t>
            </w:r>
          </w:p>
        </w:tc>
        <w:tc>
          <w:tcPr>
            <w:tcW w:w="226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2</w:t>
            </w:r>
          </w:p>
        </w:tc>
        <w:tc>
          <w:tcPr>
            <w:tcW w:w="141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3</w:t>
            </w: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4</w:t>
            </w: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5</w:t>
            </w:r>
          </w:p>
        </w:tc>
      </w:tr>
      <w:tr w:rsidR="00860CC2" w:rsidTr="00CA5A7C">
        <w:tc>
          <w:tcPr>
            <w:tcW w:w="1837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860CC2" w:rsidTr="00CA5A7C">
        <w:tc>
          <w:tcPr>
            <w:tcW w:w="1837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860CC2" w:rsidTr="00CA5A7C">
        <w:tc>
          <w:tcPr>
            <w:tcW w:w="1837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860CC2" w:rsidTr="00CA5A7C">
        <w:tc>
          <w:tcPr>
            <w:tcW w:w="1837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Celkom</w:t>
            </w:r>
          </w:p>
        </w:tc>
        <w:tc>
          <w:tcPr>
            <w:tcW w:w="226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60CC2" w:rsidRPr="00977A6F" w:rsidRDefault="00860CC2" w:rsidP="00860CC2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</w:tbl>
    <w:p w:rsidR="00860CC2" w:rsidRPr="00504624" w:rsidRDefault="00860CC2" w:rsidP="00860CC2">
      <w:pPr>
        <w:ind w:left="1560" w:hanging="113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Poznámka: V jednotlivých riadkoch sa súčet hodnôt uvedených v stĺpcov 3 až 5 musí rovnať hodnote uvedenej v stĺpci 2.</w:t>
      </w:r>
    </w:p>
    <w:p w:rsidR="00CA5A7C" w:rsidRDefault="00CA5A7C" w:rsidP="005B5E6D">
      <w:pPr>
        <w:tabs>
          <w:tab w:val="left" w:pos="364"/>
        </w:tabs>
        <w:rPr>
          <w:rFonts w:ascii="Symbol" w:eastAsia="Symbol" w:hAnsi="Symbol" w:cs="Symbol"/>
          <w:sz w:val="24"/>
          <w:szCs w:val="24"/>
        </w:rPr>
      </w:pPr>
    </w:p>
    <w:p w:rsidR="00CA5A7C" w:rsidRDefault="00CA5A7C" w:rsidP="00CA5A7C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Príklad vyplnenia tabuľky (ceny v žiadnom prípade nezodpovedajú skutočnosti):</w:t>
      </w:r>
    </w:p>
    <w:p w:rsidR="00CA5A7C" w:rsidRPr="005B5E6D" w:rsidRDefault="00CA5A7C" w:rsidP="00CA5A7C">
      <w:pPr>
        <w:tabs>
          <w:tab w:val="left" w:pos="784"/>
        </w:tabs>
        <w:jc w:val="both"/>
        <w:rPr>
          <w:rFonts w:eastAsia="Times New Roman"/>
          <w:color w:val="C00000"/>
          <w:sz w:val="24"/>
          <w:szCs w:val="24"/>
        </w:rPr>
      </w:pP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1418"/>
        <w:gridCol w:w="1559"/>
        <w:gridCol w:w="1559"/>
      </w:tblGrid>
      <w:tr w:rsidR="00BA3034" w:rsidTr="00CA5A7C">
        <w:tc>
          <w:tcPr>
            <w:tcW w:w="1837" w:type="dxa"/>
            <w:vAlign w:val="center"/>
          </w:tcPr>
          <w:p w:rsidR="00CA5A7C" w:rsidRPr="00CA5A7C" w:rsidRDefault="00CA5A7C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>Stavebný objekt</w:t>
            </w:r>
          </w:p>
        </w:tc>
        <w:tc>
          <w:tcPr>
            <w:tcW w:w="2268" w:type="dxa"/>
            <w:vAlign w:val="center"/>
          </w:tcPr>
          <w:p w:rsidR="00CA5A7C" w:rsidRPr="00CA5A7C" w:rsidRDefault="00CA5A7C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>Obstarávacie náklady (Kúpna cena)</w:t>
            </w:r>
          </w:p>
        </w:tc>
        <w:tc>
          <w:tcPr>
            <w:tcW w:w="1418" w:type="dxa"/>
            <w:vAlign w:val="center"/>
          </w:tcPr>
          <w:p w:rsidR="00CA5A7C" w:rsidRPr="00CA5A7C" w:rsidRDefault="00860CC2" w:rsidP="00860CC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Požadovaná výška d</w:t>
            </w:r>
            <w:r w:rsidR="00CA5A7C" w:rsidRPr="00CA5A7C">
              <w:rPr>
                <w:rFonts w:eastAsia="Times New Roman"/>
                <w:i/>
                <w:iCs/>
                <w:color w:val="C00000"/>
              </w:rPr>
              <w:t>otáci</w:t>
            </w:r>
            <w:r>
              <w:rPr>
                <w:rFonts w:eastAsia="Times New Roman"/>
                <w:i/>
                <w:iCs/>
                <w:color w:val="C00000"/>
              </w:rPr>
              <w:t>e</w:t>
            </w:r>
          </w:p>
        </w:tc>
        <w:tc>
          <w:tcPr>
            <w:tcW w:w="1559" w:type="dxa"/>
            <w:vAlign w:val="center"/>
          </w:tcPr>
          <w:p w:rsidR="00CA5A7C" w:rsidRPr="00CA5A7C" w:rsidRDefault="00860CC2" w:rsidP="00860CC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Požadovaná výška ú</w:t>
            </w:r>
            <w:r w:rsidR="00CA5A7C" w:rsidRPr="00CA5A7C">
              <w:rPr>
                <w:rFonts w:eastAsia="Times New Roman"/>
                <w:i/>
                <w:iCs/>
                <w:color w:val="C00000"/>
              </w:rPr>
              <w:t>ver</w:t>
            </w:r>
            <w:r>
              <w:rPr>
                <w:rFonts w:eastAsia="Times New Roman"/>
                <w:i/>
                <w:iCs/>
                <w:color w:val="C00000"/>
              </w:rPr>
              <w:t>u</w:t>
            </w:r>
            <w:r w:rsidR="00CA5A7C" w:rsidRPr="00CA5A7C">
              <w:rPr>
                <w:rFonts w:eastAsia="Times New Roman"/>
                <w:i/>
                <w:iCs/>
                <w:color w:val="C00000"/>
              </w:rPr>
              <w:t xml:space="preserve"> zo ŠFRB</w:t>
            </w:r>
          </w:p>
        </w:tc>
        <w:tc>
          <w:tcPr>
            <w:tcW w:w="1559" w:type="dxa"/>
            <w:vAlign w:val="center"/>
          </w:tcPr>
          <w:p w:rsidR="00CA5A7C" w:rsidRPr="00CA5A7C" w:rsidRDefault="00CA5A7C" w:rsidP="00BA3034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 xml:space="preserve">Vlastné </w:t>
            </w:r>
            <w:r w:rsidR="00860CC2">
              <w:rPr>
                <w:rFonts w:eastAsia="Times New Roman"/>
                <w:i/>
                <w:iCs/>
                <w:color w:val="C00000"/>
              </w:rPr>
              <w:t xml:space="preserve">finančné prostriedky </w:t>
            </w:r>
            <w:r w:rsidR="00BA3034">
              <w:rPr>
                <w:rFonts w:eastAsia="Times New Roman"/>
                <w:i/>
                <w:iCs/>
                <w:color w:val="C00000"/>
              </w:rPr>
              <w:t>vyčlenené v rozpočte obce/mesta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A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220 000,- eur</w:t>
            </w:r>
          </w:p>
        </w:tc>
        <w:tc>
          <w:tcPr>
            <w:tcW w:w="1418" w:type="dxa"/>
            <w:vAlign w:val="center"/>
          </w:tcPr>
          <w:p w:rsidR="00CA5A7C" w:rsidRPr="00CA5A7C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88 000,-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132 000,-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B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325 000,- eur</w:t>
            </w:r>
          </w:p>
        </w:tc>
        <w:tc>
          <w:tcPr>
            <w:tcW w:w="1418" w:type="dxa"/>
            <w:vAlign w:val="center"/>
          </w:tcPr>
          <w:p w:rsidR="00CA5A7C" w:rsidRPr="00CA5A7C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130 000,-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195 000,-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Verejný vodovod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4 750,- eur</w:t>
            </w:r>
          </w:p>
        </w:tc>
        <w:tc>
          <w:tcPr>
            <w:tcW w:w="1418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3 325,-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1 425,-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Verejná kanalizácia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6 400,- eur</w:t>
            </w:r>
          </w:p>
        </w:tc>
        <w:tc>
          <w:tcPr>
            <w:tcW w:w="1418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4 480,-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1 920,-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ČOV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16 200,- eur</w:t>
            </w:r>
          </w:p>
        </w:tc>
        <w:tc>
          <w:tcPr>
            <w:tcW w:w="1418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11 340,-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4 860,-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Odstavné plochy</w:t>
            </w:r>
          </w:p>
        </w:tc>
        <w:tc>
          <w:tcPr>
            <w:tcW w:w="2268" w:type="dxa"/>
            <w:vAlign w:val="center"/>
          </w:tcPr>
          <w:p w:rsidR="00CA5A7C" w:rsidRPr="005B5E6D" w:rsidRDefault="000A147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</w:t>
            </w:r>
            <w:r w:rsidR="00CA5A7C">
              <w:rPr>
                <w:rFonts w:eastAsia="Times New Roman"/>
                <w:i/>
                <w:iCs/>
                <w:color w:val="C00000"/>
              </w:rPr>
              <w:t> 500,- eur</w:t>
            </w:r>
          </w:p>
        </w:tc>
        <w:tc>
          <w:tcPr>
            <w:tcW w:w="1418" w:type="dxa"/>
            <w:vAlign w:val="center"/>
          </w:tcPr>
          <w:p w:rsidR="00CA5A7C" w:rsidRPr="00CA5A7C" w:rsidRDefault="000A147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3 120,- eur</w:t>
            </w:r>
          </w:p>
        </w:tc>
        <w:tc>
          <w:tcPr>
            <w:tcW w:w="1559" w:type="dxa"/>
            <w:vAlign w:val="center"/>
          </w:tcPr>
          <w:p w:rsidR="00CA5A7C" w:rsidRPr="00CA5A7C" w:rsidRDefault="000A147F" w:rsidP="000A147F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15 200,- eur</w:t>
            </w:r>
          </w:p>
        </w:tc>
        <w:tc>
          <w:tcPr>
            <w:tcW w:w="1559" w:type="dxa"/>
            <w:vAlign w:val="center"/>
          </w:tcPr>
          <w:p w:rsidR="00CA5A7C" w:rsidRPr="00CA5A7C" w:rsidRDefault="000A147F" w:rsidP="000A147F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2 180,-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Elektrická prípojka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  <w:tc>
          <w:tcPr>
            <w:tcW w:w="1418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Miestna komunikácia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16 000,- eur</w:t>
            </w:r>
          </w:p>
        </w:tc>
        <w:tc>
          <w:tcPr>
            <w:tcW w:w="1418" w:type="dxa"/>
            <w:vAlign w:val="center"/>
          </w:tcPr>
          <w:p w:rsidR="00CA5A7C" w:rsidRPr="00CA5A7C" w:rsidRDefault="000A147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6 960,- eur</w:t>
            </w:r>
          </w:p>
        </w:tc>
        <w:tc>
          <w:tcPr>
            <w:tcW w:w="1559" w:type="dxa"/>
            <w:vAlign w:val="center"/>
          </w:tcPr>
          <w:p w:rsidR="00CA5A7C" w:rsidRPr="00CA5A7C" w:rsidRDefault="000A147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9 040,- eur</w:t>
            </w:r>
          </w:p>
        </w:tc>
        <w:tc>
          <w:tcPr>
            <w:tcW w:w="1559" w:type="dxa"/>
            <w:vAlign w:val="center"/>
          </w:tcPr>
          <w:p w:rsidR="00CA5A7C" w:rsidRPr="00CA5A7C" w:rsidRDefault="000A147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CA5A7C" w:rsidTr="00CA5A7C">
        <w:tc>
          <w:tcPr>
            <w:tcW w:w="1837" w:type="dxa"/>
            <w:vAlign w:val="center"/>
          </w:tcPr>
          <w:p w:rsidR="00CA5A7C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Odlučovač ropných látok</w:t>
            </w:r>
          </w:p>
        </w:tc>
        <w:tc>
          <w:tcPr>
            <w:tcW w:w="2268" w:type="dxa"/>
            <w:vAlign w:val="center"/>
          </w:tcPr>
          <w:p w:rsidR="00CA5A7C" w:rsidRPr="005B5E6D" w:rsidRDefault="00CA5A7C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  <w:tc>
          <w:tcPr>
            <w:tcW w:w="1418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CA5A7C" w:rsidRPr="00CA5A7C" w:rsidRDefault="0007005F" w:rsidP="00CA5A7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</w:tr>
    </w:tbl>
    <w:p w:rsidR="00CA5A7C" w:rsidRDefault="00CA5A7C" w:rsidP="005B5E6D">
      <w:pPr>
        <w:tabs>
          <w:tab w:val="left" w:pos="364"/>
        </w:tabs>
        <w:rPr>
          <w:rFonts w:ascii="Symbol" w:eastAsia="Symbol" w:hAnsi="Symbol" w:cs="Symbol"/>
          <w:sz w:val="24"/>
          <w:szCs w:val="24"/>
        </w:rPr>
      </w:pPr>
    </w:p>
    <w:p w:rsidR="00BA5701" w:rsidRDefault="00BA5701" w:rsidP="00BA5701">
      <w:pPr>
        <w:numPr>
          <w:ilvl w:val="0"/>
          <w:numId w:val="6"/>
        </w:numPr>
        <w:tabs>
          <w:tab w:val="left" w:pos="364"/>
        </w:tabs>
        <w:spacing w:before="240" w:line="230" w:lineRule="auto"/>
        <w:ind w:left="363" w:right="23" w:hanging="363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t>Vyčlenenie vlastných finančných prostriedkov</w:t>
      </w:r>
      <w:r w:rsidR="00BA3034">
        <w:rPr>
          <w:rFonts w:eastAsia="Times New Roman"/>
          <w:sz w:val="24"/>
          <w:szCs w:val="24"/>
        </w:rPr>
        <w:t xml:space="preserve"> v rozpočte obce/mesta</w:t>
      </w:r>
      <w:r>
        <w:rPr>
          <w:rFonts w:eastAsia="Times New Roman"/>
          <w:sz w:val="24"/>
          <w:szCs w:val="24"/>
        </w:rPr>
        <w:t xml:space="preserve"> na obstaranie nájomných bytov vo výške</w:t>
      </w:r>
    </w:p>
    <w:p w:rsidR="00BA5701" w:rsidRDefault="00BA5701" w:rsidP="00BA570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BA5701" w:rsidRDefault="00BA5701" w:rsidP="00BA5701">
      <w:pPr>
        <w:spacing w:line="234" w:lineRule="auto"/>
        <w:ind w:left="364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........... </w:t>
      </w:r>
      <w:r w:rsidRPr="00BA5701">
        <w:rPr>
          <w:rFonts w:eastAsia="Times New Roman"/>
          <w:i/>
          <w:color w:val="0070C0"/>
          <w:sz w:val="24"/>
          <w:szCs w:val="24"/>
        </w:rPr>
        <w:t>(pevná suma, ktorá zodpovedá výške vlastných zdrojov žiadateľa na obstaranie</w:t>
      </w:r>
      <w:r w:rsidRPr="00BA5701">
        <w:rPr>
          <w:rFonts w:eastAsia="Times New Roman"/>
          <w:i/>
          <w:sz w:val="24"/>
          <w:szCs w:val="24"/>
        </w:rPr>
        <w:t xml:space="preserve"> </w:t>
      </w:r>
      <w:r w:rsidRPr="00BA5701">
        <w:rPr>
          <w:rFonts w:eastAsia="Times New Roman"/>
          <w:i/>
          <w:color w:val="0070C0"/>
          <w:sz w:val="24"/>
          <w:szCs w:val="24"/>
        </w:rPr>
        <w:t>nájomných bytov)</w:t>
      </w:r>
      <w:r>
        <w:rPr>
          <w:rFonts w:eastAsia="Times New Roman"/>
          <w:color w:val="000000"/>
          <w:sz w:val="24"/>
          <w:szCs w:val="24"/>
        </w:rPr>
        <w:t>.</w:t>
      </w:r>
    </w:p>
    <w:p w:rsidR="00BA5701" w:rsidRDefault="00BA5701" w:rsidP="00BA5701">
      <w:pPr>
        <w:numPr>
          <w:ilvl w:val="0"/>
          <w:numId w:val="6"/>
        </w:numPr>
        <w:tabs>
          <w:tab w:val="left" w:pos="364"/>
        </w:tabs>
        <w:spacing w:before="240" w:line="230" w:lineRule="auto"/>
        <w:ind w:left="363" w:right="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Vyčlenenie vlastných finančných prostriedkov</w:t>
      </w:r>
      <w:r w:rsidR="00BA3034">
        <w:rPr>
          <w:rFonts w:eastAsia="Times New Roman"/>
          <w:sz w:val="24"/>
          <w:szCs w:val="24"/>
        </w:rPr>
        <w:t xml:space="preserve"> v rozpočte obce/mesta</w:t>
      </w:r>
      <w:r>
        <w:rPr>
          <w:rFonts w:eastAsia="Times New Roman"/>
          <w:sz w:val="24"/>
          <w:szCs w:val="24"/>
        </w:rPr>
        <w:t xml:space="preserve"> na obstaranie súvisiacej technickej vybavenosti vo výške ........... </w:t>
      </w:r>
      <w:r w:rsidRPr="00BA5701">
        <w:rPr>
          <w:rFonts w:eastAsia="Times New Roman"/>
          <w:i/>
          <w:color w:val="0070C0"/>
          <w:sz w:val="24"/>
          <w:szCs w:val="24"/>
        </w:rPr>
        <w:t>(pevná suma, ktorá zodpovedá výške vlastných zdrojov</w:t>
      </w:r>
      <w:r w:rsidRPr="00BA5701">
        <w:rPr>
          <w:rFonts w:eastAsia="Times New Roman"/>
          <w:i/>
          <w:sz w:val="24"/>
          <w:szCs w:val="24"/>
        </w:rPr>
        <w:t xml:space="preserve"> </w:t>
      </w:r>
      <w:r w:rsidRPr="00BA5701">
        <w:rPr>
          <w:rFonts w:eastAsia="Times New Roman"/>
          <w:i/>
          <w:color w:val="0070C0"/>
          <w:sz w:val="24"/>
          <w:szCs w:val="24"/>
        </w:rPr>
        <w:t>žiadateľa na obstaranie technickej vybavenosti)</w:t>
      </w:r>
      <w:r>
        <w:rPr>
          <w:rFonts w:eastAsia="Times New Roman"/>
          <w:color w:val="000000"/>
          <w:sz w:val="24"/>
          <w:szCs w:val="24"/>
        </w:rPr>
        <w:t>.</w:t>
      </w:r>
    </w:p>
    <w:p w:rsidR="00BA5701" w:rsidRDefault="00BA5701" w:rsidP="00BA5701">
      <w:pPr>
        <w:spacing w:before="120"/>
        <w:ind w:firstLine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Obec si musí vyčleniť z vlastného rozpočtu sumu, ktorá zahŕňa minimálne tieto položky:</w:t>
      </w: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ind w:left="784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časť ceny za obstaranie bytového domu, ktorá nie je krytá dotáciou ani úverom,</w:t>
      </w:r>
    </w:p>
    <w:p w:rsidR="00BA5701" w:rsidRDefault="00BA5701" w:rsidP="00BA5701">
      <w:pPr>
        <w:spacing w:line="12" w:lineRule="exact"/>
        <w:rPr>
          <w:rFonts w:eastAsia="Times New Roman"/>
          <w:color w:val="C00000"/>
          <w:sz w:val="24"/>
          <w:szCs w:val="24"/>
        </w:rPr>
      </w:pP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spacing w:line="234" w:lineRule="auto"/>
        <w:ind w:left="784" w:right="20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časť ceny za obstaranie technickej vybavenosti, na ktorú sa požaduje dotácia a nie je dotáciou krytá,</w:t>
      </w:r>
    </w:p>
    <w:p w:rsidR="00BA5701" w:rsidRDefault="00BA5701" w:rsidP="00BA5701">
      <w:pPr>
        <w:spacing w:line="1" w:lineRule="exact"/>
        <w:rPr>
          <w:rFonts w:eastAsia="Times New Roman"/>
          <w:color w:val="C00000"/>
          <w:sz w:val="24"/>
          <w:szCs w:val="24"/>
        </w:rPr>
      </w:pP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ind w:left="784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cena za obstaranie technickej vybavenosti, na ktorú sa dotácia nepožaduje.</w:t>
      </w:r>
    </w:p>
    <w:p w:rsidR="00BA5701" w:rsidRDefault="00BA5701" w:rsidP="005B5E6D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</w:p>
    <w:p w:rsidR="005B5E6D" w:rsidRPr="00200C70" w:rsidRDefault="00BA5701" w:rsidP="005B5E6D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Berie na vedomie:</w:t>
      </w:r>
    </w:p>
    <w:p w:rsidR="005B5E6D" w:rsidRPr="00B23EC8" w:rsidRDefault="005B5E6D" w:rsidP="005B5E6D">
      <w:pPr>
        <w:spacing w:before="120"/>
        <w:ind w:left="426" w:hanging="422"/>
        <w:jc w:val="both"/>
        <w:rPr>
          <w:sz w:val="20"/>
          <w:szCs w:val="20"/>
        </w:rPr>
      </w:pPr>
    </w:p>
    <w:p w:rsidR="005B5E6D" w:rsidRPr="00BA5701" w:rsidRDefault="00BA5701" w:rsidP="005B5E6D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 rámci posudzovania žiadosti o poskytnutie dotácie môže Ministerstvo dopravy Slovenskej republiky znížiť výšku poskytnutej dotácie oproti sume schválenej v 7. bode tohto ustanovenia.</w:t>
      </w:r>
    </w:p>
    <w:p w:rsidR="00BA5701" w:rsidRPr="00AE2D55" w:rsidRDefault="00BA5701" w:rsidP="005B5E6D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 rámci posudzovania žiadosti o poskytnutie podpory môže Štátny fond rozvoja bývania znížiť výšku poskytnutej podpory oproti sume schválenej</w:t>
      </w:r>
      <w:r w:rsidR="006B7F76">
        <w:rPr>
          <w:rFonts w:eastAsia="Times New Roman"/>
          <w:sz w:val="24"/>
          <w:szCs w:val="24"/>
        </w:rPr>
        <w:t xml:space="preserve"> v 7. bode tohto ustanovenia.</w:t>
      </w:r>
    </w:p>
    <w:p w:rsidR="006B7F76" w:rsidRDefault="006B7F76" w:rsidP="006B7F76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6B7F76" w:rsidRDefault="006B7F76" w:rsidP="006B7F7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Záväzky</w:t>
      </w:r>
    </w:p>
    <w:p w:rsidR="006B7F76" w:rsidRDefault="006B7F76" w:rsidP="006B7F76">
      <w:pPr>
        <w:ind w:left="4"/>
        <w:rPr>
          <w:rFonts w:eastAsia="Times New Roman"/>
          <w:b/>
          <w:bCs/>
          <w:sz w:val="24"/>
          <w:szCs w:val="24"/>
        </w:rPr>
      </w:pPr>
    </w:p>
    <w:p w:rsidR="006B7F76" w:rsidRPr="00200C70" w:rsidRDefault="00E868C5" w:rsidP="006B7F76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Splnomocňuje</w:t>
      </w:r>
      <w:r w:rsidR="006B7F76">
        <w:rPr>
          <w:rFonts w:eastAsia="Times New Roman"/>
          <w:b/>
          <w:bCs/>
          <w:sz w:val="24"/>
          <w:szCs w:val="24"/>
        </w:rPr>
        <w:t>:</w:t>
      </w:r>
    </w:p>
    <w:p w:rsidR="006B7F76" w:rsidRDefault="006B7F76" w:rsidP="006B7F76">
      <w:pPr>
        <w:pStyle w:val="Odsekzoznamu"/>
        <w:ind w:left="364"/>
        <w:rPr>
          <w:sz w:val="20"/>
          <w:szCs w:val="20"/>
        </w:rPr>
      </w:pPr>
    </w:p>
    <w:p w:rsidR="006B7F76" w:rsidRPr="00691B7B" w:rsidRDefault="00E868C5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30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 xml:space="preserve">áväzok obce dodržiavať pri prenájme bytov a uzatváraní nájomných zmlúv ustanovenia </w:t>
      </w:r>
      <w:r w:rsidR="006B7F76">
        <w:rPr>
          <w:rFonts w:eastAsia="Times New Roman"/>
          <w:sz w:val="24"/>
          <w:szCs w:val="24"/>
        </w:rPr>
        <w:t xml:space="preserve">§ 12 a </w:t>
      </w:r>
      <w:r w:rsidR="006B7F76" w:rsidRPr="00691B7B">
        <w:rPr>
          <w:rFonts w:eastAsia="Times New Roman"/>
          <w:sz w:val="24"/>
          <w:szCs w:val="24"/>
        </w:rPr>
        <w:t>§ 22 zákona č. 443/2010 Z. z. o dotáciách na rozvoj bývania a</w:t>
      </w:r>
      <w:r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sociálnom bývaní v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znení neskorších predpisov.</w:t>
      </w:r>
    </w:p>
    <w:p w:rsidR="006B7F76" w:rsidRPr="00691B7B" w:rsidRDefault="00E868C5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26" w:lineRule="auto"/>
        <w:ind w:left="363" w:hanging="357"/>
        <w:contextualSpacing w:val="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>áväzok obce dodržiavať nájomný charakter bytov.</w:t>
      </w:r>
    </w:p>
    <w:p w:rsidR="006B7F76" w:rsidRPr="00945530" w:rsidRDefault="00E868C5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26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 xml:space="preserve">áväzok obce zriadiť záložné právo na </w:t>
      </w:r>
      <w:r w:rsidR="006B7F76">
        <w:rPr>
          <w:rFonts w:eastAsia="Times New Roman"/>
          <w:sz w:val="24"/>
          <w:szCs w:val="24"/>
        </w:rPr>
        <w:t>zabezpečenie vrátenia poskytnutej dotácie a na </w:t>
      </w:r>
      <w:r w:rsidR="006B7F76" w:rsidRPr="00691B7B">
        <w:rPr>
          <w:rFonts w:eastAsia="Times New Roman"/>
          <w:sz w:val="24"/>
          <w:szCs w:val="24"/>
        </w:rPr>
        <w:t>zachovanie nájomného charakteru bytov obstaraných podľa zákona č. 443/2010 Z. z. o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dotáciách na rozvoj bývania a o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sociálnom</w:t>
      </w:r>
      <w:r w:rsidR="006B7F76">
        <w:rPr>
          <w:rFonts w:eastAsia="Times New Roman"/>
          <w:sz w:val="24"/>
          <w:szCs w:val="24"/>
        </w:rPr>
        <w:t xml:space="preserve"> </w:t>
      </w:r>
      <w:r w:rsidR="006B7F76" w:rsidRPr="00945530">
        <w:rPr>
          <w:rFonts w:eastAsia="Times New Roman"/>
          <w:sz w:val="24"/>
          <w:szCs w:val="24"/>
        </w:rPr>
        <w:t>bývaní v znení neskorších predpisov v</w:t>
      </w:r>
      <w:r w:rsidR="006B7F76">
        <w:rPr>
          <w:rFonts w:eastAsia="Times New Roman"/>
          <w:sz w:val="24"/>
          <w:szCs w:val="24"/>
        </w:rPr>
        <w:t> </w:t>
      </w:r>
      <w:r w:rsidR="006B7F76" w:rsidRPr="00945530">
        <w:rPr>
          <w:rFonts w:eastAsia="Times New Roman"/>
          <w:sz w:val="24"/>
          <w:szCs w:val="24"/>
        </w:rPr>
        <w:t xml:space="preserve">prospech Ministerstva dopravy </w:t>
      </w:r>
      <w:bookmarkStart w:id="2" w:name="_GoBack"/>
      <w:bookmarkEnd w:id="2"/>
      <w:r w:rsidR="006B7F76" w:rsidRPr="00945530">
        <w:rPr>
          <w:rFonts w:eastAsia="Times New Roman"/>
          <w:sz w:val="24"/>
          <w:szCs w:val="24"/>
        </w:rPr>
        <w:t>Slovenskej republiky.</w:t>
      </w:r>
    </w:p>
    <w:p w:rsidR="006B7F76" w:rsidRPr="00691B7B" w:rsidRDefault="00E868C5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30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>áväzok obce zriadiť záložné právo na nájomné byty obstarané podľa zákona č.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150/2013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 xml:space="preserve">Z. z. o Štátnom fonde rozvoja bývania v znení </w:t>
      </w:r>
      <w:r w:rsidR="006B7F76">
        <w:rPr>
          <w:rFonts w:eastAsia="Times New Roman"/>
          <w:sz w:val="24"/>
          <w:szCs w:val="24"/>
        </w:rPr>
        <w:t>neskorších predpisov v prospech Štátneho fondu rozvoja bývania.</w:t>
      </w:r>
    </w:p>
    <w:p w:rsidR="005B5E6D" w:rsidRDefault="005B5E6D" w:rsidP="006B7F76">
      <w:pPr>
        <w:tabs>
          <w:tab w:val="left" w:pos="364"/>
        </w:tabs>
        <w:rPr>
          <w:rFonts w:eastAsia="Times New Roman"/>
          <w:iCs/>
          <w:sz w:val="24"/>
          <w:szCs w:val="24"/>
        </w:rPr>
      </w:pPr>
    </w:p>
    <w:sectPr w:rsidR="005B5E6D" w:rsidSect="005C7A08">
      <w:footerReference w:type="default" r:id="rId8"/>
      <w:pgSz w:w="11900" w:h="16838"/>
      <w:pgMar w:top="1418" w:right="843" w:bottom="1440" w:left="1440" w:header="0" w:footer="1138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08" w:rsidRDefault="005C7A08" w:rsidP="005C7A08">
      <w:r>
        <w:separator/>
      </w:r>
    </w:p>
  </w:endnote>
  <w:endnote w:type="continuationSeparator" w:id="0">
    <w:p w:rsidR="005C7A08" w:rsidRDefault="005C7A08" w:rsidP="005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73667"/>
      <w:docPartObj>
        <w:docPartGallery w:val="Page Numbers (Bottom of Page)"/>
        <w:docPartUnique/>
      </w:docPartObj>
    </w:sdtPr>
    <w:sdtEndPr/>
    <w:sdtContent>
      <w:p w:rsidR="005C7A08" w:rsidRDefault="005C7A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C3">
          <w:rPr>
            <w:noProof/>
          </w:rPr>
          <w:t>5</w:t>
        </w:r>
        <w:r>
          <w:fldChar w:fldCharType="end"/>
        </w:r>
      </w:p>
    </w:sdtContent>
  </w:sdt>
  <w:p w:rsidR="005C7A08" w:rsidRDefault="005C7A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08" w:rsidRDefault="005C7A08" w:rsidP="005C7A08">
      <w:r>
        <w:separator/>
      </w:r>
    </w:p>
  </w:footnote>
  <w:footnote w:type="continuationSeparator" w:id="0">
    <w:p w:rsidR="005C7A08" w:rsidRDefault="005C7A08" w:rsidP="005C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C39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2200854"/>
    <w:multiLevelType w:val="hybridMultilevel"/>
    <w:tmpl w:val="FC26E824"/>
    <w:lvl w:ilvl="0" w:tplc="2ECEEBCA">
      <w:start w:val="1"/>
      <w:numFmt w:val="bullet"/>
      <w:lvlText w:val="č."/>
      <w:lvlJc w:val="left"/>
    </w:lvl>
    <w:lvl w:ilvl="1" w:tplc="3990D8AE">
      <w:numFmt w:val="decimal"/>
      <w:lvlText w:val=""/>
      <w:lvlJc w:val="left"/>
    </w:lvl>
    <w:lvl w:ilvl="2" w:tplc="2A349210">
      <w:numFmt w:val="decimal"/>
      <w:lvlText w:val=""/>
      <w:lvlJc w:val="left"/>
    </w:lvl>
    <w:lvl w:ilvl="3" w:tplc="058C0E76">
      <w:numFmt w:val="decimal"/>
      <w:lvlText w:val=""/>
      <w:lvlJc w:val="left"/>
    </w:lvl>
    <w:lvl w:ilvl="4" w:tplc="25020CBC">
      <w:numFmt w:val="decimal"/>
      <w:lvlText w:val=""/>
      <w:lvlJc w:val="left"/>
    </w:lvl>
    <w:lvl w:ilvl="5" w:tplc="DFE295F2">
      <w:numFmt w:val="decimal"/>
      <w:lvlText w:val=""/>
      <w:lvlJc w:val="left"/>
    </w:lvl>
    <w:lvl w:ilvl="6" w:tplc="DAF0A58A">
      <w:numFmt w:val="decimal"/>
      <w:lvlText w:val=""/>
      <w:lvlJc w:val="left"/>
    </w:lvl>
    <w:lvl w:ilvl="7" w:tplc="307084C0">
      <w:numFmt w:val="decimal"/>
      <w:lvlText w:val=""/>
      <w:lvlJc w:val="left"/>
    </w:lvl>
    <w:lvl w:ilvl="8" w:tplc="3104E932">
      <w:numFmt w:val="decimal"/>
      <w:lvlText w:val=""/>
      <w:lvlJc w:val="left"/>
    </w:lvl>
  </w:abstractNum>
  <w:abstractNum w:abstractNumId="2" w15:restartNumberingAfterBreak="0">
    <w:nsid w:val="13DE6A8F"/>
    <w:multiLevelType w:val="hybridMultilevel"/>
    <w:tmpl w:val="75A0F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4260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EB141F2"/>
    <w:multiLevelType w:val="hybridMultilevel"/>
    <w:tmpl w:val="CE9827CC"/>
    <w:lvl w:ilvl="0" w:tplc="0D26BB24">
      <w:start w:val="1"/>
      <w:numFmt w:val="bullet"/>
      <w:lvlText w:val=""/>
      <w:lvlJc w:val="left"/>
    </w:lvl>
    <w:lvl w:ilvl="1" w:tplc="CADC044A">
      <w:numFmt w:val="decimal"/>
      <w:lvlText w:val=""/>
      <w:lvlJc w:val="left"/>
    </w:lvl>
    <w:lvl w:ilvl="2" w:tplc="DC600A06">
      <w:numFmt w:val="decimal"/>
      <w:lvlText w:val=""/>
      <w:lvlJc w:val="left"/>
    </w:lvl>
    <w:lvl w:ilvl="3" w:tplc="03BC87FA">
      <w:numFmt w:val="decimal"/>
      <w:lvlText w:val=""/>
      <w:lvlJc w:val="left"/>
    </w:lvl>
    <w:lvl w:ilvl="4" w:tplc="12F22910">
      <w:numFmt w:val="decimal"/>
      <w:lvlText w:val=""/>
      <w:lvlJc w:val="left"/>
    </w:lvl>
    <w:lvl w:ilvl="5" w:tplc="D14CDDC2">
      <w:numFmt w:val="decimal"/>
      <w:lvlText w:val=""/>
      <w:lvlJc w:val="left"/>
    </w:lvl>
    <w:lvl w:ilvl="6" w:tplc="05B683BA">
      <w:numFmt w:val="decimal"/>
      <w:lvlText w:val=""/>
      <w:lvlJc w:val="left"/>
    </w:lvl>
    <w:lvl w:ilvl="7" w:tplc="ED3484C4">
      <w:numFmt w:val="decimal"/>
      <w:lvlText w:val=""/>
      <w:lvlJc w:val="left"/>
    </w:lvl>
    <w:lvl w:ilvl="8" w:tplc="BF581D02">
      <w:numFmt w:val="decimal"/>
      <w:lvlText w:val=""/>
      <w:lvlJc w:val="left"/>
    </w:lvl>
  </w:abstractNum>
  <w:abstractNum w:abstractNumId="5" w15:restartNumberingAfterBreak="0">
    <w:nsid w:val="2F4A609A"/>
    <w:multiLevelType w:val="hybridMultilevel"/>
    <w:tmpl w:val="8968D1D4"/>
    <w:lvl w:ilvl="0" w:tplc="041B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3804356B"/>
    <w:multiLevelType w:val="hybridMultilevel"/>
    <w:tmpl w:val="93E2D1FE"/>
    <w:lvl w:ilvl="0" w:tplc="B49C58CA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9A93D59"/>
    <w:multiLevelType w:val="hybridMultilevel"/>
    <w:tmpl w:val="786A0826"/>
    <w:lvl w:ilvl="0" w:tplc="041B0001">
      <w:start w:val="1"/>
      <w:numFmt w:val="bullet"/>
      <w:lvlText w:val=""/>
      <w:lvlJc w:val="left"/>
      <w:pPr>
        <w:ind w:left="-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8" w15:restartNumberingAfterBreak="0">
    <w:nsid w:val="3D1B58BA"/>
    <w:multiLevelType w:val="hybridMultilevel"/>
    <w:tmpl w:val="5290C332"/>
    <w:lvl w:ilvl="0" w:tplc="EA5088C2">
      <w:start w:val="1"/>
      <w:numFmt w:val="bullet"/>
      <w:lvlText w:val=""/>
      <w:lvlJc w:val="left"/>
    </w:lvl>
    <w:lvl w:ilvl="1" w:tplc="1242E870">
      <w:numFmt w:val="decimal"/>
      <w:lvlText w:val=""/>
      <w:lvlJc w:val="left"/>
    </w:lvl>
    <w:lvl w:ilvl="2" w:tplc="B674F110">
      <w:numFmt w:val="decimal"/>
      <w:lvlText w:val=""/>
      <w:lvlJc w:val="left"/>
    </w:lvl>
    <w:lvl w:ilvl="3" w:tplc="B9D0E9DC">
      <w:numFmt w:val="decimal"/>
      <w:lvlText w:val=""/>
      <w:lvlJc w:val="left"/>
    </w:lvl>
    <w:lvl w:ilvl="4" w:tplc="25F6DA9C">
      <w:numFmt w:val="decimal"/>
      <w:lvlText w:val=""/>
      <w:lvlJc w:val="left"/>
    </w:lvl>
    <w:lvl w:ilvl="5" w:tplc="4626A02C">
      <w:numFmt w:val="decimal"/>
      <w:lvlText w:val=""/>
      <w:lvlJc w:val="left"/>
    </w:lvl>
    <w:lvl w:ilvl="6" w:tplc="2B12A896">
      <w:numFmt w:val="decimal"/>
      <w:lvlText w:val=""/>
      <w:lvlJc w:val="left"/>
    </w:lvl>
    <w:lvl w:ilvl="7" w:tplc="FBE2CF58">
      <w:numFmt w:val="decimal"/>
      <w:lvlText w:val=""/>
      <w:lvlJc w:val="left"/>
    </w:lvl>
    <w:lvl w:ilvl="8" w:tplc="FFAE57C8">
      <w:numFmt w:val="decimal"/>
      <w:lvlText w:val=""/>
      <w:lvlJc w:val="left"/>
    </w:lvl>
  </w:abstractNum>
  <w:abstractNum w:abstractNumId="9" w15:restartNumberingAfterBreak="0">
    <w:nsid w:val="3E300A2C"/>
    <w:multiLevelType w:val="hybridMultilevel"/>
    <w:tmpl w:val="CCB4C0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B0F85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1B71EFB"/>
    <w:multiLevelType w:val="hybridMultilevel"/>
    <w:tmpl w:val="59B255E0"/>
    <w:lvl w:ilvl="0" w:tplc="DD6AEC88">
      <w:start w:val="1"/>
      <w:numFmt w:val="bullet"/>
      <w:lvlText w:val=""/>
      <w:lvlJc w:val="left"/>
    </w:lvl>
    <w:lvl w:ilvl="1" w:tplc="D194B10A">
      <w:numFmt w:val="decimal"/>
      <w:lvlText w:val=""/>
      <w:lvlJc w:val="left"/>
    </w:lvl>
    <w:lvl w:ilvl="2" w:tplc="544C7F92">
      <w:numFmt w:val="decimal"/>
      <w:lvlText w:val=""/>
      <w:lvlJc w:val="left"/>
    </w:lvl>
    <w:lvl w:ilvl="3" w:tplc="9200921C">
      <w:numFmt w:val="decimal"/>
      <w:lvlText w:val=""/>
      <w:lvlJc w:val="left"/>
    </w:lvl>
    <w:lvl w:ilvl="4" w:tplc="C6A2B33C">
      <w:numFmt w:val="decimal"/>
      <w:lvlText w:val=""/>
      <w:lvlJc w:val="left"/>
    </w:lvl>
    <w:lvl w:ilvl="5" w:tplc="9FBA33A8">
      <w:numFmt w:val="decimal"/>
      <w:lvlText w:val=""/>
      <w:lvlJc w:val="left"/>
    </w:lvl>
    <w:lvl w:ilvl="6" w:tplc="FCF6258C">
      <w:numFmt w:val="decimal"/>
      <w:lvlText w:val=""/>
      <w:lvlJc w:val="left"/>
    </w:lvl>
    <w:lvl w:ilvl="7" w:tplc="F4447C56">
      <w:numFmt w:val="decimal"/>
      <w:lvlText w:val=""/>
      <w:lvlJc w:val="left"/>
    </w:lvl>
    <w:lvl w:ilvl="8" w:tplc="9470286C">
      <w:numFmt w:val="decimal"/>
      <w:lvlText w:val=""/>
      <w:lvlJc w:val="left"/>
    </w:lvl>
  </w:abstractNum>
  <w:abstractNum w:abstractNumId="12" w15:restartNumberingAfterBreak="0">
    <w:nsid w:val="47832A04"/>
    <w:multiLevelType w:val="hybridMultilevel"/>
    <w:tmpl w:val="2AE87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1BEB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DB127F8"/>
    <w:multiLevelType w:val="hybridMultilevel"/>
    <w:tmpl w:val="AE8E04A2"/>
    <w:lvl w:ilvl="0" w:tplc="1F16EE54">
      <w:start w:val="1"/>
      <w:numFmt w:val="bullet"/>
      <w:lvlText w:val=""/>
      <w:lvlJc w:val="left"/>
    </w:lvl>
    <w:lvl w:ilvl="1" w:tplc="A6F232D6">
      <w:numFmt w:val="decimal"/>
      <w:lvlText w:val=""/>
      <w:lvlJc w:val="left"/>
    </w:lvl>
    <w:lvl w:ilvl="2" w:tplc="BCE4F140">
      <w:numFmt w:val="decimal"/>
      <w:lvlText w:val=""/>
      <w:lvlJc w:val="left"/>
    </w:lvl>
    <w:lvl w:ilvl="3" w:tplc="BD4ECD66">
      <w:numFmt w:val="decimal"/>
      <w:lvlText w:val=""/>
      <w:lvlJc w:val="left"/>
    </w:lvl>
    <w:lvl w:ilvl="4" w:tplc="75C2100A">
      <w:numFmt w:val="decimal"/>
      <w:lvlText w:val=""/>
      <w:lvlJc w:val="left"/>
    </w:lvl>
    <w:lvl w:ilvl="5" w:tplc="C51A0780">
      <w:numFmt w:val="decimal"/>
      <w:lvlText w:val=""/>
      <w:lvlJc w:val="left"/>
    </w:lvl>
    <w:lvl w:ilvl="6" w:tplc="0DD03906">
      <w:numFmt w:val="decimal"/>
      <w:lvlText w:val=""/>
      <w:lvlJc w:val="left"/>
    </w:lvl>
    <w:lvl w:ilvl="7" w:tplc="01B01DB4">
      <w:numFmt w:val="decimal"/>
      <w:lvlText w:val=""/>
      <w:lvlJc w:val="left"/>
    </w:lvl>
    <w:lvl w:ilvl="8" w:tplc="CC848D46">
      <w:numFmt w:val="decimal"/>
      <w:lvlText w:val=""/>
      <w:lvlJc w:val="left"/>
    </w:lvl>
  </w:abstractNum>
  <w:abstractNum w:abstractNumId="15" w15:restartNumberingAfterBreak="0">
    <w:nsid w:val="505C205D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507ED7AB"/>
    <w:multiLevelType w:val="hybridMultilevel"/>
    <w:tmpl w:val="EE06E90A"/>
    <w:lvl w:ilvl="0" w:tplc="D4C64AEA">
      <w:start w:val="1"/>
      <w:numFmt w:val="bullet"/>
      <w:lvlText w:val=""/>
      <w:lvlJc w:val="left"/>
    </w:lvl>
    <w:lvl w:ilvl="1" w:tplc="7B4214D2">
      <w:numFmt w:val="decimal"/>
      <w:lvlText w:val=""/>
      <w:lvlJc w:val="left"/>
    </w:lvl>
    <w:lvl w:ilvl="2" w:tplc="27927362">
      <w:numFmt w:val="decimal"/>
      <w:lvlText w:val=""/>
      <w:lvlJc w:val="left"/>
    </w:lvl>
    <w:lvl w:ilvl="3" w:tplc="FBB615A0">
      <w:numFmt w:val="decimal"/>
      <w:lvlText w:val=""/>
      <w:lvlJc w:val="left"/>
    </w:lvl>
    <w:lvl w:ilvl="4" w:tplc="EC587DE2">
      <w:numFmt w:val="decimal"/>
      <w:lvlText w:val=""/>
      <w:lvlJc w:val="left"/>
    </w:lvl>
    <w:lvl w:ilvl="5" w:tplc="E61EC7C4">
      <w:numFmt w:val="decimal"/>
      <w:lvlText w:val=""/>
      <w:lvlJc w:val="left"/>
    </w:lvl>
    <w:lvl w:ilvl="6" w:tplc="6568D762">
      <w:numFmt w:val="decimal"/>
      <w:lvlText w:val=""/>
      <w:lvlJc w:val="left"/>
    </w:lvl>
    <w:lvl w:ilvl="7" w:tplc="8A626498">
      <w:numFmt w:val="decimal"/>
      <w:lvlText w:val=""/>
      <w:lvlJc w:val="left"/>
    </w:lvl>
    <w:lvl w:ilvl="8" w:tplc="A27CEE3A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10620188"/>
    <w:lvl w:ilvl="0" w:tplc="3040944A">
      <w:start w:val="1"/>
      <w:numFmt w:val="bullet"/>
      <w:lvlText w:val=""/>
      <w:lvlJc w:val="left"/>
    </w:lvl>
    <w:lvl w:ilvl="1" w:tplc="81D2F460">
      <w:numFmt w:val="decimal"/>
      <w:lvlText w:val=""/>
      <w:lvlJc w:val="left"/>
    </w:lvl>
    <w:lvl w:ilvl="2" w:tplc="9DE6FA58">
      <w:numFmt w:val="decimal"/>
      <w:lvlText w:val=""/>
      <w:lvlJc w:val="left"/>
    </w:lvl>
    <w:lvl w:ilvl="3" w:tplc="C94037E2">
      <w:numFmt w:val="decimal"/>
      <w:lvlText w:val=""/>
      <w:lvlJc w:val="left"/>
    </w:lvl>
    <w:lvl w:ilvl="4" w:tplc="4B4E5D1C">
      <w:numFmt w:val="decimal"/>
      <w:lvlText w:val=""/>
      <w:lvlJc w:val="left"/>
    </w:lvl>
    <w:lvl w:ilvl="5" w:tplc="503A2EB4">
      <w:numFmt w:val="decimal"/>
      <w:lvlText w:val=""/>
      <w:lvlJc w:val="left"/>
    </w:lvl>
    <w:lvl w:ilvl="6" w:tplc="2654D66C">
      <w:numFmt w:val="decimal"/>
      <w:lvlText w:val=""/>
      <w:lvlJc w:val="left"/>
    </w:lvl>
    <w:lvl w:ilvl="7" w:tplc="651A371E">
      <w:numFmt w:val="decimal"/>
      <w:lvlText w:val=""/>
      <w:lvlJc w:val="left"/>
    </w:lvl>
    <w:lvl w:ilvl="8" w:tplc="0922D140">
      <w:numFmt w:val="decimal"/>
      <w:lvlText w:val=""/>
      <w:lvlJc w:val="left"/>
    </w:lvl>
  </w:abstractNum>
  <w:abstractNum w:abstractNumId="18" w15:restartNumberingAfterBreak="0">
    <w:nsid w:val="52990953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5BD062C2"/>
    <w:multiLevelType w:val="hybridMultilevel"/>
    <w:tmpl w:val="2AE625FA"/>
    <w:lvl w:ilvl="0" w:tplc="4A366ADE">
      <w:start w:val="1"/>
      <w:numFmt w:val="bullet"/>
      <w:lvlText w:val=""/>
      <w:lvlJc w:val="left"/>
    </w:lvl>
    <w:lvl w:ilvl="1" w:tplc="5BDC73B4">
      <w:numFmt w:val="decimal"/>
      <w:lvlText w:val=""/>
      <w:lvlJc w:val="left"/>
    </w:lvl>
    <w:lvl w:ilvl="2" w:tplc="1C2415CA">
      <w:numFmt w:val="decimal"/>
      <w:lvlText w:val=""/>
      <w:lvlJc w:val="left"/>
    </w:lvl>
    <w:lvl w:ilvl="3" w:tplc="3B049B76">
      <w:numFmt w:val="decimal"/>
      <w:lvlText w:val=""/>
      <w:lvlJc w:val="left"/>
    </w:lvl>
    <w:lvl w:ilvl="4" w:tplc="90A6B27A">
      <w:numFmt w:val="decimal"/>
      <w:lvlText w:val=""/>
      <w:lvlJc w:val="left"/>
    </w:lvl>
    <w:lvl w:ilvl="5" w:tplc="78860C8E">
      <w:numFmt w:val="decimal"/>
      <w:lvlText w:val=""/>
      <w:lvlJc w:val="left"/>
    </w:lvl>
    <w:lvl w:ilvl="6" w:tplc="F9C23038">
      <w:numFmt w:val="decimal"/>
      <w:lvlText w:val=""/>
      <w:lvlJc w:val="left"/>
    </w:lvl>
    <w:lvl w:ilvl="7" w:tplc="532E8C5A">
      <w:numFmt w:val="decimal"/>
      <w:lvlText w:val=""/>
      <w:lvlJc w:val="left"/>
    </w:lvl>
    <w:lvl w:ilvl="8" w:tplc="C22A5096">
      <w:numFmt w:val="decimal"/>
      <w:lvlText w:val=""/>
      <w:lvlJc w:val="left"/>
    </w:lvl>
  </w:abstractNum>
  <w:abstractNum w:abstractNumId="20" w15:restartNumberingAfterBreak="0">
    <w:nsid w:val="7545E146"/>
    <w:multiLevelType w:val="hybridMultilevel"/>
    <w:tmpl w:val="6784AF9A"/>
    <w:lvl w:ilvl="0" w:tplc="4C70E710">
      <w:start w:val="1"/>
      <w:numFmt w:val="bullet"/>
      <w:lvlText w:val=""/>
      <w:lvlJc w:val="left"/>
    </w:lvl>
    <w:lvl w:ilvl="1" w:tplc="F2C065F0">
      <w:start w:val="1"/>
      <w:numFmt w:val="lowerLetter"/>
      <w:lvlText w:val="%2)"/>
      <w:lvlJc w:val="left"/>
    </w:lvl>
    <w:lvl w:ilvl="2" w:tplc="436E3A86">
      <w:start w:val="1"/>
      <w:numFmt w:val="bullet"/>
      <w:lvlText w:val="-"/>
      <w:lvlJc w:val="left"/>
    </w:lvl>
    <w:lvl w:ilvl="3" w:tplc="711828E2">
      <w:numFmt w:val="decimal"/>
      <w:lvlText w:val=""/>
      <w:lvlJc w:val="left"/>
    </w:lvl>
    <w:lvl w:ilvl="4" w:tplc="C5BC59DE">
      <w:numFmt w:val="decimal"/>
      <w:lvlText w:val=""/>
      <w:lvlJc w:val="left"/>
    </w:lvl>
    <w:lvl w:ilvl="5" w:tplc="16120D1A">
      <w:numFmt w:val="decimal"/>
      <w:lvlText w:val=""/>
      <w:lvlJc w:val="left"/>
    </w:lvl>
    <w:lvl w:ilvl="6" w:tplc="12FA5DEE">
      <w:numFmt w:val="decimal"/>
      <w:lvlText w:val=""/>
      <w:lvlJc w:val="left"/>
    </w:lvl>
    <w:lvl w:ilvl="7" w:tplc="E772A5D6">
      <w:numFmt w:val="decimal"/>
      <w:lvlText w:val=""/>
      <w:lvlJc w:val="left"/>
    </w:lvl>
    <w:lvl w:ilvl="8" w:tplc="725C8EDC">
      <w:numFmt w:val="decimal"/>
      <w:lvlText w:val=""/>
      <w:lvlJc w:val="left"/>
    </w:lvl>
  </w:abstractNum>
  <w:abstractNum w:abstractNumId="21" w15:restartNumberingAfterBreak="0">
    <w:nsid w:val="79E2A9E3"/>
    <w:multiLevelType w:val="hybridMultilevel"/>
    <w:tmpl w:val="FA9CFF9A"/>
    <w:lvl w:ilvl="0" w:tplc="3A0E961C">
      <w:start w:val="1"/>
      <w:numFmt w:val="bullet"/>
      <w:lvlText w:val=""/>
      <w:lvlJc w:val="left"/>
    </w:lvl>
    <w:lvl w:ilvl="1" w:tplc="48FC6E5C">
      <w:numFmt w:val="decimal"/>
      <w:lvlText w:val=""/>
      <w:lvlJc w:val="left"/>
    </w:lvl>
    <w:lvl w:ilvl="2" w:tplc="46F20D16">
      <w:numFmt w:val="decimal"/>
      <w:lvlText w:val=""/>
      <w:lvlJc w:val="left"/>
    </w:lvl>
    <w:lvl w:ilvl="3" w:tplc="5476C498">
      <w:numFmt w:val="decimal"/>
      <w:lvlText w:val=""/>
      <w:lvlJc w:val="left"/>
    </w:lvl>
    <w:lvl w:ilvl="4" w:tplc="740C90FE">
      <w:numFmt w:val="decimal"/>
      <w:lvlText w:val=""/>
      <w:lvlJc w:val="left"/>
    </w:lvl>
    <w:lvl w:ilvl="5" w:tplc="D8C20942">
      <w:numFmt w:val="decimal"/>
      <w:lvlText w:val=""/>
      <w:lvlJc w:val="left"/>
    </w:lvl>
    <w:lvl w:ilvl="6" w:tplc="77ACA118">
      <w:numFmt w:val="decimal"/>
      <w:lvlText w:val=""/>
      <w:lvlJc w:val="left"/>
    </w:lvl>
    <w:lvl w:ilvl="7" w:tplc="C330C3B2">
      <w:numFmt w:val="decimal"/>
      <w:lvlText w:val=""/>
      <w:lvlJc w:val="left"/>
    </w:lvl>
    <w:lvl w:ilvl="8" w:tplc="3730B342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19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0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C"/>
    <w:rsid w:val="00056EC8"/>
    <w:rsid w:val="0007005F"/>
    <w:rsid w:val="0009206E"/>
    <w:rsid w:val="000938C6"/>
    <w:rsid w:val="000A147F"/>
    <w:rsid w:val="000B480A"/>
    <w:rsid w:val="001239E5"/>
    <w:rsid w:val="00174AA3"/>
    <w:rsid w:val="00200C70"/>
    <w:rsid w:val="002C722E"/>
    <w:rsid w:val="002E4713"/>
    <w:rsid w:val="003562D7"/>
    <w:rsid w:val="003D0339"/>
    <w:rsid w:val="003F7D41"/>
    <w:rsid w:val="00460F0C"/>
    <w:rsid w:val="004C74EC"/>
    <w:rsid w:val="005808DE"/>
    <w:rsid w:val="00580C7A"/>
    <w:rsid w:val="005B5E6D"/>
    <w:rsid w:val="005C7A08"/>
    <w:rsid w:val="005E3034"/>
    <w:rsid w:val="00605A9E"/>
    <w:rsid w:val="006114BB"/>
    <w:rsid w:val="00691B7B"/>
    <w:rsid w:val="006B7F76"/>
    <w:rsid w:val="006D52EA"/>
    <w:rsid w:val="008056EE"/>
    <w:rsid w:val="00860CC2"/>
    <w:rsid w:val="00870EDE"/>
    <w:rsid w:val="00890E94"/>
    <w:rsid w:val="00945530"/>
    <w:rsid w:val="00977A6F"/>
    <w:rsid w:val="00A11324"/>
    <w:rsid w:val="00A603CA"/>
    <w:rsid w:val="00AE2D55"/>
    <w:rsid w:val="00B23EC8"/>
    <w:rsid w:val="00B95696"/>
    <w:rsid w:val="00BA3034"/>
    <w:rsid w:val="00BA5701"/>
    <w:rsid w:val="00BF0FA4"/>
    <w:rsid w:val="00C75C64"/>
    <w:rsid w:val="00CA5A7C"/>
    <w:rsid w:val="00D77E58"/>
    <w:rsid w:val="00E54A65"/>
    <w:rsid w:val="00E868C5"/>
    <w:rsid w:val="00EB7A07"/>
    <w:rsid w:val="00EC34EF"/>
    <w:rsid w:val="00F20AC3"/>
    <w:rsid w:val="00FA5C3F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9A425C-D54C-4F11-AAD8-4EA13FA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B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7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A0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C7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7A08"/>
  </w:style>
  <w:style w:type="paragraph" w:styleId="Pta">
    <w:name w:val="footer"/>
    <w:basedOn w:val="Normlny"/>
    <w:link w:val="PtaChar"/>
    <w:uiPriority w:val="99"/>
    <w:unhideWhenUsed/>
    <w:rsid w:val="005C7A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1AA5-865E-425B-95FA-8A316E3E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6479</Characters>
  <Application>Microsoft Office Word</Application>
  <DocSecurity>4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 SR</dc:creator>
  <cp:lastModifiedBy>Gejdošová, Kamila</cp:lastModifiedBy>
  <cp:revision>2</cp:revision>
  <dcterms:created xsi:type="dcterms:W3CDTF">2023-01-11T11:52:00Z</dcterms:created>
  <dcterms:modified xsi:type="dcterms:W3CDTF">2023-01-11T11:52:00Z</dcterms:modified>
</cp:coreProperties>
</file>